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7228E" w14:textId="77777777" w:rsidR="00FF0D03" w:rsidRDefault="00FF0D03" w:rsidP="00B370C2">
      <w:pPr>
        <w:pStyle w:val="trasmissione"/>
        <w:shd w:val="clear" w:color="auto" w:fill="FFFFFF"/>
        <w:spacing w:before="30" w:beforeAutospacing="0" w:after="30" w:afterAutospacing="0"/>
        <w:ind w:left="30"/>
        <w:jc w:val="center"/>
        <w:rPr>
          <w:rFonts w:ascii="Bookman Old Style" w:hAnsi="Bookman Old Style"/>
          <w:b/>
          <w:bCs/>
          <w:i/>
          <w:iCs/>
          <w:color w:val="000000"/>
        </w:rPr>
      </w:pPr>
      <w:r>
        <w:rPr>
          <w:noProof/>
        </w:rPr>
        <w:drawing>
          <wp:inline distT="0" distB="0" distL="0" distR="0" wp14:anchorId="378806DD" wp14:editId="787C0BE6">
            <wp:extent cx="648000" cy="957915"/>
            <wp:effectExtent l="0" t="0" r="0" b="0"/>
            <wp:docPr id="1836939960" name="Immagine 3"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pic:nvPicPr>
                  <pic:blipFill>
                    <a:blip r:embed="rId8">
                      <a:extLst>
                        <a:ext uri="{28A0092B-C50C-407E-A947-70E740481C1C}">
                          <a14:useLocalDpi xmlns:a14="http://schemas.microsoft.com/office/drawing/2010/main" val="0"/>
                        </a:ext>
                      </a:extLst>
                    </a:blip>
                    <a:stretch>
                      <a:fillRect/>
                    </a:stretch>
                  </pic:blipFill>
                  <pic:spPr>
                    <a:xfrm>
                      <a:off x="0" y="0"/>
                      <a:ext cx="648000" cy="957915"/>
                    </a:xfrm>
                    <a:prstGeom prst="rect">
                      <a:avLst/>
                    </a:prstGeom>
                  </pic:spPr>
                </pic:pic>
              </a:graphicData>
            </a:graphic>
          </wp:inline>
        </w:drawing>
      </w:r>
    </w:p>
    <w:p w14:paraId="1C023497" w14:textId="7794E5B6" w:rsidR="00FF0D03" w:rsidRDefault="00FF0D03" w:rsidP="00B370C2">
      <w:pPr>
        <w:pStyle w:val="trasmissione"/>
        <w:shd w:val="clear" w:color="auto" w:fill="FFFFFF"/>
        <w:spacing w:before="30" w:beforeAutospacing="0" w:after="30" w:afterAutospacing="0"/>
        <w:ind w:left="30"/>
        <w:jc w:val="center"/>
        <w:rPr>
          <w:rFonts w:ascii="Bookman Old Style" w:hAnsi="Bookman Old Style"/>
          <w:b/>
          <w:bCs/>
          <w:i/>
          <w:iCs/>
          <w:color w:val="000000"/>
        </w:rPr>
      </w:pPr>
    </w:p>
    <w:p w14:paraId="263D77C5" w14:textId="77777777" w:rsidR="0065124D" w:rsidRDefault="0065124D" w:rsidP="00B370C2">
      <w:pPr>
        <w:pStyle w:val="trasmissione"/>
        <w:shd w:val="clear" w:color="auto" w:fill="FFFFFF"/>
        <w:spacing w:before="30" w:beforeAutospacing="0" w:after="30" w:afterAutospacing="0"/>
        <w:ind w:left="30"/>
        <w:jc w:val="center"/>
        <w:rPr>
          <w:rFonts w:ascii="Bookman Old Style" w:hAnsi="Bookman Old Style"/>
          <w:b/>
          <w:bCs/>
          <w:i/>
          <w:iCs/>
          <w:color w:val="000000"/>
        </w:rPr>
      </w:pPr>
    </w:p>
    <w:p w14:paraId="55CEBDAB" w14:textId="77777777" w:rsidR="0086795A" w:rsidRDefault="0086795A" w:rsidP="0086795A">
      <w:pPr>
        <w:pStyle w:val="trasmissione"/>
        <w:shd w:val="clear" w:color="auto" w:fill="FFFFFF"/>
        <w:spacing w:before="30" w:beforeAutospacing="0" w:after="30" w:afterAutospacing="0"/>
        <w:ind w:left="30"/>
        <w:jc w:val="center"/>
        <w:rPr>
          <w:rFonts w:ascii="Bookman Old Style" w:hAnsi="Bookman Old Style"/>
          <w:b/>
          <w:bCs/>
          <w:i/>
          <w:iCs/>
          <w:color w:val="000000"/>
        </w:rPr>
      </w:pPr>
    </w:p>
    <w:p w14:paraId="31AF6C88" w14:textId="77777777" w:rsidR="0086795A" w:rsidRPr="0086795A" w:rsidRDefault="0086795A" w:rsidP="0086795A">
      <w:pPr>
        <w:pStyle w:val="trasmissione"/>
        <w:shd w:val="clear" w:color="auto" w:fill="FFFFFF"/>
        <w:spacing w:before="30" w:beforeAutospacing="0" w:after="30" w:afterAutospacing="0"/>
        <w:ind w:left="30"/>
        <w:jc w:val="center"/>
        <w:rPr>
          <w:rFonts w:ascii="Bookman Old Style" w:hAnsi="Bookman Old Style"/>
          <w:b/>
          <w:bCs/>
          <w:i/>
          <w:iCs/>
        </w:rPr>
      </w:pPr>
    </w:p>
    <w:p w14:paraId="7276FE21" w14:textId="774F20EF" w:rsidR="0086795A" w:rsidRPr="0086795A" w:rsidRDefault="0086795A" w:rsidP="0086795A">
      <w:pPr>
        <w:pStyle w:val="trasmissione"/>
        <w:shd w:val="clear" w:color="auto" w:fill="FFFFFF"/>
        <w:spacing w:before="30" w:beforeAutospacing="0" w:after="30" w:afterAutospacing="0"/>
        <w:ind w:left="30"/>
        <w:jc w:val="center"/>
        <w:rPr>
          <w:rFonts w:ascii="Bookman Old Style" w:hAnsi="Bookman Old Style"/>
          <w:b/>
          <w:bCs/>
          <w:i/>
          <w:iCs/>
        </w:rPr>
      </w:pPr>
      <w:r w:rsidRPr="0086795A">
        <w:rPr>
          <w:rFonts w:ascii="Bookman Old Style" w:hAnsi="Bookman Old Style"/>
          <w:b/>
          <w:bCs/>
          <w:i/>
          <w:iCs/>
        </w:rPr>
        <w:t>SELEZIONE NORME DI INTERESSE</w:t>
      </w:r>
    </w:p>
    <w:p w14:paraId="1537ED52" w14:textId="77777777" w:rsidR="000609B1" w:rsidRPr="0086795A" w:rsidRDefault="000609B1" w:rsidP="00B370C2">
      <w:pPr>
        <w:pStyle w:val="trasmissione"/>
        <w:shd w:val="clear" w:color="auto" w:fill="FFFFFF"/>
        <w:spacing w:before="30" w:beforeAutospacing="0" w:after="30" w:afterAutospacing="0"/>
        <w:ind w:left="30"/>
        <w:jc w:val="center"/>
        <w:rPr>
          <w:rFonts w:ascii="Bookman Old Style" w:hAnsi="Bookman Old Style"/>
          <w:b/>
          <w:bCs/>
          <w:i/>
          <w:iCs/>
        </w:rPr>
      </w:pPr>
    </w:p>
    <w:p w14:paraId="7E26F6C3" w14:textId="77777777" w:rsidR="0086795A" w:rsidRPr="0086795A" w:rsidRDefault="0086795A" w:rsidP="00B370C2">
      <w:pPr>
        <w:pStyle w:val="trasmissione"/>
        <w:shd w:val="clear" w:color="auto" w:fill="FFFFFF"/>
        <w:spacing w:before="30" w:beforeAutospacing="0" w:after="30" w:afterAutospacing="0"/>
        <w:ind w:left="30"/>
        <w:jc w:val="center"/>
        <w:rPr>
          <w:rFonts w:ascii="Bookman Old Style" w:hAnsi="Bookman Old Style"/>
          <w:b/>
          <w:bCs/>
        </w:rPr>
      </w:pPr>
    </w:p>
    <w:p w14:paraId="0AD3F81D" w14:textId="70A82882" w:rsidR="00135E75" w:rsidRPr="0086795A" w:rsidRDefault="000609B1" w:rsidP="00B370C2">
      <w:pPr>
        <w:pStyle w:val="trasmissione"/>
        <w:shd w:val="clear" w:color="auto" w:fill="FFFFFF"/>
        <w:spacing w:before="30" w:beforeAutospacing="0" w:after="30" w:afterAutospacing="0"/>
        <w:ind w:left="30"/>
        <w:jc w:val="center"/>
        <w:rPr>
          <w:rFonts w:ascii="Bookman Old Style" w:hAnsi="Bookman Old Style"/>
          <w:b/>
          <w:bCs/>
        </w:rPr>
      </w:pPr>
      <w:r w:rsidRPr="0086795A">
        <w:rPr>
          <w:rFonts w:ascii="Bookman Old Style" w:hAnsi="Bookman Old Style"/>
          <w:b/>
          <w:bCs/>
        </w:rPr>
        <w:t>AC 2700</w:t>
      </w:r>
    </w:p>
    <w:p w14:paraId="05D8BE67" w14:textId="42EA361D" w:rsidR="00D47F3E" w:rsidRPr="0086795A" w:rsidRDefault="0086795A" w:rsidP="00B370C2">
      <w:pPr>
        <w:pStyle w:val="trasmissione"/>
        <w:shd w:val="clear" w:color="auto" w:fill="FFFFFF"/>
        <w:spacing w:before="30" w:beforeAutospacing="0" w:after="30" w:afterAutospacing="0"/>
        <w:ind w:left="30"/>
        <w:jc w:val="center"/>
        <w:rPr>
          <w:rFonts w:ascii="Bookman Old Style Grassetto" w:hAnsi="Bookman Old Style Grassetto"/>
          <w:b/>
          <w:bCs/>
          <w:caps/>
        </w:rPr>
      </w:pPr>
      <w:r w:rsidRPr="0086795A">
        <w:rPr>
          <w:rFonts w:ascii="Bookman Old Style Grassetto" w:hAnsi="Bookman Old Style Grassetto" w:cs="Arial"/>
          <w:b/>
          <w:bCs/>
          <w:shd w:val="clear" w:color="auto" w:fill="FFFFFF"/>
        </w:rPr>
        <w:t xml:space="preserve">Conversione in legge, con modificazioni, del decreto-legge 14 agosto 2020, n. 104, recante </w:t>
      </w:r>
      <w:r w:rsidRPr="0086795A">
        <w:rPr>
          <w:rFonts w:ascii="Bookman Old Style Grassetto" w:hAnsi="Bookman Old Style Grassetto" w:cs="Arial" w:hint="eastAsia"/>
          <w:b/>
          <w:bCs/>
          <w:shd w:val="clear" w:color="auto" w:fill="FFFFFF"/>
        </w:rPr>
        <w:t>“</w:t>
      </w:r>
      <w:r>
        <w:rPr>
          <w:rFonts w:ascii="Bookman Old Style Grassetto" w:hAnsi="Bookman Old Style Grassetto" w:cs="Arial"/>
          <w:b/>
          <w:bCs/>
          <w:shd w:val="clear" w:color="auto" w:fill="FFFFFF"/>
        </w:rPr>
        <w:t>M</w:t>
      </w:r>
      <w:r w:rsidRPr="0086795A">
        <w:rPr>
          <w:rFonts w:ascii="Bookman Old Style Grassetto" w:hAnsi="Bookman Old Style Grassetto" w:cs="Arial"/>
          <w:b/>
          <w:bCs/>
          <w:i/>
          <w:iCs/>
          <w:shd w:val="clear" w:color="auto" w:fill="FFFFFF"/>
        </w:rPr>
        <w:t>isure urgenti per il sostegno e il rilancio dell'economia</w:t>
      </w:r>
      <w:r w:rsidRPr="0086795A">
        <w:rPr>
          <w:rFonts w:ascii="Bookman Old Style Grassetto" w:hAnsi="Bookman Old Style Grassetto" w:hint="eastAsia"/>
          <w:b/>
          <w:bCs/>
        </w:rPr>
        <w:t>”</w:t>
      </w:r>
    </w:p>
    <w:p w14:paraId="219E8061" w14:textId="77777777" w:rsidR="00120822" w:rsidRPr="0086795A" w:rsidRDefault="00120822" w:rsidP="00B370C2">
      <w:pPr>
        <w:pStyle w:val="titolo"/>
        <w:shd w:val="clear" w:color="auto" w:fill="FFFFFF"/>
        <w:spacing w:before="30" w:beforeAutospacing="0" w:after="30" w:afterAutospacing="0"/>
        <w:ind w:left="30"/>
        <w:jc w:val="center"/>
        <w:rPr>
          <w:rFonts w:ascii="Bookman Old Style Grassetto" w:hAnsi="Bookman Old Style Grassetto"/>
          <w:b/>
          <w:bCs/>
          <w:caps/>
          <w:color w:val="000000"/>
          <w:sz w:val="20"/>
          <w:szCs w:val="20"/>
        </w:rPr>
      </w:pPr>
    </w:p>
    <w:p w14:paraId="017BBF32" w14:textId="5ED7530D" w:rsidR="00E85214" w:rsidRDefault="00E85214" w:rsidP="00D47F3E">
      <w:pPr>
        <w:pStyle w:val="num"/>
        <w:shd w:val="clear" w:color="auto" w:fill="FFFFFF"/>
        <w:spacing w:before="30" w:beforeAutospacing="0" w:after="30" w:afterAutospacing="0"/>
        <w:ind w:left="30"/>
        <w:jc w:val="center"/>
        <w:rPr>
          <w:rFonts w:ascii="Bookman Old Style" w:hAnsi="Bookman Old Style"/>
          <w:b/>
          <w:bCs/>
          <w:smallCaps/>
          <w:color w:val="000000"/>
          <w:sz w:val="20"/>
          <w:szCs w:val="20"/>
        </w:rPr>
      </w:pPr>
    </w:p>
    <w:p w14:paraId="059A0F24" w14:textId="02437D66" w:rsidR="0086795A" w:rsidRDefault="0086795A" w:rsidP="00D47F3E">
      <w:pPr>
        <w:pStyle w:val="num"/>
        <w:shd w:val="clear" w:color="auto" w:fill="FFFFFF"/>
        <w:spacing w:before="30" w:beforeAutospacing="0" w:after="30" w:afterAutospacing="0"/>
        <w:ind w:left="30"/>
        <w:jc w:val="center"/>
        <w:rPr>
          <w:rFonts w:ascii="Bookman Old Style" w:hAnsi="Bookman Old Style"/>
          <w:b/>
          <w:bCs/>
          <w:smallCaps/>
          <w:color w:val="000000"/>
          <w:sz w:val="20"/>
          <w:szCs w:val="20"/>
        </w:rPr>
      </w:pPr>
    </w:p>
    <w:p w14:paraId="722E50B3" w14:textId="7783996A" w:rsidR="0086795A" w:rsidRDefault="0086795A" w:rsidP="00D47F3E">
      <w:pPr>
        <w:pStyle w:val="num"/>
        <w:shd w:val="clear" w:color="auto" w:fill="FFFFFF"/>
        <w:spacing w:before="30" w:beforeAutospacing="0" w:after="30" w:afterAutospacing="0"/>
        <w:ind w:left="30"/>
        <w:jc w:val="center"/>
        <w:rPr>
          <w:rFonts w:ascii="Bookman Old Style" w:hAnsi="Bookman Old Style"/>
          <w:b/>
          <w:bCs/>
          <w:smallCaps/>
          <w:color w:val="000000"/>
          <w:sz w:val="20"/>
          <w:szCs w:val="20"/>
        </w:rPr>
      </w:pPr>
    </w:p>
    <w:p w14:paraId="0EA16BE0" w14:textId="43C6BB39" w:rsidR="0086795A" w:rsidRDefault="0086795A" w:rsidP="0086795A">
      <w:pPr>
        <w:pStyle w:val="num"/>
        <w:shd w:val="clear" w:color="auto" w:fill="FFFFFF"/>
        <w:spacing w:before="30" w:beforeAutospacing="0" w:after="30" w:afterAutospacing="0"/>
        <w:ind w:left="30"/>
        <w:rPr>
          <w:rFonts w:ascii="Bookman Old Style" w:hAnsi="Bookman Old Style"/>
          <w:b/>
          <w:bCs/>
          <w:smallCaps/>
          <w:color w:val="000000"/>
          <w:sz w:val="20"/>
          <w:szCs w:val="20"/>
        </w:rPr>
      </w:pPr>
      <w:r>
        <w:rPr>
          <w:rFonts w:ascii="Bookman Old Style" w:hAnsi="Bookman Old Style"/>
          <w:b/>
          <w:bCs/>
          <w:smallCaps/>
          <w:color w:val="000000"/>
          <w:sz w:val="20"/>
          <w:szCs w:val="20"/>
        </w:rPr>
        <w:t>N.B. le parti in grassetto sono quelle introdotte dall’esame del provvedimento in senato. si ricorda che il provvedimento deve essere approvato in via definitiva dalla camera.</w:t>
      </w:r>
    </w:p>
    <w:p w14:paraId="48E568D2" w14:textId="3A094157" w:rsidR="0086795A" w:rsidRDefault="0086795A" w:rsidP="0086795A">
      <w:pPr>
        <w:pStyle w:val="num"/>
        <w:shd w:val="clear" w:color="auto" w:fill="FFFFFF"/>
        <w:spacing w:before="30" w:beforeAutospacing="0" w:after="30" w:afterAutospacing="0"/>
        <w:ind w:left="30"/>
        <w:rPr>
          <w:rFonts w:ascii="Bookman Old Style" w:hAnsi="Bookman Old Style"/>
          <w:b/>
          <w:bCs/>
          <w:smallCaps/>
          <w:color w:val="000000"/>
          <w:sz w:val="20"/>
          <w:szCs w:val="20"/>
        </w:rPr>
      </w:pPr>
    </w:p>
    <w:p w14:paraId="101C72F6" w14:textId="2E72FE5E" w:rsidR="0086795A" w:rsidRDefault="0086795A" w:rsidP="0086795A">
      <w:pPr>
        <w:pStyle w:val="num"/>
        <w:shd w:val="clear" w:color="auto" w:fill="FFFFFF"/>
        <w:spacing w:before="30" w:beforeAutospacing="0" w:after="30" w:afterAutospacing="0"/>
        <w:ind w:left="30"/>
        <w:rPr>
          <w:rFonts w:ascii="Bookman Old Style" w:hAnsi="Bookman Old Style"/>
          <w:b/>
          <w:bCs/>
          <w:smallCaps/>
          <w:color w:val="000000"/>
          <w:sz w:val="20"/>
          <w:szCs w:val="20"/>
        </w:rPr>
      </w:pPr>
    </w:p>
    <w:p w14:paraId="0C951C11" w14:textId="4F626954" w:rsidR="0086795A" w:rsidRDefault="0086795A" w:rsidP="0086795A">
      <w:pPr>
        <w:pStyle w:val="num"/>
        <w:shd w:val="clear" w:color="auto" w:fill="FFFFFF"/>
        <w:spacing w:before="30" w:beforeAutospacing="0" w:after="30" w:afterAutospacing="0"/>
        <w:ind w:left="30"/>
        <w:rPr>
          <w:rFonts w:ascii="Bookman Old Style" w:hAnsi="Bookman Old Style"/>
          <w:b/>
          <w:bCs/>
          <w:smallCaps/>
          <w:color w:val="000000"/>
          <w:sz w:val="20"/>
          <w:szCs w:val="20"/>
        </w:rPr>
      </w:pPr>
    </w:p>
    <w:p w14:paraId="0D6F9B5A" w14:textId="77777777" w:rsidR="0086795A" w:rsidRDefault="0086795A" w:rsidP="0086795A">
      <w:pPr>
        <w:pStyle w:val="num"/>
        <w:shd w:val="clear" w:color="auto" w:fill="FFFFFF"/>
        <w:spacing w:before="30" w:beforeAutospacing="0" w:after="30" w:afterAutospacing="0"/>
        <w:ind w:left="30"/>
        <w:rPr>
          <w:rFonts w:ascii="Bookman Old Style" w:hAnsi="Bookman Old Style"/>
          <w:b/>
          <w:bCs/>
          <w:smallCaps/>
          <w:color w:val="000000"/>
          <w:sz w:val="20"/>
          <w:szCs w:val="20"/>
        </w:rPr>
      </w:pPr>
    </w:p>
    <w:p w14:paraId="291FA521" w14:textId="77777777" w:rsidR="00C6343E" w:rsidRPr="00120822" w:rsidRDefault="00C6343E" w:rsidP="00C6343E">
      <w:pPr>
        <w:pStyle w:val="num"/>
        <w:shd w:val="clear" w:color="auto" w:fill="FFFFFF"/>
        <w:spacing w:before="30" w:beforeAutospacing="0" w:after="30" w:afterAutospacing="0"/>
        <w:ind w:left="30"/>
        <w:jc w:val="center"/>
        <w:rPr>
          <w:rFonts w:ascii="Bookman Old Style" w:hAnsi="Bookman Old Style"/>
          <w:b/>
          <w:bCs/>
          <w:color w:val="000000"/>
          <w:sz w:val="20"/>
          <w:szCs w:val="20"/>
        </w:rPr>
      </w:pPr>
      <w:r w:rsidRPr="00120822">
        <w:rPr>
          <w:rFonts w:ascii="Bookman Old Style" w:hAnsi="Bookman Old Style"/>
          <w:b/>
          <w:bCs/>
          <w:color w:val="000000"/>
          <w:sz w:val="20"/>
          <w:szCs w:val="20"/>
        </w:rPr>
        <w:t>Art. 8.</w:t>
      </w:r>
    </w:p>
    <w:p w14:paraId="3E0EA740" w14:textId="77777777" w:rsidR="00C6343E" w:rsidRPr="00120822" w:rsidRDefault="00C6343E" w:rsidP="00C6343E">
      <w:pPr>
        <w:pStyle w:val="rubrica"/>
        <w:shd w:val="clear" w:color="auto" w:fill="FFFFFF"/>
        <w:spacing w:before="30" w:beforeAutospacing="0" w:after="30" w:afterAutospacing="0"/>
        <w:ind w:left="30"/>
        <w:jc w:val="center"/>
        <w:rPr>
          <w:rFonts w:ascii="Bookman Old Style" w:hAnsi="Bookman Old Style"/>
          <w:i/>
          <w:iCs/>
          <w:color w:val="000000"/>
          <w:sz w:val="20"/>
          <w:szCs w:val="20"/>
        </w:rPr>
      </w:pPr>
      <w:r w:rsidRPr="00120822">
        <w:rPr>
          <w:rFonts w:ascii="Bookman Old Style" w:hAnsi="Bookman Old Style"/>
          <w:i/>
          <w:iCs/>
          <w:color w:val="000000"/>
          <w:sz w:val="20"/>
          <w:szCs w:val="20"/>
        </w:rPr>
        <w:t xml:space="preserve">(Disposizioni in materia di proroga o rinnovo di contratti a termine </w:t>
      </w:r>
      <w:r w:rsidRPr="00C6343E">
        <w:rPr>
          <w:rFonts w:ascii="Bookman Old Style" w:hAnsi="Bookman Old Style"/>
          <w:b/>
          <w:i/>
          <w:iCs/>
          <w:color w:val="000000"/>
          <w:sz w:val="20"/>
          <w:szCs w:val="20"/>
        </w:rPr>
        <w:t xml:space="preserve">e </w:t>
      </w:r>
      <w:r w:rsidRPr="00C6343E">
        <w:rPr>
          <w:rFonts w:ascii="Bookman Old Style" w:hAnsi="Bookman Old Style"/>
          <w:b/>
          <w:sz w:val="20"/>
          <w:szCs w:val="20"/>
        </w:rPr>
        <w:t>disposizioni in materia di contratti di somministrazione</w:t>
      </w:r>
      <w:r w:rsidRPr="00C6343E">
        <w:rPr>
          <w:rFonts w:ascii="Bookman Old Style" w:hAnsi="Bookman Old Style"/>
          <w:i/>
          <w:iCs/>
          <w:color w:val="000000"/>
          <w:sz w:val="20"/>
          <w:szCs w:val="20"/>
        </w:rPr>
        <w:t>)</w:t>
      </w:r>
    </w:p>
    <w:p w14:paraId="533307EF" w14:textId="77777777" w:rsidR="00C6343E" w:rsidRPr="00120822" w:rsidRDefault="00C6343E" w:rsidP="00C6343E">
      <w:pPr>
        <w:pStyle w:val="NormaleWeb"/>
        <w:shd w:val="clear" w:color="auto" w:fill="FFFFFF"/>
        <w:spacing w:before="30" w:beforeAutospacing="0" w:after="30" w:afterAutospacing="0"/>
        <w:ind w:left="30"/>
        <w:jc w:val="both"/>
        <w:rPr>
          <w:rFonts w:ascii="Bookman Old Style" w:hAnsi="Bookman Old Style"/>
          <w:color w:val="000000"/>
          <w:sz w:val="20"/>
          <w:szCs w:val="20"/>
        </w:rPr>
      </w:pPr>
      <w:r w:rsidRPr="00120822">
        <w:rPr>
          <w:rFonts w:ascii="Bookman Old Style" w:hAnsi="Bookman Old Style"/>
          <w:color w:val="000000"/>
          <w:sz w:val="20"/>
          <w:szCs w:val="20"/>
        </w:rPr>
        <w:t>1. All'articolo 93 del decreto-legge 19 maggio 2020 n. 34, convertito, con modificazioni, dalla legge 17 luglio 2020, n. 77, sono apportate le seguenti modificazioni:</w:t>
      </w:r>
    </w:p>
    <w:p w14:paraId="67C432D0" w14:textId="77777777" w:rsidR="00C6343E" w:rsidRPr="00120822" w:rsidRDefault="00C6343E" w:rsidP="00C6343E">
      <w:pPr>
        <w:pStyle w:val="NormaleWeb"/>
        <w:shd w:val="clear" w:color="auto" w:fill="FFFFFF"/>
        <w:spacing w:before="30" w:beforeAutospacing="0" w:after="30" w:afterAutospacing="0"/>
        <w:ind w:left="30"/>
        <w:jc w:val="both"/>
        <w:rPr>
          <w:rFonts w:ascii="Bookman Old Style" w:hAnsi="Bookman Old Style"/>
          <w:color w:val="000000"/>
          <w:sz w:val="20"/>
          <w:szCs w:val="20"/>
        </w:rPr>
      </w:pPr>
      <w:r w:rsidRPr="00120822">
        <w:rPr>
          <w:rFonts w:ascii="Bookman Old Style" w:hAnsi="Bookman Old Style"/>
          <w:i/>
          <w:iCs/>
          <w:color w:val="000000"/>
          <w:sz w:val="20"/>
          <w:szCs w:val="20"/>
        </w:rPr>
        <w:t>a) </w:t>
      </w:r>
      <w:r w:rsidRPr="00120822">
        <w:rPr>
          <w:rFonts w:ascii="Bookman Old Style" w:hAnsi="Bookman Old Style"/>
          <w:color w:val="000000"/>
          <w:sz w:val="20"/>
          <w:szCs w:val="20"/>
        </w:rPr>
        <w:t>il comma 1 è sostituito dal seguente:</w:t>
      </w:r>
    </w:p>
    <w:p w14:paraId="6CDE5157" w14:textId="77777777" w:rsidR="00C6343E" w:rsidRPr="00120822" w:rsidRDefault="00C6343E" w:rsidP="00C6343E">
      <w:pPr>
        <w:pStyle w:val="NormaleWeb"/>
        <w:shd w:val="clear" w:color="auto" w:fill="FFFFFF"/>
        <w:spacing w:before="30" w:beforeAutospacing="0" w:after="30" w:afterAutospacing="0"/>
        <w:ind w:left="30"/>
        <w:jc w:val="both"/>
        <w:rPr>
          <w:rFonts w:ascii="Bookman Old Style" w:hAnsi="Bookman Old Style"/>
          <w:color w:val="000000"/>
          <w:sz w:val="20"/>
          <w:szCs w:val="20"/>
        </w:rPr>
      </w:pPr>
      <w:proofErr w:type="gramStart"/>
      <w:r w:rsidRPr="00120822">
        <w:rPr>
          <w:rFonts w:ascii="Bookman Old Style" w:hAnsi="Bookman Old Style"/>
          <w:color w:val="000000"/>
          <w:sz w:val="20"/>
          <w:szCs w:val="20"/>
        </w:rPr>
        <w:t>«</w:t>
      </w:r>
      <w:r w:rsidRPr="00120822">
        <w:rPr>
          <w:color w:val="000000"/>
          <w:sz w:val="20"/>
          <w:szCs w:val="20"/>
        </w:rPr>
        <w:t> </w:t>
      </w:r>
      <w:r w:rsidRPr="00120822">
        <w:rPr>
          <w:rFonts w:ascii="Bookman Old Style" w:hAnsi="Bookman Old Style"/>
          <w:color w:val="000000"/>
          <w:sz w:val="20"/>
          <w:szCs w:val="20"/>
        </w:rPr>
        <w:t>1</w:t>
      </w:r>
      <w:proofErr w:type="gramEnd"/>
      <w:r w:rsidRPr="00120822">
        <w:rPr>
          <w:rFonts w:ascii="Bookman Old Style" w:hAnsi="Bookman Old Style"/>
          <w:color w:val="000000"/>
          <w:sz w:val="20"/>
          <w:szCs w:val="20"/>
        </w:rPr>
        <w:t>. In conseguenza dell'emergenza epidemiologica da COVID-19, in deroga all'articolo 21 del decreto legislativo 15 giugno 2015, n. 81 e fino al 31 dicembre 2020, ferma restando la durata massima complessiva di ventiquattro mesi, è possibile rinnovare o prorogare per un periodo massimo di dodici mesi e per una sola volta i contratti di lavoro subordinato a tempo determinato, anche in assenza delle condizioni di cui all'articolo 19, comma 1, del decreto legislativo 15 giugno 2015, n. 81.</w:t>
      </w:r>
      <w:r w:rsidRPr="00120822">
        <w:rPr>
          <w:color w:val="000000"/>
          <w:sz w:val="20"/>
          <w:szCs w:val="20"/>
        </w:rPr>
        <w:t> </w:t>
      </w:r>
      <w:r w:rsidRPr="00120822">
        <w:rPr>
          <w:rFonts w:ascii="Bookman Old Style" w:hAnsi="Bookman Old Style" w:cs="Verdana"/>
          <w:color w:val="000000"/>
          <w:sz w:val="20"/>
          <w:szCs w:val="20"/>
        </w:rPr>
        <w:t>»</w:t>
      </w:r>
      <w:r w:rsidRPr="00120822">
        <w:rPr>
          <w:rFonts w:ascii="Bookman Old Style" w:hAnsi="Bookman Old Style"/>
          <w:color w:val="000000"/>
          <w:sz w:val="20"/>
          <w:szCs w:val="20"/>
        </w:rPr>
        <w:t>;</w:t>
      </w:r>
    </w:p>
    <w:p w14:paraId="27E37982" w14:textId="77777777" w:rsidR="00C6343E" w:rsidRPr="00120822" w:rsidRDefault="00C6343E" w:rsidP="00C6343E">
      <w:pPr>
        <w:pStyle w:val="NormaleWeb"/>
        <w:shd w:val="clear" w:color="auto" w:fill="FFFFFF"/>
        <w:spacing w:before="30" w:beforeAutospacing="0" w:after="30" w:afterAutospacing="0"/>
        <w:ind w:left="30"/>
        <w:jc w:val="both"/>
        <w:rPr>
          <w:rFonts w:ascii="Bookman Old Style" w:hAnsi="Bookman Old Style"/>
          <w:color w:val="000000"/>
          <w:sz w:val="20"/>
          <w:szCs w:val="20"/>
        </w:rPr>
      </w:pPr>
      <w:r w:rsidRPr="00120822">
        <w:rPr>
          <w:rFonts w:ascii="Bookman Old Style" w:hAnsi="Bookman Old Style"/>
          <w:i/>
          <w:iCs/>
          <w:color w:val="000000"/>
          <w:sz w:val="20"/>
          <w:szCs w:val="20"/>
        </w:rPr>
        <w:t>b) </w:t>
      </w:r>
      <w:r w:rsidRPr="00120822">
        <w:rPr>
          <w:rFonts w:ascii="Bookman Old Style" w:hAnsi="Bookman Old Style"/>
          <w:color w:val="000000"/>
          <w:sz w:val="20"/>
          <w:szCs w:val="20"/>
        </w:rPr>
        <w:t>il comma 1-</w:t>
      </w:r>
      <w:r w:rsidRPr="00120822">
        <w:rPr>
          <w:rFonts w:ascii="Bookman Old Style" w:hAnsi="Bookman Old Style"/>
          <w:i/>
          <w:iCs/>
          <w:color w:val="000000"/>
          <w:sz w:val="20"/>
          <w:szCs w:val="20"/>
        </w:rPr>
        <w:t>bis</w:t>
      </w:r>
      <w:r w:rsidRPr="00120822">
        <w:rPr>
          <w:rFonts w:ascii="Bookman Old Style" w:hAnsi="Bookman Old Style"/>
          <w:color w:val="000000"/>
          <w:sz w:val="20"/>
          <w:szCs w:val="20"/>
        </w:rPr>
        <w:t> è abrogato.</w:t>
      </w:r>
    </w:p>
    <w:p w14:paraId="5CB9304A" w14:textId="6AB8CC0B" w:rsidR="00C6343E" w:rsidRPr="00120822" w:rsidRDefault="00C6343E" w:rsidP="00C6343E">
      <w:pPr>
        <w:autoSpaceDE w:val="0"/>
        <w:autoSpaceDN w:val="0"/>
        <w:adjustRightInd w:val="0"/>
        <w:spacing w:after="0" w:line="240" w:lineRule="auto"/>
        <w:jc w:val="both"/>
        <w:rPr>
          <w:rFonts w:ascii="Bookman Old Style" w:hAnsi="Bookman Old Style"/>
          <w:b/>
          <w:color w:val="000000"/>
          <w:sz w:val="20"/>
          <w:szCs w:val="20"/>
        </w:rPr>
      </w:pPr>
      <w:r w:rsidRPr="00120822">
        <w:rPr>
          <w:rFonts w:ascii="Times New Roman" w:hAnsi="Times New Roman" w:cs="Times New Roman"/>
          <w:sz w:val="20"/>
          <w:szCs w:val="20"/>
        </w:rPr>
        <w:t>«</w:t>
      </w:r>
      <w:r w:rsidRPr="00C6343E">
        <w:rPr>
          <w:rFonts w:ascii="Bookman Old Style" w:hAnsi="Bookman Old Style" w:cs="Times New Roman"/>
          <w:b/>
          <w:sz w:val="20"/>
          <w:szCs w:val="20"/>
        </w:rPr>
        <w:t>1-</w:t>
      </w:r>
      <w:r w:rsidRPr="00C6343E">
        <w:rPr>
          <w:rFonts w:ascii="Bookman Old Style" w:hAnsi="Bookman Old Style" w:cs="Times New Roman"/>
          <w:b/>
          <w:i/>
          <w:iCs/>
          <w:sz w:val="20"/>
          <w:szCs w:val="20"/>
        </w:rPr>
        <w:t>bis</w:t>
      </w:r>
      <w:r w:rsidRPr="00C6343E">
        <w:rPr>
          <w:rFonts w:ascii="Bookman Old Style" w:hAnsi="Bookman Old Style" w:cs="Times New Roman"/>
          <w:b/>
          <w:sz w:val="20"/>
          <w:szCs w:val="20"/>
        </w:rPr>
        <w:t>, In considerazione dell'attuale fase di rilancio dell'economia al fine di garantire le continuità occupazionale, all'articolo 31, comma 1, del decreto legislativo 15 giugno 2015, n. 81 è inserito, in fine, con efficacia fino al 31 dicembre 2021, il seguente periodo: ''Nel caso in cui il contratto di somministrazione tra l'agenzia di somministrazione e l'utilizzatore sia a tempo determinato l'utilizzatore può impiegare in missione, per periodi superiori a ventiquattro mesi anche non continuativi il medesimo lavoratore somministrato, per il quale l'agenzia di somministrazione abbia comunicato all'utilizzatore l'assunzione a tempo indeterminato, senza che ciò determini in capo all'utilizzatore stesso la costituzione di un rapporto di lavoro a tempo indeterminato con il lavoratore somministrato.</w:t>
      </w:r>
      <w:r w:rsidR="00D90752">
        <w:rPr>
          <w:rFonts w:ascii="Bookman Old Style" w:hAnsi="Bookman Old Style" w:cs="Times New Roman"/>
          <w:b/>
          <w:sz w:val="20"/>
          <w:szCs w:val="20"/>
        </w:rPr>
        <w:t xml:space="preserve"> La disposizione di cui al</w:t>
      </w:r>
      <w:r w:rsidR="00503DEB">
        <w:rPr>
          <w:rFonts w:ascii="Bookman Old Style" w:hAnsi="Bookman Old Style" w:cs="Times New Roman"/>
          <w:b/>
          <w:sz w:val="20"/>
          <w:szCs w:val="20"/>
        </w:rPr>
        <w:t xml:space="preserve"> periodo</w:t>
      </w:r>
      <w:r w:rsidR="00D90752">
        <w:rPr>
          <w:rFonts w:ascii="Bookman Old Style" w:hAnsi="Bookman Old Style" w:cs="Times New Roman"/>
          <w:b/>
          <w:sz w:val="20"/>
          <w:szCs w:val="20"/>
        </w:rPr>
        <w:t xml:space="preserve"> prec</w:t>
      </w:r>
      <w:r w:rsidR="00503DEB">
        <w:rPr>
          <w:rFonts w:ascii="Bookman Old Style" w:hAnsi="Bookman Old Style" w:cs="Times New Roman"/>
          <w:b/>
          <w:sz w:val="20"/>
          <w:szCs w:val="20"/>
        </w:rPr>
        <w:t>e</w:t>
      </w:r>
      <w:r w:rsidR="00D90752">
        <w:rPr>
          <w:rFonts w:ascii="Bookman Old Style" w:hAnsi="Bookman Old Style" w:cs="Times New Roman"/>
          <w:b/>
          <w:sz w:val="20"/>
          <w:szCs w:val="20"/>
        </w:rPr>
        <w:t>dente</w:t>
      </w:r>
      <w:r w:rsidR="00503DEB">
        <w:rPr>
          <w:rFonts w:ascii="Bookman Old Style" w:hAnsi="Bookman Old Style" w:cs="Times New Roman"/>
          <w:b/>
          <w:sz w:val="20"/>
          <w:szCs w:val="20"/>
        </w:rPr>
        <w:t xml:space="preserve"> ha efficacia fino al 31 dicembre 2021.</w:t>
      </w:r>
    </w:p>
    <w:p w14:paraId="76F31480" w14:textId="77777777" w:rsidR="00E85214" w:rsidRDefault="00E85214" w:rsidP="00D47F3E">
      <w:pPr>
        <w:pStyle w:val="num"/>
        <w:shd w:val="clear" w:color="auto" w:fill="FFFFFF"/>
        <w:spacing w:before="30" w:beforeAutospacing="0" w:after="30" w:afterAutospacing="0"/>
        <w:ind w:left="30"/>
        <w:jc w:val="center"/>
        <w:rPr>
          <w:rFonts w:ascii="Bookman Old Style" w:hAnsi="Bookman Old Style"/>
          <w:b/>
          <w:bCs/>
          <w:smallCaps/>
          <w:color w:val="000000"/>
          <w:sz w:val="20"/>
          <w:szCs w:val="20"/>
        </w:rPr>
      </w:pPr>
    </w:p>
    <w:p w14:paraId="05D8BF35" w14:textId="77777777" w:rsidR="004340B2" w:rsidRPr="00120822" w:rsidRDefault="004340B2" w:rsidP="004340B2">
      <w:pPr>
        <w:autoSpaceDE w:val="0"/>
        <w:autoSpaceDN w:val="0"/>
        <w:adjustRightInd w:val="0"/>
        <w:spacing w:after="0" w:line="240" w:lineRule="auto"/>
        <w:jc w:val="center"/>
        <w:rPr>
          <w:rFonts w:ascii="Bookman Old Style" w:hAnsi="Bookman Old Style" w:cs="Times New Roman"/>
          <w:b/>
          <w:bCs/>
          <w:i/>
          <w:iCs/>
          <w:sz w:val="20"/>
          <w:szCs w:val="20"/>
        </w:rPr>
      </w:pPr>
      <w:r w:rsidRPr="00120822">
        <w:rPr>
          <w:rFonts w:ascii="Bookman Old Style" w:hAnsi="Bookman Old Style" w:cs="Times New Roman"/>
          <w:b/>
          <w:bCs/>
          <w:sz w:val="20"/>
          <w:szCs w:val="20"/>
        </w:rPr>
        <w:t>Art. 21-</w:t>
      </w:r>
      <w:r w:rsidRPr="00120822">
        <w:rPr>
          <w:rFonts w:ascii="Bookman Old Style" w:hAnsi="Bookman Old Style" w:cs="Times New Roman"/>
          <w:b/>
          <w:bCs/>
          <w:i/>
          <w:iCs/>
          <w:sz w:val="20"/>
          <w:szCs w:val="20"/>
        </w:rPr>
        <w:t>bis.</w:t>
      </w:r>
    </w:p>
    <w:p w14:paraId="05D8BF36" w14:textId="77777777" w:rsidR="004340B2" w:rsidRPr="00120822" w:rsidRDefault="004340B2" w:rsidP="004340B2">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(Lavoro agile e congedo straordinario per i genitori durante il periodo</w:t>
      </w:r>
    </w:p>
    <w:p w14:paraId="05D8BF37" w14:textId="1D1E9C4D" w:rsidR="004340B2" w:rsidRDefault="004340B2" w:rsidP="004340B2">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di quarantena obbligatoria del figlio convivente per contatti scolastici)</w:t>
      </w:r>
    </w:p>
    <w:p w14:paraId="3A5EE5A1" w14:textId="77777777" w:rsidR="00A11F33" w:rsidRPr="00120822" w:rsidRDefault="00A11F33" w:rsidP="004340B2">
      <w:pPr>
        <w:autoSpaceDE w:val="0"/>
        <w:autoSpaceDN w:val="0"/>
        <w:adjustRightInd w:val="0"/>
        <w:spacing w:after="0" w:line="240" w:lineRule="auto"/>
        <w:jc w:val="center"/>
        <w:rPr>
          <w:rFonts w:ascii="Bookman Old Style" w:hAnsi="Bookman Old Style" w:cs="Times New Roman"/>
          <w:b/>
          <w:i/>
          <w:iCs/>
          <w:sz w:val="20"/>
          <w:szCs w:val="20"/>
        </w:rPr>
      </w:pPr>
    </w:p>
    <w:p w14:paraId="05D8BF38" w14:textId="77777777" w:rsidR="004340B2" w:rsidRPr="00120822" w:rsidRDefault="004340B2" w:rsidP="0022090E">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lastRenderedPageBreak/>
        <w:t>1. Un genitore lavoratore dipendente può svolgere la prestazione di lavoro in modalità agile per tutto o parte del periodo corrispondente alla durata della quarantena del figlio convivente, minore di anni quattordici, disposta dal Dipartimento di Prevenzione della ASL territorialmente competente a seguito dì contatto verificatosi all'interno del plesso scolastico</w:t>
      </w:r>
      <w:r w:rsidR="0022090E" w:rsidRPr="00120822">
        <w:rPr>
          <w:rFonts w:ascii="Bookman Old Style" w:hAnsi="Bookman Old Style" w:cs="Times New Roman"/>
          <w:b/>
          <w:sz w:val="20"/>
          <w:szCs w:val="20"/>
        </w:rPr>
        <w:t>, nonché nell'ambito dello svolgimento di attività sportive di base, attività motoria in strutture quali palestre, piscine, centri sportivi, circoli sportivi sia pubblici che privati</w:t>
      </w:r>
      <w:r w:rsidRPr="00120822">
        <w:rPr>
          <w:rFonts w:ascii="Bookman Old Style" w:hAnsi="Bookman Old Style" w:cs="Times New Roman"/>
          <w:b/>
          <w:sz w:val="20"/>
          <w:szCs w:val="20"/>
        </w:rPr>
        <w:t xml:space="preserve">. </w:t>
      </w:r>
    </w:p>
    <w:p w14:paraId="05D8BF39" w14:textId="6FADE4D8" w:rsidR="0022090E" w:rsidRPr="00120822" w:rsidRDefault="000A7078" w:rsidP="0022090E">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2.</w:t>
      </w:r>
      <w:r w:rsidR="0022090E" w:rsidRPr="00120822">
        <w:rPr>
          <w:rFonts w:ascii="Bookman Old Style" w:hAnsi="Bookman Old Style" w:cs="Times New Roman"/>
          <w:b/>
          <w:sz w:val="20"/>
          <w:szCs w:val="20"/>
        </w:rPr>
        <w:t xml:space="preserve"> È altresì possibile svolgere la prestazione di lavoro agile se il contatto si sia verificato all'interno di strutture regolarmente frequentate per seguire lezioni musicali e linguistiche».</w:t>
      </w:r>
    </w:p>
    <w:p w14:paraId="05D8BF3A" w14:textId="60A60282" w:rsidR="004340B2" w:rsidRPr="00120822" w:rsidRDefault="000A7078" w:rsidP="0022090E">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3</w:t>
      </w:r>
      <w:r w:rsidR="004340B2" w:rsidRPr="00120822">
        <w:rPr>
          <w:rFonts w:ascii="Bookman Old Style" w:hAnsi="Bookman Old Style" w:cs="Times New Roman"/>
          <w:b/>
          <w:sz w:val="20"/>
          <w:szCs w:val="20"/>
        </w:rPr>
        <w:t>. Nelle sole ipotesi in cui la prestazione lavorativa non possa essere svolta in modalità agile e comunque in alternativa alla misura di cui al comma 1, uno dei genitori, alternativamente all'altro, può astenersi dal lavoro per tutto o parte del periodo corrispondente alla durata della quarantena del figlio, minore di anni quattordici, disposta dal Dipartimento di Prevenzione della ASL territorialmente competente a seguito di contatto verificatosi all'interno del plesso scolastico.</w:t>
      </w:r>
    </w:p>
    <w:p w14:paraId="05D8BF3B" w14:textId="32D34A20" w:rsidR="004340B2" w:rsidRPr="00120822" w:rsidRDefault="000A7078" w:rsidP="004340B2">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4</w:t>
      </w:r>
      <w:r w:rsidR="004340B2" w:rsidRPr="00120822">
        <w:rPr>
          <w:rFonts w:ascii="Bookman Old Style" w:hAnsi="Bookman Old Style" w:cs="Times New Roman"/>
          <w:b/>
          <w:sz w:val="20"/>
          <w:szCs w:val="20"/>
        </w:rPr>
        <w:t>. Per i periodi di congedo fruiti ai sensi del comma 2 è riconosciuta, in luogo della retribuzione e ai sensi del comma 6, un'indennità pari al cinquanta per cento della retribuzione stessa, calcolata secondo quanto previsto dall'articolo 23 del testo unico delle disposizioni legislative in materia di tutela e sostegno della maternità e della paternità, di cui al decreto legislativo 26 marzo 2001, n. 151, a eccezione del comma 2 del medesimo articolo. I suddetti periodi sono coperti da contribuzione figurativa.</w:t>
      </w:r>
    </w:p>
    <w:p w14:paraId="05D8BF3D" w14:textId="271D197A" w:rsidR="004340B2" w:rsidRPr="00120822" w:rsidRDefault="000A7078" w:rsidP="0022090E">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5</w:t>
      </w:r>
      <w:r w:rsidR="004340B2" w:rsidRPr="00120822">
        <w:rPr>
          <w:rFonts w:ascii="Bookman Old Style" w:hAnsi="Bookman Old Style" w:cs="Times New Roman"/>
          <w:b/>
          <w:sz w:val="20"/>
          <w:szCs w:val="20"/>
        </w:rPr>
        <w:t>. Per i giorni in cui un genitore fruisce di una delle misure di cui ai commi 1 o 2, ovvero svolge anche ad altro titolo l'attività di lavoro in modalità agile o comunque non svolge alcuna attività lavorativa, l'altro genitore non può chiedere di fruire di alcuna delle predette misure</w:t>
      </w:r>
      <w:r w:rsidR="0022090E" w:rsidRPr="00120822">
        <w:rPr>
          <w:rFonts w:ascii="Bookman Old Style" w:hAnsi="Bookman Old Style" w:cs="Times New Roman"/>
          <w:b/>
          <w:sz w:val="20"/>
          <w:szCs w:val="20"/>
        </w:rPr>
        <w:t>,</w:t>
      </w:r>
      <w:r w:rsidR="0022090E" w:rsidRPr="00120822">
        <w:rPr>
          <w:rFonts w:ascii="Times New Roman" w:hAnsi="Times New Roman" w:cs="Times New Roman"/>
          <w:sz w:val="20"/>
          <w:szCs w:val="20"/>
        </w:rPr>
        <w:t xml:space="preserve"> </w:t>
      </w:r>
      <w:r w:rsidR="0022090E" w:rsidRPr="00120822">
        <w:rPr>
          <w:rFonts w:ascii="Bookman Old Style" w:hAnsi="Bookman Old Style" w:cs="Times New Roman"/>
          <w:b/>
          <w:sz w:val="20"/>
          <w:szCs w:val="20"/>
        </w:rPr>
        <w:t>salvo non sia genitore anche di altri figli minori di anni</w:t>
      </w:r>
      <w:r w:rsidR="00046428">
        <w:rPr>
          <w:rFonts w:ascii="Bookman Old Style" w:hAnsi="Bookman Old Style" w:cs="Times New Roman"/>
          <w:b/>
          <w:sz w:val="20"/>
          <w:szCs w:val="20"/>
        </w:rPr>
        <w:t xml:space="preserve"> </w:t>
      </w:r>
      <w:r w:rsidR="0022090E" w:rsidRPr="00120822">
        <w:rPr>
          <w:rFonts w:ascii="Bookman Old Style" w:hAnsi="Bookman Old Style" w:cs="Times New Roman"/>
          <w:b/>
          <w:sz w:val="20"/>
          <w:szCs w:val="20"/>
        </w:rPr>
        <w:t>quattordici avuti da altri soggetti che non stiano fruendo di una delle misure di cui ai commi 1 o 2.</w:t>
      </w:r>
    </w:p>
    <w:p w14:paraId="05D8BF3E" w14:textId="6BECFAE0" w:rsidR="004340B2" w:rsidRPr="00120822" w:rsidRDefault="000A7078" w:rsidP="004340B2">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6</w:t>
      </w:r>
      <w:r w:rsidR="004340B2" w:rsidRPr="00120822">
        <w:rPr>
          <w:rFonts w:ascii="Bookman Old Style" w:hAnsi="Bookman Old Style" w:cs="Times New Roman"/>
          <w:b/>
          <w:sz w:val="20"/>
          <w:szCs w:val="20"/>
        </w:rPr>
        <w:t>. Il beneficio di cui al presente articolo può essere riconosciuto, ai sensi del comma 6, per periodi in ogni caso compresi entro il 31 dicembre 2020.</w:t>
      </w:r>
    </w:p>
    <w:p w14:paraId="05D8BF3F" w14:textId="1A9DC8E1" w:rsidR="004340B2" w:rsidRPr="00120822" w:rsidRDefault="000A7078" w:rsidP="004340B2">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7</w:t>
      </w:r>
      <w:r w:rsidR="004340B2" w:rsidRPr="00120822">
        <w:rPr>
          <w:rFonts w:ascii="Bookman Old Style" w:hAnsi="Bookman Old Style" w:cs="Times New Roman"/>
          <w:b/>
          <w:sz w:val="20"/>
          <w:szCs w:val="20"/>
        </w:rPr>
        <w:t xml:space="preserve">. Il beneficio di cui ai commi da 2 a 5 è riconosciuto nel limite di spesa di 50 milioni di euro per l'anno 2020. L'INPS provvede al monitoraggio del limite di spesa di cui al presente comma. Qualora dal </w:t>
      </w:r>
      <w:proofErr w:type="gramStart"/>
      <w:r w:rsidR="004340B2" w:rsidRPr="00120822">
        <w:rPr>
          <w:rFonts w:ascii="Bookman Old Style" w:hAnsi="Bookman Old Style" w:cs="Times New Roman"/>
          <w:b/>
          <w:sz w:val="20"/>
          <w:szCs w:val="20"/>
        </w:rPr>
        <w:t>predetto</w:t>
      </w:r>
      <w:proofErr w:type="gramEnd"/>
      <w:r w:rsidR="004340B2" w:rsidRPr="00120822">
        <w:rPr>
          <w:rFonts w:ascii="Bookman Old Style" w:hAnsi="Bookman Old Style" w:cs="Times New Roman"/>
          <w:b/>
          <w:sz w:val="20"/>
          <w:szCs w:val="20"/>
        </w:rPr>
        <w:t xml:space="preserve"> monitoraggio</w:t>
      </w:r>
      <w:r w:rsidR="004340B2" w:rsidRPr="00120822">
        <w:rPr>
          <w:rFonts w:ascii="Bookman Old Style" w:hAnsi="Bookman Old Style"/>
          <w:b/>
          <w:sz w:val="20"/>
          <w:szCs w:val="20"/>
        </w:rPr>
        <w:t xml:space="preserve"> </w:t>
      </w:r>
      <w:r w:rsidR="004340B2" w:rsidRPr="00120822">
        <w:rPr>
          <w:rFonts w:ascii="Bookman Old Style" w:hAnsi="Bookman Old Style" w:cs="Times New Roman"/>
          <w:b/>
          <w:sz w:val="20"/>
          <w:szCs w:val="20"/>
        </w:rPr>
        <w:t>emerga che è stato raggiunto anche in via prospettica il limite di spesa, l'INPS non prende in considerazione ulteriori domande.</w:t>
      </w:r>
    </w:p>
    <w:p w14:paraId="05D8BF41" w14:textId="7BD09A75" w:rsidR="004340B2" w:rsidRPr="00120822" w:rsidRDefault="000A7078" w:rsidP="004340B2">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8</w:t>
      </w:r>
      <w:r w:rsidR="004340B2" w:rsidRPr="00120822">
        <w:rPr>
          <w:rFonts w:ascii="Bookman Old Style" w:hAnsi="Bookman Old Style" w:cs="Times New Roman"/>
          <w:b/>
          <w:sz w:val="20"/>
          <w:szCs w:val="20"/>
        </w:rPr>
        <w:t>. Al fine di garantire la sostituzione del personale docente; educativo, amministrativo, tecnico ed ausiliario delle istituzioni scolastiche che usufruisce</w:t>
      </w:r>
      <w:r w:rsidR="00340BA9">
        <w:rPr>
          <w:rFonts w:ascii="Bookman Old Style" w:hAnsi="Bookman Old Style" w:cs="Times New Roman"/>
          <w:b/>
          <w:sz w:val="20"/>
          <w:szCs w:val="20"/>
        </w:rPr>
        <w:t xml:space="preserve"> </w:t>
      </w:r>
      <w:r w:rsidR="004340B2" w:rsidRPr="00120822">
        <w:rPr>
          <w:rFonts w:ascii="Bookman Old Style" w:hAnsi="Bookman Old Style" w:cs="Times New Roman"/>
          <w:b/>
          <w:sz w:val="20"/>
          <w:szCs w:val="20"/>
        </w:rPr>
        <w:t>dei benefici di cui ai commi da 2 a 5, è autorizzata la spesa di 1,5 milioni di euro per l'anno 2020.</w:t>
      </w:r>
    </w:p>
    <w:p w14:paraId="05D8BF42" w14:textId="1971DFF4" w:rsidR="004340B2" w:rsidRPr="00120822" w:rsidRDefault="000A7078" w:rsidP="004340B2">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9</w:t>
      </w:r>
      <w:r w:rsidR="004340B2" w:rsidRPr="00120822">
        <w:rPr>
          <w:rFonts w:ascii="Bookman Old Style" w:hAnsi="Bookman Old Style" w:cs="Times New Roman"/>
          <w:b/>
          <w:sz w:val="20"/>
          <w:szCs w:val="20"/>
        </w:rPr>
        <w:t>. Agli oneri derivanti dai commi 6 e 7 pari a 51,5 milioni di euro per l'anno 2020, si provvede mediante corrispondente riduzione dell'autorizzazione di spesa di cui all'articolo 22-</w:t>
      </w:r>
      <w:r w:rsidR="004340B2" w:rsidRPr="00120822">
        <w:rPr>
          <w:rFonts w:ascii="Bookman Old Style" w:hAnsi="Bookman Old Style" w:cs="Times New Roman"/>
          <w:b/>
          <w:i/>
          <w:iCs/>
          <w:sz w:val="20"/>
          <w:szCs w:val="20"/>
        </w:rPr>
        <w:t>ter</w:t>
      </w:r>
      <w:r w:rsidR="004340B2" w:rsidRPr="00120822">
        <w:rPr>
          <w:rFonts w:ascii="Bookman Old Style" w:hAnsi="Bookman Old Style" w:cs="Times New Roman"/>
          <w:b/>
          <w:sz w:val="20"/>
          <w:szCs w:val="20"/>
        </w:rPr>
        <w:t>, comma 1, primo periodo, del decreto-legge 17 marzo 2020, n. 18, convertito, con modificazioni, dalla legge 24 aprile 2020, n. 27, e successive modificazioni.</w:t>
      </w:r>
    </w:p>
    <w:p w14:paraId="05D8BF43" w14:textId="44AC8A7E" w:rsidR="004340B2" w:rsidRPr="00120822" w:rsidRDefault="000A7078" w:rsidP="004340B2">
      <w:pPr>
        <w:autoSpaceDE w:val="0"/>
        <w:autoSpaceDN w:val="0"/>
        <w:adjustRightInd w:val="0"/>
        <w:spacing w:after="0" w:line="240" w:lineRule="auto"/>
        <w:jc w:val="both"/>
        <w:rPr>
          <w:rFonts w:ascii="Bookman Old Style" w:hAnsi="Bookman Old Style"/>
          <w:b/>
          <w:sz w:val="20"/>
          <w:szCs w:val="20"/>
        </w:rPr>
      </w:pPr>
      <w:r>
        <w:rPr>
          <w:rFonts w:ascii="Bookman Old Style" w:hAnsi="Bookman Old Style" w:cs="Times New Roman"/>
          <w:b/>
          <w:sz w:val="20"/>
          <w:szCs w:val="20"/>
        </w:rPr>
        <w:t>10</w:t>
      </w:r>
      <w:r w:rsidR="004340B2" w:rsidRPr="00120822">
        <w:rPr>
          <w:rFonts w:ascii="Bookman Old Style" w:hAnsi="Bookman Old Style" w:cs="Times New Roman"/>
          <w:b/>
          <w:sz w:val="20"/>
          <w:szCs w:val="20"/>
        </w:rPr>
        <w:t>. Le Amministrazioni pubbliche provvedono alle attività di cui al presente articolo con le risorse umane, strumentali e finanziarie previste a legislazione vigente e senza nuovi o maggiori oneri per la finanza pubblica</w:t>
      </w:r>
    </w:p>
    <w:p w14:paraId="05D8BF44" w14:textId="77777777" w:rsidR="004340B2" w:rsidRPr="00120822" w:rsidRDefault="004340B2" w:rsidP="004340B2">
      <w:pPr>
        <w:pStyle w:val="num"/>
        <w:shd w:val="clear" w:color="auto" w:fill="FFFFFF"/>
        <w:spacing w:before="30" w:beforeAutospacing="0" w:after="30" w:afterAutospacing="0"/>
        <w:ind w:left="30"/>
        <w:jc w:val="center"/>
        <w:rPr>
          <w:sz w:val="20"/>
          <w:szCs w:val="20"/>
        </w:rPr>
      </w:pPr>
    </w:p>
    <w:p w14:paraId="05D8BF45" w14:textId="77777777" w:rsidR="004340B2" w:rsidRPr="00120822" w:rsidRDefault="004340B2" w:rsidP="004340B2">
      <w:pPr>
        <w:pStyle w:val="num"/>
        <w:shd w:val="clear" w:color="auto" w:fill="FFFFFF"/>
        <w:spacing w:before="30" w:beforeAutospacing="0" w:after="30" w:afterAutospacing="0"/>
        <w:ind w:left="30"/>
        <w:jc w:val="center"/>
        <w:rPr>
          <w:sz w:val="20"/>
          <w:szCs w:val="20"/>
        </w:rPr>
      </w:pPr>
    </w:p>
    <w:p w14:paraId="05D8BF4B" w14:textId="77777777" w:rsidR="00D47F3E" w:rsidRPr="00120822" w:rsidRDefault="00D47F3E" w:rsidP="00D47F3E">
      <w:pPr>
        <w:pStyle w:val="num"/>
        <w:shd w:val="clear" w:color="auto" w:fill="FFFFFF"/>
        <w:spacing w:before="30" w:beforeAutospacing="0" w:after="30" w:afterAutospacing="0"/>
        <w:ind w:left="30"/>
        <w:jc w:val="center"/>
        <w:rPr>
          <w:rFonts w:ascii="Bookman Old Style" w:hAnsi="Bookman Old Style"/>
          <w:b/>
          <w:bCs/>
          <w:color w:val="000000"/>
          <w:sz w:val="20"/>
          <w:szCs w:val="20"/>
        </w:rPr>
      </w:pPr>
      <w:r w:rsidRPr="00120822">
        <w:rPr>
          <w:rFonts w:ascii="Bookman Old Style" w:hAnsi="Bookman Old Style"/>
          <w:b/>
          <w:bCs/>
          <w:color w:val="000000"/>
          <w:sz w:val="20"/>
          <w:szCs w:val="20"/>
        </w:rPr>
        <w:t>Art. 23.</w:t>
      </w:r>
    </w:p>
    <w:p w14:paraId="05D8BF4C" w14:textId="77777777" w:rsidR="00D47F3E" w:rsidRPr="00120822" w:rsidRDefault="00D47F3E" w:rsidP="00D47F3E">
      <w:pPr>
        <w:pStyle w:val="rubrica"/>
        <w:shd w:val="clear" w:color="auto" w:fill="FFFFFF"/>
        <w:spacing w:before="30" w:beforeAutospacing="0" w:after="30" w:afterAutospacing="0"/>
        <w:ind w:left="30"/>
        <w:jc w:val="center"/>
        <w:rPr>
          <w:rFonts w:ascii="Bookman Old Style" w:hAnsi="Bookman Old Style"/>
          <w:i/>
          <w:iCs/>
          <w:color w:val="000000"/>
          <w:sz w:val="20"/>
          <w:szCs w:val="20"/>
        </w:rPr>
      </w:pPr>
      <w:r w:rsidRPr="00120822">
        <w:rPr>
          <w:rFonts w:ascii="Bookman Old Style" w:hAnsi="Bookman Old Style"/>
          <w:i/>
          <w:iCs/>
          <w:color w:val="000000"/>
          <w:sz w:val="20"/>
          <w:szCs w:val="20"/>
        </w:rPr>
        <w:t>(Nuove misure in materia di Reddito di emergenza)</w:t>
      </w:r>
    </w:p>
    <w:p w14:paraId="05D8BF4D" w14:textId="77777777" w:rsidR="00D47F3E" w:rsidRPr="00120822" w:rsidRDefault="00D47F3E" w:rsidP="00D47F3E">
      <w:pPr>
        <w:pStyle w:val="NormaleWeb"/>
        <w:shd w:val="clear" w:color="auto" w:fill="FFFFFF"/>
        <w:spacing w:before="30" w:beforeAutospacing="0" w:after="30" w:afterAutospacing="0"/>
        <w:ind w:left="30"/>
        <w:jc w:val="both"/>
        <w:rPr>
          <w:rFonts w:ascii="Bookman Old Style" w:hAnsi="Bookman Old Style"/>
          <w:color w:val="000000"/>
          <w:sz w:val="20"/>
          <w:szCs w:val="20"/>
        </w:rPr>
      </w:pPr>
      <w:r w:rsidRPr="00120822">
        <w:rPr>
          <w:rFonts w:ascii="Bookman Old Style" w:hAnsi="Bookman Old Style"/>
          <w:color w:val="000000"/>
          <w:sz w:val="20"/>
          <w:szCs w:val="20"/>
        </w:rPr>
        <w:t>1. Ferme restando le erogazioni già concesse del Reddito di emergenza (di seguito «</w:t>
      </w:r>
      <w:r w:rsidRPr="00120822">
        <w:rPr>
          <w:color w:val="000000"/>
          <w:sz w:val="20"/>
          <w:szCs w:val="20"/>
        </w:rPr>
        <w:t> </w:t>
      </w:r>
      <w:r w:rsidRPr="00120822">
        <w:rPr>
          <w:rFonts w:ascii="Bookman Old Style" w:hAnsi="Bookman Old Style"/>
          <w:color w:val="000000"/>
          <w:sz w:val="20"/>
          <w:szCs w:val="20"/>
        </w:rPr>
        <w:t>Rem</w:t>
      </w:r>
      <w:r w:rsidRPr="00120822">
        <w:rPr>
          <w:color w:val="000000"/>
          <w:sz w:val="20"/>
          <w:szCs w:val="20"/>
        </w:rPr>
        <w:t> </w:t>
      </w:r>
      <w:r w:rsidRPr="00120822">
        <w:rPr>
          <w:rFonts w:ascii="Bookman Old Style" w:hAnsi="Bookman Old Style" w:cs="Verdana"/>
          <w:color w:val="000000"/>
          <w:sz w:val="20"/>
          <w:szCs w:val="20"/>
        </w:rPr>
        <w:t>»</w:t>
      </w:r>
      <w:r w:rsidRPr="00120822">
        <w:rPr>
          <w:rFonts w:ascii="Bookman Old Style" w:hAnsi="Bookman Old Style"/>
          <w:color w:val="000000"/>
          <w:sz w:val="20"/>
          <w:szCs w:val="20"/>
        </w:rPr>
        <w:t>) di cui all'articolo 82 del decreto-legge 19 maggio 2020, n. 34, convertito, con modificazioni, dalla legge 17 luglio 2020, n. 77, il Rem è altresì riconosciuto, per una singola quota pari all'ammontare di cui al comma 5 del medesimo articolo 82 del decreto-legge n. 34 del 2020, ai nuclei familiari in possesso cumulativamente dei seguenti requisiti:</w:t>
      </w:r>
    </w:p>
    <w:p w14:paraId="05D8BF4E" w14:textId="77777777" w:rsidR="00D47F3E" w:rsidRPr="00120822" w:rsidRDefault="00D47F3E" w:rsidP="00D47F3E">
      <w:pPr>
        <w:pStyle w:val="NormaleWeb"/>
        <w:shd w:val="clear" w:color="auto" w:fill="FFFFFF"/>
        <w:spacing w:before="30" w:beforeAutospacing="0" w:after="30" w:afterAutospacing="0"/>
        <w:ind w:left="30"/>
        <w:jc w:val="both"/>
        <w:rPr>
          <w:rFonts w:ascii="Bookman Old Style" w:hAnsi="Bookman Old Style"/>
          <w:color w:val="000000"/>
          <w:sz w:val="20"/>
          <w:szCs w:val="20"/>
        </w:rPr>
      </w:pPr>
      <w:r w:rsidRPr="00120822">
        <w:rPr>
          <w:rFonts w:ascii="Bookman Old Style" w:hAnsi="Bookman Old Style"/>
          <w:i/>
          <w:iCs/>
          <w:color w:val="000000"/>
          <w:sz w:val="20"/>
          <w:szCs w:val="20"/>
        </w:rPr>
        <w:t>a) </w:t>
      </w:r>
      <w:r w:rsidRPr="00120822">
        <w:rPr>
          <w:rFonts w:ascii="Bookman Old Style" w:hAnsi="Bookman Old Style"/>
          <w:color w:val="000000"/>
          <w:sz w:val="20"/>
          <w:szCs w:val="20"/>
        </w:rPr>
        <w:t>un valore del reddito familiare, nel mese di maggio 2020, inferiore ad una soglia pari all'ammontare di cui all'articolo 82, comma 5, del decreto-legge n. 34 del 2020;</w:t>
      </w:r>
    </w:p>
    <w:p w14:paraId="05D8BF4F" w14:textId="7F313D55" w:rsidR="00D47F3E" w:rsidRPr="00120822" w:rsidRDefault="00D47F3E" w:rsidP="00D47F3E">
      <w:pPr>
        <w:pStyle w:val="NormaleWeb"/>
        <w:shd w:val="clear" w:color="auto" w:fill="FFFFFF"/>
        <w:spacing w:before="30" w:beforeAutospacing="0" w:after="30" w:afterAutospacing="0"/>
        <w:ind w:left="30"/>
        <w:jc w:val="both"/>
        <w:rPr>
          <w:rFonts w:ascii="Bookman Old Style" w:hAnsi="Bookman Old Style"/>
          <w:color w:val="000000"/>
          <w:sz w:val="20"/>
          <w:szCs w:val="20"/>
        </w:rPr>
      </w:pPr>
      <w:r w:rsidRPr="00120822">
        <w:rPr>
          <w:rFonts w:ascii="Bookman Old Style" w:hAnsi="Bookman Old Style"/>
          <w:i/>
          <w:iCs/>
          <w:color w:val="000000"/>
          <w:sz w:val="20"/>
          <w:szCs w:val="20"/>
        </w:rPr>
        <w:t>b) </w:t>
      </w:r>
      <w:r w:rsidRPr="00120822">
        <w:rPr>
          <w:rFonts w:ascii="Bookman Old Style" w:hAnsi="Bookman Old Style"/>
          <w:color w:val="000000"/>
          <w:sz w:val="20"/>
          <w:szCs w:val="20"/>
        </w:rPr>
        <w:t xml:space="preserve">assenza nel nucleo familiare di componenti che percepiscono o hanno percepito una delle indennità di cui agli articoli </w:t>
      </w:r>
      <w:r w:rsidR="00DD5A7C" w:rsidRPr="00120822">
        <w:rPr>
          <w:rFonts w:ascii="Bookman Old Style" w:hAnsi="Bookman Old Style"/>
          <w:b/>
          <w:color w:val="000000"/>
          <w:sz w:val="20"/>
          <w:szCs w:val="20"/>
        </w:rPr>
        <w:t>9</w:t>
      </w:r>
      <w:r w:rsidR="00DD5A7C" w:rsidRPr="00120822">
        <w:rPr>
          <w:rFonts w:ascii="Bookman Old Style" w:hAnsi="Bookman Old Style"/>
          <w:color w:val="000000"/>
          <w:sz w:val="20"/>
          <w:szCs w:val="20"/>
        </w:rPr>
        <w:t>,</w:t>
      </w:r>
      <w:r w:rsidR="00046428">
        <w:rPr>
          <w:rFonts w:ascii="Bookman Old Style" w:hAnsi="Bookman Old Style"/>
          <w:color w:val="000000"/>
          <w:sz w:val="20"/>
          <w:szCs w:val="20"/>
        </w:rPr>
        <w:t xml:space="preserve"> </w:t>
      </w:r>
      <w:r w:rsidRPr="00120822">
        <w:rPr>
          <w:rFonts w:ascii="Bookman Old Style" w:hAnsi="Bookman Old Style"/>
          <w:color w:val="000000"/>
          <w:sz w:val="20"/>
          <w:szCs w:val="20"/>
        </w:rPr>
        <w:t xml:space="preserve">10 e </w:t>
      </w:r>
      <w:r w:rsidRPr="00120822">
        <w:rPr>
          <w:rFonts w:ascii="Bookman Old Style" w:hAnsi="Bookman Old Style"/>
          <w:strike/>
          <w:color w:val="000000"/>
          <w:sz w:val="20"/>
          <w:szCs w:val="20"/>
        </w:rPr>
        <w:t>11</w:t>
      </w:r>
      <w:r w:rsidRPr="00120822">
        <w:rPr>
          <w:rFonts w:ascii="Bookman Old Style" w:hAnsi="Bookman Old Style"/>
          <w:color w:val="000000"/>
          <w:sz w:val="20"/>
          <w:szCs w:val="20"/>
        </w:rPr>
        <w:t xml:space="preserve"> </w:t>
      </w:r>
      <w:r w:rsidR="00DD5A7C" w:rsidRPr="00120822">
        <w:rPr>
          <w:rFonts w:ascii="Bookman Old Style" w:hAnsi="Bookman Old Style"/>
          <w:b/>
          <w:color w:val="000000"/>
          <w:sz w:val="20"/>
          <w:szCs w:val="20"/>
        </w:rPr>
        <w:t>12</w:t>
      </w:r>
      <w:r w:rsidR="00DD5A7C" w:rsidRPr="00120822">
        <w:rPr>
          <w:rFonts w:ascii="Bookman Old Style" w:hAnsi="Bookman Old Style"/>
          <w:color w:val="000000"/>
          <w:sz w:val="20"/>
          <w:szCs w:val="20"/>
        </w:rPr>
        <w:t xml:space="preserve"> </w:t>
      </w:r>
      <w:r w:rsidRPr="00120822">
        <w:rPr>
          <w:rFonts w:ascii="Bookman Old Style" w:hAnsi="Bookman Old Style"/>
          <w:color w:val="000000"/>
          <w:sz w:val="20"/>
          <w:szCs w:val="20"/>
        </w:rPr>
        <w:t>del presente decreto;</w:t>
      </w:r>
    </w:p>
    <w:p w14:paraId="05D8BF50" w14:textId="77777777" w:rsidR="00D47F3E" w:rsidRPr="00120822" w:rsidRDefault="00D47F3E" w:rsidP="00D47F3E">
      <w:pPr>
        <w:pStyle w:val="NormaleWeb"/>
        <w:shd w:val="clear" w:color="auto" w:fill="FFFFFF"/>
        <w:spacing w:before="30" w:beforeAutospacing="0" w:after="30" w:afterAutospacing="0"/>
        <w:ind w:left="30"/>
        <w:jc w:val="both"/>
        <w:rPr>
          <w:rFonts w:ascii="Bookman Old Style" w:hAnsi="Bookman Old Style"/>
          <w:color w:val="000000"/>
          <w:sz w:val="20"/>
          <w:szCs w:val="20"/>
        </w:rPr>
      </w:pPr>
      <w:r w:rsidRPr="00120822">
        <w:rPr>
          <w:rFonts w:ascii="Bookman Old Style" w:hAnsi="Bookman Old Style"/>
          <w:i/>
          <w:iCs/>
          <w:color w:val="000000"/>
          <w:sz w:val="20"/>
          <w:szCs w:val="20"/>
        </w:rPr>
        <w:t>c) </w:t>
      </w:r>
      <w:r w:rsidRPr="00120822">
        <w:rPr>
          <w:rFonts w:ascii="Bookman Old Style" w:hAnsi="Bookman Old Style"/>
          <w:color w:val="000000"/>
          <w:sz w:val="20"/>
          <w:szCs w:val="20"/>
        </w:rPr>
        <w:t>possesso dei requisiti di cui ai commi 2, lettere </w:t>
      </w:r>
      <w:r w:rsidRPr="00120822">
        <w:rPr>
          <w:rFonts w:ascii="Bookman Old Style" w:hAnsi="Bookman Old Style"/>
          <w:i/>
          <w:iCs/>
          <w:color w:val="000000"/>
          <w:sz w:val="20"/>
          <w:szCs w:val="20"/>
        </w:rPr>
        <w:t>a)</w:t>
      </w:r>
      <w:r w:rsidRPr="00120822">
        <w:rPr>
          <w:rFonts w:ascii="Bookman Old Style" w:hAnsi="Bookman Old Style"/>
          <w:color w:val="000000"/>
          <w:sz w:val="20"/>
          <w:szCs w:val="20"/>
        </w:rPr>
        <w:t>, </w:t>
      </w:r>
      <w:r w:rsidRPr="00120822">
        <w:rPr>
          <w:rFonts w:ascii="Bookman Old Style" w:hAnsi="Bookman Old Style"/>
          <w:i/>
          <w:iCs/>
          <w:color w:val="000000"/>
          <w:sz w:val="20"/>
          <w:szCs w:val="20"/>
        </w:rPr>
        <w:t>c)</w:t>
      </w:r>
      <w:r w:rsidRPr="00120822">
        <w:rPr>
          <w:rFonts w:ascii="Bookman Old Style" w:hAnsi="Bookman Old Style"/>
          <w:color w:val="000000"/>
          <w:sz w:val="20"/>
          <w:szCs w:val="20"/>
        </w:rPr>
        <w:t> e </w:t>
      </w:r>
      <w:r w:rsidRPr="00120822">
        <w:rPr>
          <w:rFonts w:ascii="Bookman Old Style" w:hAnsi="Bookman Old Style"/>
          <w:i/>
          <w:iCs/>
          <w:color w:val="000000"/>
          <w:sz w:val="20"/>
          <w:szCs w:val="20"/>
        </w:rPr>
        <w:t>d)</w:t>
      </w:r>
      <w:r w:rsidRPr="00120822">
        <w:rPr>
          <w:rFonts w:ascii="Bookman Old Style" w:hAnsi="Bookman Old Style"/>
          <w:color w:val="000000"/>
          <w:sz w:val="20"/>
          <w:szCs w:val="20"/>
        </w:rPr>
        <w:t>, 2-</w:t>
      </w:r>
      <w:r w:rsidRPr="00120822">
        <w:rPr>
          <w:rFonts w:ascii="Bookman Old Style" w:hAnsi="Bookman Old Style"/>
          <w:i/>
          <w:iCs/>
          <w:color w:val="000000"/>
          <w:sz w:val="20"/>
          <w:szCs w:val="20"/>
        </w:rPr>
        <w:t>bis</w:t>
      </w:r>
      <w:r w:rsidRPr="00120822">
        <w:rPr>
          <w:rFonts w:ascii="Bookman Old Style" w:hAnsi="Bookman Old Style"/>
          <w:color w:val="000000"/>
          <w:sz w:val="20"/>
          <w:szCs w:val="20"/>
        </w:rPr>
        <w:t> e 3, dell'articolo 82 del decreto-legge n. 34 del 2020.</w:t>
      </w:r>
    </w:p>
    <w:p w14:paraId="05D8BF51" w14:textId="77777777" w:rsidR="00D47F3E" w:rsidRPr="00120822" w:rsidRDefault="00D47F3E" w:rsidP="00D47F3E">
      <w:pPr>
        <w:pStyle w:val="NormaleWeb"/>
        <w:shd w:val="clear" w:color="auto" w:fill="FFFFFF"/>
        <w:spacing w:before="30" w:beforeAutospacing="0" w:after="30" w:afterAutospacing="0"/>
        <w:ind w:left="30"/>
        <w:jc w:val="both"/>
        <w:rPr>
          <w:rFonts w:ascii="Bookman Old Style" w:hAnsi="Bookman Old Style"/>
          <w:color w:val="000000"/>
          <w:sz w:val="20"/>
          <w:szCs w:val="20"/>
        </w:rPr>
      </w:pPr>
      <w:r w:rsidRPr="00120822">
        <w:rPr>
          <w:rFonts w:ascii="Bookman Old Style" w:hAnsi="Bookman Old Style"/>
          <w:color w:val="000000"/>
          <w:sz w:val="20"/>
          <w:szCs w:val="20"/>
        </w:rPr>
        <w:t>2. La domanda per la quota di Rem di cui al comma 1 è presentata all'Istituto nazionale della previdenza sociale (INPS) entro il 15 ottobre 2020 tramite modello di domanda predisposto dal medesimo Istituto e presentato secondo le modalità stabilite dallo stesso.</w:t>
      </w:r>
    </w:p>
    <w:p w14:paraId="05D8BF52" w14:textId="77777777" w:rsidR="00D47F3E" w:rsidRPr="00120822" w:rsidRDefault="00D47F3E" w:rsidP="00D47F3E">
      <w:pPr>
        <w:pStyle w:val="NormaleWeb"/>
        <w:shd w:val="clear" w:color="auto" w:fill="FFFFFF"/>
        <w:spacing w:before="30" w:beforeAutospacing="0" w:after="30" w:afterAutospacing="0"/>
        <w:ind w:left="30"/>
        <w:jc w:val="both"/>
        <w:rPr>
          <w:rFonts w:ascii="Bookman Old Style" w:hAnsi="Bookman Old Style"/>
          <w:color w:val="000000"/>
          <w:sz w:val="20"/>
          <w:szCs w:val="20"/>
        </w:rPr>
      </w:pPr>
      <w:r w:rsidRPr="00120822">
        <w:rPr>
          <w:rFonts w:ascii="Bookman Old Style" w:hAnsi="Bookman Old Style"/>
          <w:color w:val="000000"/>
          <w:sz w:val="20"/>
          <w:szCs w:val="20"/>
        </w:rPr>
        <w:lastRenderedPageBreak/>
        <w:t>3. Il riconoscimento della quota del Rem di cui al comma 1 è effettuato nel limite di spesa di 172,5 milioni di euro per l'anno 2020 nell'ambito del Fondo per il reddito di emergenza di cui all'articolo 82, comma 10, del decreto-legge n. 34 del 2020.</w:t>
      </w:r>
    </w:p>
    <w:p w14:paraId="05D8BF53" w14:textId="77777777" w:rsidR="00D47F3E" w:rsidRPr="00120822" w:rsidRDefault="00D47F3E" w:rsidP="00D47F3E">
      <w:pPr>
        <w:pStyle w:val="NormaleWeb"/>
        <w:shd w:val="clear" w:color="auto" w:fill="FFFFFF"/>
        <w:spacing w:before="30" w:beforeAutospacing="0" w:after="30" w:afterAutospacing="0"/>
        <w:ind w:left="30"/>
        <w:jc w:val="both"/>
        <w:rPr>
          <w:rFonts w:ascii="Bookman Old Style" w:hAnsi="Bookman Old Style"/>
          <w:color w:val="000000"/>
          <w:sz w:val="20"/>
          <w:szCs w:val="20"/>
        </w:rPr>
      </w:pPr>
      <w:r w:rsidRPr="00120822">
        <w:rPr>
          <w:rFonts w:ascii="Bookman Old Style" w:hAnsi="Bookman Old Style"/>
          <w:color w:val="000000"/>
          <w:sz w:val="20"/>
          <w:szCs w:val="20"/>
        </w:rPr>
        <w:t>4. Per quanto non previsto dal presente articolo, si applica la disciplina di cui all'articolo 82 del decreto-legge n. 34 del 2020, ove compatibile.</w:t>
      </w:r>
    </w:p>
    <w:p w14:paraId="6A5FFB1B" w14:textId="77777777" w:rsidR="00046428" w:rsidRDefault="00046428" w:rsidP="00D47F3E">
      <w:pPr>
        <w:spacing w:after="30" w:line="240" w:lineRule="auto"/>
        <w:ind w:left="30"/>
        <w:jc w:val="center"/>
        <w:rPr>
          <w:rFonts w:ascii="Bookman Old Style" w:eastAsia="Times New Roman" w:hAnsi="Bookman Old Style" w:cs="Times New Roman"/>
          <w:b/>
          <w:bCs/>
          <w:sz w:val="20"/>
          <w:szCs w:val="20"/>
          <w:lang w:eastAsia="it-IT"/>
        </w:rPr>
      </w:pPr>
    </w:p>
    <w:p w14:paraId="05D8BF6A" w14:textId="77777777" w:rsidR="00D3721E" w:rsidRPr="00120822" w:rsidRDefault="00D3721E" w:rsidP="00D3721E">
      <w:pPr>
        <w:autoSpaceDE w:val="0"/>
        <w:autoSpaceDN w:val="0"/>
        <w:adjustRightInd w:val="0"/>
        <w:spacing w:after="0" w:line="240" w:lineRule="auto"/>
        <w:jc w:val="both"/>
        <w:rPr>
          <w:rFonts w:ascii="Bookman Old Style" w:hAnsi="Bookman Old Style" w:cs="Times New Roman"/>
          <w:b/>
          <w:sz w:val="20"/>
          <w:szCs w:val="20"/>
        </w:rPr>
      </w:pPr>
    </w:p>
    <w:p w14:paraId="18727A2C" w14:textId="77777777" w:rsidR="00084770" w:rsidRDefault="00084770" w:rsidP="00D3721E">
      <w:pPr>
        <w:autoSpaceDE w:val="0"/>
        <w:autoSpaceDN w:val="0"/>
        <w:adjustRightInd w:val="0"/>
        <w:spacing w:after="0" w:line="240" w:lineRule="auto"/>
        <w:jc w:val="center"/>
        <w:rPr>
          <w:rFonts w:ascii="Bookman Old Style" w:hAnsi="Bookman Old Style" w:cs="Times New Roman"/>
          <w:b/>
          <w:bCs/>
          <w:sz w:val="20"/>
          <w:szCs w:val="20"/>
        </w:rPr>
      </w:pPr>
    </w:p>
    <w:p w14:paraId="05D8BF72" w14:textId="76BF0011" w:rsidR="00D3721E" w:rsidRPr="00120822" w:rsidRDefault="00D3721E" w:rsidP="00D3721E">
      <w:pPr>
        <w:autoSpaceDE w:val="0"/>
        <w:autoSpaceDN w:val="0"/>
        <w:adjustRightInd w:val="0"/>
        <w:spacing w:after="0" w:line="240" w:lineRule="auto"/>
        <w:jc w:val="center"/>
        <w:rPr>
          <w:rFonts w:ascii="Bookman Old Style" w:hAnsi="Bookman Old Style" w:cs="Times New Roman"/>
          <w:b/>
          <w:bCs/>
          <w:i/>
          <w:iCs/>
          <w:sz w:val="20"/>
          <w:szCs w:val="20"/>
        </w:rPr>
      </w:pPr>
      <w:r w:rsidRPr="00120822">
        <w:rPr>
          <w:rFonts w:ascii="Bookman Old Style" w:hAnsi="Bookman Old Style" w:cs="Times New Roman"/>
          <w:b/>
          <w:bCs/>
          <w:sz w:val="20"/>
          <w:szCs w:val="20"/>
        </w:rPr>
        <w:t>Art. 25-</w:t>
      </w:r>
      <w:r w:rsidRPr="00120822">
        <w:rPr>
          <w:rFonts w:ascii="Bookman Old Style" w:hAnsi="Bookman Old Style" w:cs="Times New Roman"/>
          <w:b/>
          <w:bCs/>
          <w:i/>
          <w:iCs/>
          <w:sz w:val="20"/>
          <w:szCs w:val="20"/>
        </w:rPr>
        <w:t>bis.</w:t>
      </w:r>
    </w:p>
    <w:p w14:paraId="05D8BF73" w14:textId="77777777" w:rsidR="00D3721E" w:rsidRPr="00120822" w:rsidRDefault="00D3721E" w:rsidP="00D3721E">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(Semplificazione della procedura di accesso alla carriera di</w:t>
      </w:r>
    </w:p>
    <w:p w14:paraId="05D8BF74" w14:textId="22EC64C7" w:rsidR="00D3721E" w:rsidRDefault="00D3721E" w:rsidP="00D3721E">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segretario comunale e provinciale per il triennio-2020-2022)</w:t>
      </w:r>
      <w:r w:rsidR="005C6EB7">
        <w:rPr>
          <w:rFonts w:ascii="Bookman Old Style" w:hAnsi="Bookman Old Style" w:cs="Times New Roman"/>
          <w:b/>
          <w:i/>
          <w:iCs/>
          <w:sz w:val="20"/>
          <w:szCs w:val="20"/>
        </w:rPr>
        <w:t xml:space="preserve"> </w:t>
      </w:r>
    </w:p>
    <w:p w14:paraId="61E2F2DE" w14:textId="77777777" w:rsidR="005C6EB7" w:rsidRPr="00120822" w:rsidRDefault="005C6EB7" w:rsidP="00D3721E">
      <w:pPr>
        <w:autoSpaceDE w:val="0"/>
        <w:autoSpaceDN w:val="0"/>
        <w:adjustRightInd w:val="0"/>
        <w:spacing w:after="0" w:line="240" w:lineRule="auto"/>
        <w:jc w:val="center"/>
        <w:rPr>
          <w:rFonts w:ascii="Bookman Old Style" w:hAnsi="Bookman Old Style" w:cs="Times New Roman"/>
          <w:b/>
          <w:i/>
          <w:iCs/>
          <w:sz w:val="20"/>
          <w:szCs w:val="20"/>
        </w:rPr>
      </w:pPr>
    </w:p>
    <w:p w14:paraId="05D8BF75" w14:textId="4CD78AEC" w:rsidR="00D3721E" w:rsidRPr="00120822" w:rsidRDefault="00D3721E" w:rsidP="00D3721E">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 Al fine di sopperire alla carenza di segretari comunali e provinciali per l'adeguato</w:t>
      </w:r>
      <w:r w:rsidR="005C6EB7">
        <w:rPr>
          <w:rFonts w:ascii="Bookman Old Style" w:hAnsi="Bookman Old Style" w:cs="Times New Roman"/>
          <w:b/>
          <w:sz w:val="20"/>
          <w:szCs w:val="20"/>
        </w:rPr>
        <w:t xml:space="preserve"> </w:t>
      </w:r>
      <w:r w:rsidRPr="00120822">
        <w:rPr>
          <w:rFonts w:ascii="Bookman Old Style" w:hAnsi="Bookman Old Style" w:cs="Times New Roman"/>
          <w:b/>
          <w:sz w:val="20"/>
          <w:szCs w:val="20"/>
        </w:rPr>
        <w:t>supporto al ripristino della piena operatività degli enti locali per il triennio 2020-2022, l'Albo nazionale dei segretari comunali e provinciali bandisce procedure selettive semplificate di accesso alla, carriera di segretario comunale e provinciale, prevedendo:</w:t>
      </w:r>
    </w:p>
    <w:p w14:paraId="05D8BF76" w14:textId="77777777" w:rsidR="00D3721E" w:rsidRPr="00120822" w:rsidRDefault="00D3721E" w:rsidP="00D3721E">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a) </w:t>
      </w:r>
      <w:r w:rsidRPr="00120822">
        <w:rPr>
          <w:rFonts w:ascii="Bookman Old Style" w:hAnsi="Bookman Old Style" w:cs="Times New Roman"/>
          <w:b/>
          <w:sz w:val="20"/>
          <w:szCs w:val="20"/>
        </w:rPr>
        <w:t>la possibilità di presentazione della domanda di partecipazione al concorso secondo le previsioni di cui ai commi 4 e 5 dell'articolo 247 del decreto-legge 19 maggio 2020, n. 34, convertito dalla legge 17 luglio 2020, n. 77;</w:t>
      </w:r>
    </w:p>
    <w:p w14:paraId="05D8BF77" w14:textId="77777777" w:rsidR="00D3721E" w:rsidRPr="00120822" w:rsidRDefault="00D3721E" w:rsidP="00D3721E">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b) </w:t>
      </w:r>
      <w:r w:rsidRPr="00120822">
        <w:rPr>
          <w:rFonts w:ascii="Bookman Old Style" w:hAnsi="Bookman Old Style" w:cs="Times New Roman"/>
          <w:b/>
          <w:sz w:val="20"/>
          <w:szCs w:val="20"/>
        </w:rPr>
        <w:t>lo svolgimento della prova preselettiva di cui all'articolo B, comma 4, del regolamento di cui al decreto del Presidente della Repubblica 4 dicembre 1997, n. 465, in sedi decentrate e con modalità telematiche o, comunque, in modo da consentirne la valutazione con l'ausilio di strumenti-informatici;</w:t>
      </w:r>
    </w:p>
    <w:p w14:paraId="05D8BF78" w14:textId="77777777" w:rsidR="00D3721E" w:rsidRPr="00120822" w:rsidRDefault="00D3721E" w:rsidP="00D3721E">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c) </w:t>
      </w:r>
      <w:r w:rsidRPr="00120822">
        <w:rPr>
          <w:rFonts w:ascii="Bookman Old Style" w:hAnsi="Bookman Old Style" w:cs="Times New Roman"/>
          <w:b/>
          <w:sz w:val="20"/>
          <w:szCs w:val="20"/>
        </w:rPr>
        <w:t>lo svolgimento con modalità telematiche di due prove scritte, anche nella medesima data ed anche consistenti in una pluralità di quesiti a risposta aperta; la prima-prova scritta ha ad oggetto argomenti di carattere giuridico, con specifico riferimento al diritto costituzionale e/o diritto amministrativo e/o ordinamento degli enti locali e/o diritto privata; la seconda prova scritta ha ad oggetto argomenti di carattere economico e finanziario-contabile, con specifico riferimento ad economia politica, scienza delle finanze e diritto finanziario e/o ordinamento finanziario e contabile degli enti locali; nonché management pubblico;</w:t>
      </w:r>
    </w:p>
    <w:p w14:paraId="05D8BF7A" w14:textId="438E14B2" w:rsidR="00D3721E" w:rsidRPr="00120822" w:rsidRDefault="00D3721E" w:rsidP="00D3721E">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d) </w:t>
      </w:r>
      <w:r w:rsidRPr="00120822">
        <w:rPr>
          <w:rFonts w:ascii="Bookman Old Style" w:hAnsi="Bookman Old Style" w:cs="Times New Roman"/>
          <w:b/>
          <w:sz w:val="20"/>
          <w:szCs w:val="20"/>
        </w:rPr>
        <w:t>lo svolgimento di una prova orale, che deve riguardare in ogni caso almeno le materie di cui all'articolo 13, comma 5, del regolamento di cui al decreto del Presidente della Repubblica 4 dicembre 1997, n. 465, e nel corso della quale deve essere accertata anche la conoscenza di lingue straniere;</w:t>
      </w:r>
      <w:r w:rsidR="00033B6A">
        <w:rPr>
          <w:rFonts w:ascii="Bookman Old Style" w:hAnsi="Bookman Old Style" w:cs="Times New Roman"/>
          <w:b/>
          <w:sz w:val="20"/>
          <w:szCs w:val="20"/>
        </w:rPr>
        <w:t xml:space="preserve"> </w:t>
      </w:r>
      <w:r w:rsidRPr="00120822">
        <w:rPr>
          <w:rFonts w:ascii="Bookman Old Style" w:hAnsi="Bookman Old Style" w:cs="Times New Roman"/>
          <w:b/>
          <w:sz w:val="20"/>
          <w:szCs w:val="20"/>
        </w:rPr>
        <w:t xml:space="preserve">tale prova può essere effettuata in videoconferenza, garantendo comunque la sicurezza e la tracciabilità delle comunicazioni; </w:t>
      </w:r>
    </w:p>
    <w:p w14:paraId="05D8BF7B" w14:textId="535B2717" w:rsidR="00D3721E" w:rsidRPr="00120822" w:rsidRDefault="00DD7B08" w:rsidP="00D3721E">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i/>
          <w:iCs/>
          <w:sz w:val="20"/>
          <w:szCs w:val="20"/>
        </w:rPr>
        <w:t>e</w:t>
      </w:r>
      <w:r w:rsidR="00D3721E" w:rsidRPr="00120822">
        <w:rPr>
          <w:rFonts w:ascii="Bookman Old Style" w:hAnsi="Bookman Old Style" w:cs="Times New Roman"/>
          <w:b/>
          <w:i/>
          <w:iCs/>
          <w:sz w:val="20"/>
          <w:szCs w:val="20"/>
        </w:rPr>
        <w:t xml:space="preserve">) </w:t>
      </w:r>
      <w:r w:rsidR="00D3721E" w:rsidRPr="00120822">
        <w:rPr>
          <w:rFonts w:ascii="Bookman Old Style" w:hAnsi="Bookman Old Style" w:cs="Times New Roman"/>
          <w:b/>
          <w:sz w:val="20"/>
          <w:szCs w:val="20"/>
        </w:rPr>
        <w:t>la possibilità di articolazione della commissione esaminatrice in sottocommissioni.</w:t>
      </w:r>
    </w:p>
    <w:p w14:paraId="05D8BF7C" w14:textId="77777777" w:rsidR="00D3721E" w:rsidRPr="00120822" w:rsidRDefault="00D3721E" w:rsidP="00D3721E">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2. Per quanto non diversamente disciplinato dal presente articolo continuano ad applicarsi le disposizioni di cui all'articolo 13 del regolamento di cui, al decreto del Presidente della Repubblica 4 dicembre 1997, n. 465. Restano ferme le disposizioni di cui all'articolo 16-</w:t>
      </w:r>
      <w:r w:rsidRPr="00120822">
        <w:rPr>
          <w:rFonts w:ascii="Bookman Old Style" w:hAnsi="Bookman Old Style" w:cs="Times New Roman"/>
          <w:b/>
          <w:i/>
          <w:iCs/>
          <w:sz w:val="20"/>
          <w:szCs w:val="20"/>
        </w:rPr>
        <w:t>ter</w:t>
      </w:r>
      <w:r w:rsidRPr="00120822">
        <w:rPr>
          <w:rFonts w:ascii="Bookman Old Style" w:hAnsi="Bookman Old Style" w:cs="Times New Roman"/>
          <w:b/>
          <w:sz w:val="20"/>
          <w:szCs w:val="20"/>
        </w:rPr>
        <w:t>, del decreto-legge 30 dicembre 2019, n. 162, convertito, con modificazioni, dalla legge 28 febbraio 2020 n. 8.</w:t>
      </w:r>
    </w:p>
    <w:p w14:paraId="05D8BF7D" w14:textId="64427B12" w:rsidR="00D3721E" w:rsidRPr="00120822" w:rsidRDefault="00D3721E" w:rsidP="00D3721E">
      <w:pPr>
        <w:autoSpaceDE w:val="0"/>
        <w:autoSpaceDN w:val="0"/>
        <w:adjustRightInd w:val="0"/>
        <w:spacing w:after="0" w:line="240" w:lineRule="auto"/>
        <w:jc w:val="both"/>
        <w:rPr>
          <w:rFonts w:ascii="Bookman Old Style" w:eastAsia="Times New Roman" w:hAnsi="Bookman Old Style" w:cs="Times New Roman"/>
          <w:b/>
          <w:bCs/>
          <w:sz w:val="20"/>
          <w:szCs w:val="20"/>
          <w:lang w:eastAsia="it-IT"/>
        </w:rPr>
      </w:pPr>
      <w:r w:rsidRPr="00120822">
        <w:rPr>
          <w:rFonts w:ascii="Bookman Old Style" w:hAnsi="Bookman Old Style" w:cs="Times New Roman"/>
          <w:b/>
          <w:sz w:val="20"/>
          <w:szCs w:val="20"/>
        </w:rPr>
        <w:t xml:space="preserve">3. Dal presente </w:t>
      </w:r>
      <w:r w:rsidR="00C12048">
        <w:rPr>
          <w:rFonts w:ascii="Bookman Old Style" w:hAnsi="Bookman Old Style" w:cs="Times New Roman"/>
          <w:b/>
          <w:sz w:val="20"/>
          <w:szCs w:val="20"/>
        </w:rPr>
        <w:t>articolo</w:t>
      </w:r>
      <w:r w:rsidRPr="00120822">
        <w:rPr>
          <w:rFonts w:ascii="Bookman Old Style" w:hAnsi="Bookman Old Style" w:cs="Times New Roman"/>
          <w:b/>
          <w:sz w:val="20"/>
          <w:szCs w:val="20"/>
        </w:rPr>
        <w:t xml:space="preserve"> non </w:t>
      </w:r>
      <w:r w:rsidR="00C12048">
        <w:rPr>
          <w:rFonts w:ascii="Bookman Old Style" w:hAnsi="Bookman Old Style" w:cs="Times New Roman"/>
          <w:b/>
          <w:sz w:val="20"/>
          <w:szCs w:val="20"/>
        </w:rPr>
        <w:t xml:space="preserve">devono </w:t>
      </w:r>
      <w:r w:rsidRPr="00120822">
        <w:rPr>
          <w:rFonts w:ascii="Bookman Old Style" w:hAnsi="Bookman Old Style" w:cs="Times New Roman"/>
          <w:b/>
          <w:sz w:val="20"/>
          <w:szCs w:val="20"/>
        </w:rPr>
        <w:t>deriva</w:t>
      </w:r>
      <w:r w:rsidR="00C12048">
        <w:rPr>
          <w:rFonts w:ascii="Bookman Old Style" w:hAnsi="Bookman Old Style" w:cs="Times New Roman"/>
          <w:b/>
          <w:sz w:val="20"/>
          <w:szCs w:val="20"/>
        </w:rPr>
        <w:t>re</w:t>
      </w:r>
      <w:r w:rsidRPr="00120822">
        <w:rPr>
          <w:rFonts w:ascii="Bookman Old Style" w:hAnsi="Bookman Old Style" w:cs="Times New Roman"/>
          <w:b/>
          <w:sz w:val="20"/>
          <w:szCs w:val="20"/>
        </w:rPr>
        <w:t xml:space="preserve"> nuovi o maggiori oneri a carico della finanza pubblica. Alla sua attuazione si provvede con le risorse umane, finanziarie e, strumentali disponibili a legislazione vigente</w:t>
      </w:r>
      <w:r w:rsidR="00F44A0C">
        <w:rPr>
          <w:rFonts w:ascii="Bookman Old Style" w:hAnsi="Bookman Old Style" w:cs="Times New Roman"/>
          <w:b/>
          <w:sz w:val="20"/>
          <w:szCs w:val="20"/>
        </w:rPr>
        <w:t>.</w:t>
      </w:r>
    </w:p>
    <w:p w14:paraId="05D8BF7E" w14:textId="77777777" w:rsidR="00D3721E" w:rsidRPr="00120822" w:rsidRDefault="00D3721E" w:rsidP="00D47F3E">
      <w:pPr>
        <w:spacing w:after="30" w:line="240" w:lineRule="auto"/>
        <w:ind w:left="30"/>
        <w:jc w:val="center"/>
        <w:rPr>
          <w:rFonts w:ascii="Bookman Old Style" w:eastAsia="Times New Roman" w:hAnsi="Bookman Old Style" w:cs="Times New Roman"/>
          <w:b/>
          <w:bCs/>
          <w:sz w:val="20"/>
          <w:szCs w:val="20"/>
          <w:lang w:eastAsia="it-IT"/>
        </w:rPr>
      </w:pPr>
    </w:p>
    <w:p w14:paraId="05D8BF7F" w14:textId="77777777" w:rsidR="00D47F3E" w:rsidRPr="00120822" w:rsidRDefault="00D47F3E" w:rsidP="00D47F3E">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26.</w:t>
      </w:r>
    </w:p>
    <w:p w14:paraId="05D8BF80" w14:textId="77BD189C"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(Disposizioni in materia di sorveglianza attiva in quarantena</w:t>
      </w:r>
      <w:r w:rsidR="00340BA9">
        <w:rPr>
          <w:rFonts w:ascii="Bookman Old Style" w:eastAsia="Times New Roman" w:hAnsi="Bookman Old Style" w:cs="Times New Roman"/>
          <w:i/>
          <w:iCs/>
          <w:sz w:val="20"/>
          <w:szCs w:val="20"/>
          <w:lang w:eastAsia="it-IT"/>
        </w:rPr>
        <w:t>)</w:t>
      </w:r>
    </w:p>
    <w:p w14:paraId="05D8BF81"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All'articolo 26, comma 5, del decreto-legge 17 marzo 2020, n. 18, convertito, con modificazioni, dalla legge 24 aprile 2020, n. 27, sono apportate le seguenti modificazioni:</w:t>
      </w:r>
    </w:p>
    <w:p w14:paraId="05D8BF82" w14:textId="56CAA0E3"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 xml:space="preserve">al primo periodo,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e</w:t>
      </w:r>
      <w:proofErr w:type="gramEnd"/>
      <w:r w:rsidRPr="00120822">
        <w:rPr>
          <w:rFonts w:ascii="Bookman Old Style" w:eastAsia="Times New Roman" w:hAnsi="Bookman Old Style" w:cs="Times New Roman"/>
          <w:sz w:val="20"/>
          <w:szCs w:val="20"/>
          <w:lang w:eastAsia="it-IT"/>
        </w:rPr>
        <w:t xml:space="preserve"> degli Istituti previdenziali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e dell'INPS</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00F44A0C" w:rsidRPr="00F44A0C">
        <w:rPr>
          <w:rFonts w:ascii="Bookman Old Style" w:hAnsi="Bookman Old Style" w:cs="Times New Roman"/>
          <w:b/>
          <w:sz w:val="20"/>
          <w:szCs w:val="20"/>
        </w:rPr>
        <w:t xml:space="preserve"> </w:t>
      </w:r>
      <w:r w:rsidR="00F44A0C">
        <w:rPr>
          <w:rFonts w:ascii="Bookman Old Style" w:hAnsi="Bookman Old Style" w:cs="Times New Roman"/>
          <w:b/>
          <w:sz w:val="20"/>
          <w:szCs w:val="20"/>
        </w:rPr>
        <w:t xml:space="preserve">e </w:t>
      </w:r>
      <w:r w:rsidR="00F44A0C" w:rsidRPr="00120822">
        <w:rPr>
          <w:rFonts w:ascii="Bookman Old Style" w:hAnsi="Bookman Old Style" w:cs="Times New Roman"/>
          <w:b/>
          <w:sz w:val="20"/>
          <w:szCs w:val="20"/>
        </w:rPr>
        <w:t xml:space="preserve">le parole: ''380 milioni di euro per l'anno 2020'' </w:t>
      </w:r>
      <w:r w:rsidR="00F44A0C">
        <w:rPr>
          <w:rFonts w:ascii="Bookman Old Style" w:hAnsi="Bookman Old Style" w:cs="Times New Roman"/>
          <w:b/>
          <w:sz w:val="20"/>
          <w:szCs w:val="20"/>
        </w:rPr>
        <w:t xml:space="preserve">sono sostituite </w:t>
      </w:r>
      <w:r w:rsidR="00F44A0C" w:rsidRPr="00120822">
        <w:rPr>
          <w:rFonts w:ascii="Bookman Old Style" w:hAnsi="Bookman Old Style" w:cs="Times New Roman"/>
          <w:b/>
          <w:sz w:val="20"/>
          <w:szCs w:val="20"/>
        </w:rPr>
        <w:t>con le seguenti: ''</w:t>
      </w:r>
      <w:r w:rsidR="00F44A0C">
        <w:rPr>
          <w:rFonts w:ascii="Bookman Old Style" w:hAnsi="Bookman Old Style" w:cs="Times New Roman"/>
          <w:b/>
          <w:sz w:val="20"/>
          <w:szCs w:val="20"/>
        </w:rPr>
        <w:t>6</w:t>
      </w:r>
      <w:r w:rsidR="00F44A0C" w:rsidRPr="00120822">
        <w:rPr>
          <w:rFonts w:ascii="Bookman Old Style" w:hAnsi="Bookman Old Style" w:cs="Times New Roman"/>
          <w:b/>
          <w:sz w:val="20"/>
          <w:szCs w:val="20"/>
        </w:rPr>
        <w:t>63,1 milioni di euro per l'anno 2020''</w:t>
      </w:r>
      <w:r w:rsidRPr="00120822">
        <w:rPr>
          <w:rFonts w:ascii="Bookman Old Style" w:eastAsia="Times New Roman" w:hAnsi="Bookman Old Style" w:cs="Times New Roman"/>
          <w:sz w:val="20"/>
          <w:szCs w:val="20"/>
          <w:lang w:eastAsia="it-IT"/>
        </w:rPr>
        <w:t>;</w:t>
      </w:r>
    </w:p>
    <w:p w14:paraId="05D8BF83"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b) </w:t>
      </w:r>
      <w:r w:rsidRPr="00120822">
        <w:rPr>
          <w:rFonts w:ascii="Bookman Old Style" w:eastAsia="Times New Roman" w:hAnsi="Bookman Old Style" w:cs="Times New Roman"/>
          <w:sz w:val="20"/>
          <w:szCs w:val="20"/>
          <w:lang w:eastAsia="it-IT"/>
        </w:rPr>
        <w:t xml:space="preserve">al secondo periodo,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Gli</w:t>
      </w:r>
      <w:proofErr w:type="gramEnd"/>
      <w:r w:rsidRPr="00120822">
        <w:rPr>
          <w:rFonts w:ascii="Bookman Old Style" w:eastAsia="Times New Roman" w:hAnsi="Bookman Old Style" w:cs="Times New Roman"/>
          <w:sz w:val="20"/>
          <w:szCs w:val="20"/>
          <w:lang w:eastAsia="it-IT"/>
        </w:rPr>
        <w:t xml:space="preserve"> enti previdenziali provvedono</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L'INPS provvede</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BF84"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c) </w:t>
      </w:r>
      <w:r w:rsidRPr="00120822">
        <w:rPr>
          <w:rFonts w:ascii="Bookman Old Style" w:eastAsia="Times New Roman" w:hAnsi="Bookman Old Style" w:cs="Times New Roman"/>
          <w:sz w:val="20"/>
          <w:szCs w:val="20"/>
          <w:lang w:eastAsia="it-IT"/>
        </w:rPr>
        <w:t xml:space="preserve">al terzo periodo,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gli</w:t>
      </w:r>
      <w:proofErr w:type="gramEnd"/>
      <w:r w:rsidRPr="00120822">
        <w:rPr>
          <w:rFonts w:ascii="Bookman Old Style" w:eastAsia="Times New Roman" w:hAnsi="Bookman Old Style" w:cs="Times New Roman"/>
          <w:sz w:val="20"/>
          <w:szCs w:val="20"/>
          <w:lang w:eastAsia="it-IT"/>
        </w:rPr>
        <w:t xml:space="preserve"> stessi enti previdenziali non prendono</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l'INPS non prende</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BF86" w14:textId="77777777" w:rsidR="00D3721E" w:rsidRPr="00120822" w:rsidRDefault="00D3721E" w:rsidP="00D3721E">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All'articolo 26 del decreto-legge 17 marzo 2020, n. 18, convertito, con modificazioni; dalla legge 24 aprile 2020, n. 27, il comma 2 è sostituito dai seguenti:</w:t>
      </w:r>
    </w:p>
    <w:p w14:paraId="05D8BF87" w14:textId="77777777" w:rsidR="00D3721E" w:rsidRPr="00120822" w:rsidRDefault="00D3721E" w:rsidP="00D3721E">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lastRenderedPageBreak/>
        <w:t>''2. Fino al 15 ottobre 2020 per i lavoratori dipendenti pubblici e privati in possesso di certificazione rilasciata dai competenti organi medico-legali, attestante una condizione di rischio derivante da immunodepressione o da esiti da patologie oncologiche o dallo svolgimento di relative terapie salvavita, ivi inclusi i lavoratori in possesso del riconoscimento di disabilità con connotazione di gravità ai sensi dell'articolo 3, comma 3, della legge 5 febbraio 1992, n. 104, il periodo di assenza dal servizio è equiparato al ricovero ospedaliero ed è prescritto dalle competenti autorità sanitarie, nonché dal medico di assistenza primaria che ha in carico il paziente, sulla base documentata del riconoscimento di disabilità o delle certificazioni dei competenti organi medico-legali di cui sopra, i cui riferimenti sono riportati, per le verifiche di competenza, nel medesimo certificato. Nessuna responsabilità, neppure contabile, salvo il fatto doloso, è imputabile al medico di assistenza primaria nell'ipotesi in cui il riconoscimento dello stato invalidante dipenda da fatto illecito di terzi. È fatto divieto di monetizzare le ferie non fruite a causa di assenze dal servizio di cui al presente comma.</w:t>
      </w:r>
    </w:p>
    <w:p w14:paraId="05D8BF88" w14:textId="77777777" w:rsidR="00D3721E" w:rsidRPr="00120822" w:rsidRDefault="00D3721E" w:rsidP="00D3721E">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2-</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A decorrere dal 16 ottobre e fino al 31 dicembre 2020, i lavoratori fragili di cui al comma 2, di norma svolgono la prestazione lavorativa in modalità agile, anche attraverso l'adibizione a diversa mansione ricompresa nella medesima categoria o area di inquadramento, come definite dai contratti collettivi vigenti o lo svolgimento di specifiche attività di formazione professionale anche da remoto''.</w:t>
      </w:r>
    </w:p>
    <w:p w14:paraId="30E291D9" w14:textId="77777777" w:rsidR="00033B6A" w:rsidRDefault="00033B6A" w:rsidP="00D3721E">
      <w:pPr>
        <w:autoSpaceDE w:val="0"/>
        <w:autoSpaceDN w:val="0"/>
        <w:adjustRightInd w:val="0"/>
        <w:spacing w:after="0" w:line="240" w:lineRule="auto"/>
        <w:jc w:val="both"/>
        <w:rPr>
          <w:rFonts w:ascii="Bookman Old Style" w:hAnsi="Bookman Old Style" w:cs="Times New Roman"/>
          <w:b/>
          <w:sz w:val="20"/>
          <w:szCs w:val="20"/>
        </w:rPr>
      </w:pPr>
    </w:p>
    <w:p w14:paraId="05D8BF89" w14:textId="3CBCC51C" w:rsidR="00D3721E" w:rsidRPr="00120822" w:rsidRDefault="00D3721E" w:rsidP="00D3721E">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w:t>
      </w:r>
      <w:r w:rsidRPr="00120822">
        <w:rPr>
          <w:rFonts w:ascii="Bookman Old Style" w:hAnsi="Bookman Old Style" w:cs="Times New Roman"/>
          <w:b/>
          <w:i/>
          <w:iCs/>
          <w:sz w:val="20"/>
          <w:szCs w:val="20"/>
        </w:rPr>
        <w:t>ter</w:t>
      </w:r>
      <w:r w:rsidRPr="00120822">
        <w:rPr>
          <w:rFonts w:ascii="Bookman Old Style" w:hAnsi="Bookman Old Style" w:cs="Times New Roman"/>
          <w:b/>
          <w:sz w:val="20"/>
          <w:szCs w:val="20"/>
        </w:rPr>
        <w:t>. Al fine di garantire la sostituzione del personale docente, educativo, amministrativo, tecnico ed ausiliario delle istituzioni scolastiche che usufruisce dei benefici di cui ai commi 2 e 2-</w:t>
      </w:r>
      <w:r w:rsidRPr="00120822">
        <w:rPr>
          <w:rFonts w:ascii="Bookman Old Style" w:hAnsi="Bookman Old Style" w:cs="Times New Roman"/>
          <w:b/>
          <w:i/>
          <w:iCs/>
          <w:sz w:val="20"/>
          <w:szCs w:val="20"/>
        </w:rPr>
        <w:t xml:space="preserve">bis </w:t>
      </w:r>
      <w:r w:rsidRPr="00120822">
        <w:rPr>
          <w:rFonts w:ascii="Bookman Old Style" w:hAnsi="Bookman Old Style" w:cs="Times New Roman"/>
          <w:b/>
          <w:sz w:val="20"/>
          <w:szCs w:val="20"/>
        </w:rPr>
        <w:t>dell'articolo 26 del decreto- legge 17 marzo 2020, n. 18, convertito, con modificazioni, dalla legge 24 aprile 2020, n. 27 come modificati dal presente articolo, è autorizzata la spesa di 54 milioni di euro per l'anno 2020.</w:t>
      </w:r>
    </w:p>
    <w:p w14:paraId="05D8BF8A" w14:textId="41A7246B" w:rsidR="00D3721E" w:rsidRDefault="00D3721E" w:rsidP="00D3721E">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w:t>
      </w:r>
      <w:r w:rsidRPr="00120822">
        <w:rPr>
          <w:rFonts w:ascii="Bookman Old Style" w:hAnsi="Bookman Old Style" w:cs="Times New Roman"/>
          <w:b/>
          <w:i/>
          <w:iCs/>
          <w:sz w:val="20"/>
          <w:szCs w:val="20"/>
        </w:rPr>
        <w:t>quater</w:t>
      </w:r>
      <w:r w:rsidRPr="00120822">
        <w:rPr>
          <w:rFonts w:ascii="Bookman Old Style" w:hAnsi="Bookman Old Style" w:cs="Times New Roman"/>
          <w:b/>
          <w:sz w:val="20"/>
          <w:szCs w:val="20"/>
        </w:rPr>
        <w:t>. Alla copertura degli oneri derivanti dal presente articolo pari a 337,1 milioni di euro per l'anno 2020, si provvede quanto a 55 milioni di euro mediante corrispondente riduzione dell'autorizzazione di spesa di cui all'articolo 114, comma 4, quanto a 282,1 milioni di euro mediante corrispondente riduzione dell'autorizzazione di spesa di cui all'articolo 22-</w:t>
      </w:r>
      <w:r w:rsidRPr="00120822">
        <w:rPr>
          <w:rFonts w:ascii="Bookman Old Style" w:hAnsi="Bookman Old Style" w:cs="Times New Roman"/>
          <w:b/>
          <w:i/>
          <w:iCs/>
          <w:sz w:val="20"/>
          <w:szCs w:val="20"/>
        </w:rPr>
        <w:t>ter</w:t>
      </w:r>
      <w:r w:rsidRPr="00120822">
        <w:rPr>
          <w:rFonts w:ascii="Bookman Old Style" w:hAnsi="Bookman Old Style" w:cs="Times New Roman"/>
          <w:b/>
          <w:sz w:val="20"/>
          <w:szCs w:val="20"/>
        </w:rPr>
        <w:t>, comma 11 del decreto-legge 17 marzo 2020, n. 18, convertito, con modificazioni, dalla legge 24 aprile 2020, n. 27 e quanto a 20 milioni dì euro, in termini di fabbisogno e indebitamento, netto mediante utilizzo di quota parte delle maggiori entrate derivanti dal comma 1-</w:t>
      </w:r>
      <w:r w:rsidRPr="00120822">
        <w:rPr>
          <w:rFonts w:ascii="Bookman Old Style" w:hAnsi="Bookman Old Style" w:cs="Times New Roman"/>
          <w:b/>
          <w:i/>
          <w:iCs/>
          <w:sz w:val="20"/>
          <w:szCs w:val="20"/>
        </w:rPr>
        <w:t>ter</w:t>
      </w:r>
      <w:r w:rsidRPr="00120822">
        <w:rPr>
          <w:rFonts w:ascii="Bookman Old Style" w:hAnsi="Bookman Old Style" w:cs="Times New Roman"/>
          <w:b/>
          <w:sz w:val="20"/>
          <w:szCs w:val="20"/>
        </w:rPr>
        <w:t>.»</w:t>
      </w:r>
    </w:p>
    <w:p w14:paraId="09863260" w14:textId="0E15280A" w:rsidR="0009326F" w:rsidRPr="00456BD9" w:rsidRDefault="0009326F" w:rsidP="0009326F">
      <w:pPr>
        <w:spacing w:after="0" w:line="240" w:lineRule="auto"/>
        <w:jc w:val="both"/>
        <w:rPr>
          <w:rFonts w:ascii="Bookman Old Style" w:hAnsi="Bookman Old Style" w:cs="Times New Roman"/>
          <w:b/>
          <w:sz w:val="20"/>
          <w:szCs w:val="20"/>
        </w:rPr>
      </w:pPr>
      <w:r w:rsidRPr="00456BD9">
        <w:rPr>
          <w:rFonts w:ascii="Bookman Old Style" w:hAnsi="Bookman Old Style" w:cs="Times New Roman"/>
          <w:b/>
          <w:sz w:val="20"/>
          <w:szCs w:val="20"/>
        </w:rPr>
        <w:t>1- quinquies.  All’articolo 87, comma 1, del decreto-legge 17 marzo 2020, n. 18, convertito, con modificazioni, dalla legge 24 aprile 2020, n. 27, sono apportate le seguenti modific</w:t>
      </w:r>
      <w:r w:rsidR="00E973D1">
        <w:rPr>
          <w:rFonts w:ascii="Bookman Old Style" w:hAnsi="Bookman Old Style" w:cs="Times New Roman"/>
          <w:b/>
          <w:sz w:val="20"/>
          <w:szCs w:val="20"/>
        </w:rPr>
        <w:t>azion</w:t>
      </w:r>
      <w:r w:rsidR="000B4301">
        <w:rPr>
          <w:rFonts w:ascii="Bookman Old Style" w:hAnsi="Bookman Old Style" w:cs="Times New Roman"/>
          <w:b/>
          <w:sz w:val="20"/>
          <w:szCs w:val="20"/>
        </w:rPr>
        <w:t>i</w:t>
      </w:r>
      <w:r w:rsidRPr="00456BD9">
        <w:rPr>
          <w:rFonts w:ascii="Bookman Old Style" w:hAnsi="Bookman Old Style" w:cs="Times New Roman"/>
          <w:b/>
          <w:sz w:val="20"/>
          <w:szCs w:val="20"/>
        </w:rPr>
        <w:t>:</w:t>
      </w:r>
    </w:p>
    <w:p w14:paraId="7C4735EF" w14:textId="77777777" w:rsidR="0009326F" w:rsidRPr="00456BD9" w:rsidRDefault="0009326F" w:rsidP="0009326F">
      <w:pPr>
        <w:spacing w:after="0" w:line="240" w:lineRule="auto"/>
        <w:jc w:val="both"/>
        <w:rPr>
          <w:rFonts w:ascii="Bookman Old Style" w:hAnsi="Bookman Old Style" w:cs="Times New Roman"/>
          <w:b/>
          <w:sz w:val="20"/>
          <w:szCs w:val="20"/>
        </w:rPr>
      </w:pPr>
      <w:r w:rsidRPr="00456BD9">
        <w:rPr>
          <w:rFonts w:ascii="Bookman Old Style" w:hAnsi="Bookman Old Style" w:cs="Times New Roman"/>
          <w:b/>
          <w:sz w:val="20"/>
          <w:szCs w:val="20"/>
        </w:rPr>
        <w:t xml:space="preserve"> - al primo periodo sono aggiunte, in fine, le </w:t>
      </w:r>
      <w:proofErr w:type="gramStart"/>
      <w:r w:rsidRPr="00456BD9">
        <w:rPr>
          <w:rFonts w:ascii="Bookman Old Style" w:hAnsi="Bookman Old Style" w:cs="Times New Roman"/>
          <w:b/>
          <w:sz w:val="20"/>
          <w:szCs w:val="20"/>
        </w:rPr>
        <w:t>seguenti  parole</w:t>
      </w:r>
      <w:proofErr w:type="gramEnd"/>
      <w:r w:rsidRPr="00456BD9">
        <w:rPr>
          <w:rFonts w:ascii="Bookman Old Style" w:hAnsi="Bookman Old Style" w:cs="Times New Roman"/>
          <w:b/>
          <w:sz w:val="20"/>
          <w:szCs w:val="20"/>
        </w:rPr>
        <w:t xml:space="preserve"> “  e non è computabile ai fini del periodo di comporto.”;</w:t>
      </w:r>
    </w:p>
    <w:p w14:paraId="52ED0058" w14:textId="77777777" w:rsidR="0009326F" w:rsidRDefault="0009326F" w:rsidP="0009326F">
      <w:pPr>
        <w:autoSpaceDE w:val="0"/>
        <w:autoSpaceDN w:val="0"/>
        <w:adjustRightInd w:val="0"/>
        <w:spacing w:after="0" w:line="240" w:lineRule="auto"/>
        <w:jc w:val="both"/>
        <w:rPr>
          <w:rFonts w:ascii="Bookman Old Style" w:hAnsi="Bookman Old Style" w:cs="Times New Roman"/>
          <w:b/>
          <w:sz w:val="20"/>
          <w:szCs w:val="20"/>
        </w:rPr>
      </w:pPr>
      <w:r w:rsidRPr="00456BD9">
        <w:rPr>
          <w:rFonts w:ascii="Bookman Old Style" w:hAnsi="Bookman Old Style" w:cs="Times New Roman"/>
          <w:b/>
          <w:sz w:val="20"/>
          <w:szCs w:val="20"/>
        </w:rPr>
        <w:t xml:space="preserve"> - al secondo periodo le parole “il lavoro agile è la modalità ordinaria” sono sostitute dalle seguenti: “il lavoro agile è una delle modalità ordinarie”;</w:t>
      </w:r>
    </w:p>
    <w:p w14:paraId="442CE627" w14:textId="77777777" w:rsidR="0009326F" w:rsidRPr="00120822" w:rsidRDefault="0009326F" w:rsidP="00D3721E">
      <w:pPr>
        <w:autoSpaceDE w:val="0"/>
        <w:autoSpaceDN w:val="0"/>
        <w:adjustRightInd w:val="0"/>
        <w:spacing w:after="0" w:line="240" w:lineRule="auto"/>
        <w:jc w:val="both"/>
        <w:rPr>
          <w:rFonts w:ascii="Bookman Old Style" w:hAnsi="Bookman Old Style" w:cs="Times New Roman"/>
          <w:b/>
          <w:sz w:val="20"/>
          <w:szCs w:val="20"/>
        </w:rPr>
      </w:pPr>
    </w:p>
    <w:p w14:paraId="05D8BF8B" w14:textId="77777777" w:rsidR="00D3721E" w:rsidRPr="00120822" w:rsidRDefault="00D3721E" w:rsidP="00D3721E">
      <w:pPr>
        <w:autoSpaceDE w:val="0"/>
        <w:autoSpaceDN w:val="0"/>
        <w:adjustRightInd w:val="0"/>
        <w:spacing w:after="0" w:line="240" w:lineRule="auto"/>
        <w:jc w:val="both"/>
        <w:rPr>
          <w:rFonts w:ascii="Bookman Old Style" w:hAnsi="Bookman Old Style" w:cs="Times New Roman"/>
          <w:b/>
          <w:sz w:val="20"/>
          <w:szCs w:val="20"/>
        </w:rPr>
      </w:pPr>
    </w:p>
    <w:p w14:paraId="05D8BF8D" w14:textId="77777777" w:rsidR="00D3721E" w:rsidRPr="00120822" w:rsidRDefault="00D3721E" w:rsidP="00D3721E">
      <w:pPr>
        <w:autoSpaceDE w:val="0"/>
        <w:autoSpaceDN w:val="0"/>
        <w:adjustRightInd w:val="0"/>
        <w:spacing w:after="0" w:line="240" w:lineRule="auto"/>
        <w:jc w:val="both"/>
        <w:rPr>
          <w:rFonts w:ascii="Bookman Old Style" w:eastAsia="Times New Roman" w:hAnsi="Bookman Old Style" w:cs="Times New Roman"/>
          <w:b/>
          <w:sz w:val="20"/>
          <w:szCs w:val="20"/>
          <w:lang w:eastAsia="it-IT"/>
        </w:rPr>
      </w:pPr>
    </w:p>
    <w:p w14:paraId="05D8BFA2" w14:textId="77777777" w:rsidR="00D47F3E" w:rsidRPr="00120822" w:rsidRDefault="00D47F3E" w:rsidP="00D47F3E">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28.</w:t>
      </w:r>
    </w:p>
    <w:p w14:paraId="05D8BFA3" w14:textId="77777777"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(Rafforzamento della strategia per lo sviluppo delle aree interne)</w:t>
      </w:r>
    </w:p>
    <w:p w14:paraId="05D8BFA4"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Al fine di rafforzare ed ampliare la strategia nazionale per lo sviluppo delle aree interne del Paese, l'autorizzazione di spesa di cui all'articolo 1, comma 13, della legge 27 dicembre 2013, n. 147, come modificata dall'articolo 1, commi 895 e 896, della legge 27 dicembre 2017, n. 205, e dall'articolo 1 comma 314 della legge 27 dicembre 2019, n. 160, è incrementata di 10 milioni di euro per l'anno 2020 a carico delle dotazioni del Fondo di rotazione di cui alla legge 16 aprile 1987, n. 183 e di 100 milioni di euro per l'anno 2021 a carico del Fondo per lo Sviluppo e la Coesione-programmazione 2014-2020 di cui all'articolo 1, comma 6, della legge 27 dicembre 2013, n. 147.</w:t>
      </w:r>
    </w:p>
    <w:p w14:paraId="05D8BFBE" w14:textId="77777777" w:rsidR="007E6148" w:rsidRPr="00120822" w:rsidRDefault="007E6148" w:rsidP="007E6148">
      <w:pPr>
        <w:autoSpaceDE w:val="0"/>
        <w:autoSpaceDN w:val="0"/>
        <w:adjustRightInd w:val="0"/>
        <w:spacing w:after="0" w:line="240" w:lineRule="auto"/>
        <w:rPr>
          <w:rFonts w:ascii="Bookman Old Style" w:hAnsi="Bookman Old Style" w:cs="Times New Roman"/>
          <w:b/>
          <w:bCs/>
          <w:sz w:val="20"/>
          <w:szCs w:val="20"/>
        </w:rPr>
      </w:pPr>
    </w:p>
    <w:p w14:paraId="05D8BFBF" w14:textId="1DAA13BC" w:rsidR="007E6148" w:rsidRPr="00120822" w:rsidRDefault="007E6148" w:rsidP="007E6148">
      <w:pPr>
        <w:autoSpaceDE w:val="0"/>
        <w:autoSpaceDN w:val="0"/>
        <w:adjustRightInd w:val="0"/>
        <w:spacing w:after="0" w:line="240" w:lineRule="auto"/>
        <w:jc w:val="center"/>
        <w:rPr>
          <w:rFonts w:ascii="Bookman Old Style" w:hAnsi="Bookman Old Style" w:cs="Times New Roman"/>
          <w:b/>
          <w:bCs/>
          <w:i/>
          <w:iCs/>
          <w:sz w:val="20"/>
          <w:szCs w:val="20"/>
        </w:rPr>
      </w:pPr>
      <w:r w:rsidRPr="00120822">
        <w:rPr>
          <w:rFonts w:ascii="Bookman Old Style" w:hAnsi="Bookman Old Style" w:cs="Times New Roman"/>
          <w:b/>
          <w:bCs/>
          <w:sz w:val="20"/>
          <w:szCs w:val="20"/>
        </w:rPr>
        <w:t>Art. 29-</w:t>
      </w:r>
      <w:r w:rsidR="00950986">
        <w:rPr>
          <w:rFonts w:ascii="Bookman Old Style" w:hAnsi="Bookman Old Style" w:cs="Times New Roman"/>
          <w:b/>
          <w:bCs/>
          <w:i/>
          <w:iCs/>
          <w:sz w:val="20"/>
          <w:szCs w:val="20"/>
        </w:rPr>
        <w:t>ter</w:t>
      </w:r>
      <w:r w:rsidRPr="00120822">
        <w:rPr>
          <w:rFonts w:ascii="Bookman Old Style" w:hAnsi="Bookman Old Style" w:cs="Times New Roman"/>
          <w:b/>
          <w:bCs/>
          <w:i/>
          <w:iCs/>
          <w:sz w:val="20"/>
          <w:szCs w:val="20"/>
        </w:rPr>
        <w:t>.</w:t>
      </w:r>
    </w:p>
    <w:p w14:paraId="05D8BFC1" w14:textId="24580820" w:rsidR="007E6148" w:rsidRPr="00120822" w:rsidRDefault="007E6148" w:rsidP="007E6148">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(Disposizioni per la tutela della salute</w:t>
      </w:r>
      <w:r w:rsidR="00033BD9">
        <w:rPr>
          <w:rFonts w:ascii="Bookman Old Style" w:hAnsi="Bookman Old Style" w:cs="Times New Roman"/>
          <w:b/>
          <w:i/>
          <w:iCs/>
          <w:sz w:val="20"/>
          <w:szCs w:val="20"/>
        </w:rPr>
        <w:t xml:space="preserve"> </w:t>
      </w:r>
      <w:r w:rsidRPr="00120822">
        <w:rPr>
          <w:rFonts w:ascii="Bookman Old Style" w:hAnsi="Bookman Old Style" w:cs="Times New Roman"/>
          <w:b/>
          <w:i/>
          <w:iCs/>
          <w:sz w:val="20"/>
          <w:szCs w:val="20"/>
        </w:rPr>
        <w:t>in relazione all'emergenza COVID-19)</w:t>
      </w:r>
    </w:p>
    <w:p w14:paraId="05D8BFC2" w14:textId="77777777" w:rsidR="007E6148" w:rsidRPr="00120822" w:rsidRDefault="007E6148" w:rsidP="007E6148">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1. Le regioni e le province autonome di Trento e Bolzano, al fine di fronteggiare adeguatamente le emergenze pandemiche, come quella da COVID-19 in corso, adottano </w:t>
      </w:r>
      <w:proofErr w:type="spellStart"/>
      <w:r w:rsidRPr="00120822">
        <w:rPr>
          <w:rFonts w:ascii="Bookman Old Style" w:hAnsi="Bookman Old Style" w:cs="Times New Roman"/>
          <w:b/>
          <w:sz w:val="20"/>
          <w:szCs w:val="20"/>
        </w:rPr>
        <w:t>piani</w:t>
      </w:r>
      <w:proofErr w:type="spellEnd"/>
      <w:r w:rsidRPr="00120822">
        <w:rPr>
          <w:rFonts w:ascii="Bookman Old Style" w:hAnsi="Bookman Old Style" w:cs="Times New Roman"/>
          <w:b/>
          <w:sz w:val="20"/>
          <w:szCs w:val="20"/>
        </w:rPr>
        <w:t xml:space="preserve"> di riorganizzazione dei distretti e della rete assistenziale territoriale per garantire l'integrazione sociosanitaria, l'</w:t>
      </w:r>
      <w:proofErr w:type="spellStart"/>
      <w:r w:rsidRPr="00120822">
        <w:rPr>
          <w:rFonts w:ascii="Bookman Old Style" w:hAnsi="Bookman Old Style" w:cs="Times New Roman"/>
          <w:b/>
          <w:sz w:val="20"/>
          <w:szCs w:val="20"/>
        </w:rPr>
        <w:t>interprofessionalità</w:t>
      </w:r>
      <w:proofErr w:type="spellEnd"/>
      <w:r w:rsidRPr="00120822">
        <w:rPr>
          <w:rFonts w:ascii="Bookman Old Style" w:hAnsi="Bookman Old Style" w:cs="Times New Roman"/>
          <w:b/>
          <w:sz w:val="20"/>
          <w:szCs w:val="20"/>
        </w:rPr>
        <w:t xml:space="preserve"> e la presa in carico del paziente.</w:t>
      </w:r>
    </w:p>
    <w:p w14:paraId="05D8BFC3" w14:textId="77777777" w:rsidR="007E6148" w:rsidRPr="00120822" w:rsidRDefault="007E6148" w:rsidP="007E6148">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lastRenderedPageBreak/>
        <w:t>2. Al fine di efficientare i servizi di salute mentale operanti nelle comunità locali e di garantire il benessere psicologico individuale e collettivo in considerazione della crisi psicosociale determinata dall'eccezionale situazione causata dall'epidemia da SARS-COV-2, il Ministero della salute, di concerto con la Conferenza unificata di cui all'articolo 8 del decreto legislativo 28 agosto 1997, n. 281, entro sei mesi dall'entrata in vigore della legge di conversione del presente decreto-legge, emana le linee d'indirizzo finalizzate all'adozione, da parte delle regioni e province autonome di Trento e Bolzano, di un protocollo uniforme sull'intero territorio nazionale che definisca le buone pratiche di salute mentale di comunità e la tutela delle fragilità psicosociali, attraverso i seguenti principi di riferimento:</w:t>
      </w:r>
    </w:p>
    <w:p w14:paraId="05D8BFC4" w14:textId="77777777" w:rsidR="007E6148" w:rsidRPr="00120822" w:rsidRDefault="007E6148" w:rsidP="007E6148">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a) </w:t>
      </w:r>
      <w:r w:rsidRPr="00120822">
        <w:rPr>
          <w:rFonts w:ascii="Bookman Old Style" w:hAnsi="Bookman Old Style" w:cs="Times New Roman"/>
          <w:b/>
          <w:sz w:val="20"/>
          <w:szCs w:val="20"/>
        </w:rPr>
        <w:t xml:space="preserve">la ridefinizione degli indirizzi in materia di risorse umane e tecnologiche per un modello organizzativo fondato su </w:t>
      </w:r>
      <w:proofErr w:type="spellStart"/>
      <w:r w:rsidRPr="00120822">
        <w:rPr>
          <w:rFonts w:ascii="Bookman Old Style" w:hAnsi="Bookman Old Style" w:cs="Times New Roman"/>
          <w:b/>
          <w:sz w:val="20"/>
          <w:szCs w:val="20"/>
        </w:rPr>
        <w:t>multiprofessionalità</w:t>
      </w:r>
      <w:proofErr w:type="spellEnd"/>
      <w:r w:rsidRPr="00120822">
        <w:rPr>
          <w:rFonts w:ascii="Bookman Old Style" w:hAnsi="Bookman Old Style" w:cs="Times New Roman"/>
          <w:b/>
          <w:sz w:val="20"/>
          <w:szCs w:val="20"/>
        </w:rPr>
        <w:t xml:space="preserve"> e multidisciplinarietà che permetta di sostenere e garantire un servizio di cura quotidiano e costante;</w:t>
      </w:r>
    </w:p>
    <w:p w14:paraId="05D8BFC5" w14:textId="77777777" w:rsidR="007E6148" w:rsidRPr="00120822" w:rsidRDefault="007E6148" w:rsidP="007E6148">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b) </w:t>
      </w:r>
      <w:r w:rsidRPr="00120822">
        <w:rPr>
          <w:rFonts w:ascii="Bookman Old Style" w:hAnsi="Bookman Old Style" w:cs="Times New Roman"/>
          <w:b/>
          <w:sz w:val="20"/>
          <w:szCs w:val="20"/>
        </w:rPr>
        <w:t>la riorganizzazione dei Dipartimenti di salute mentale tramite le rispettive aziende sanitarie locali perseguendo obiettivi di razionalizzazione nell'impiego delle risorse del Servizio sanitario nazionale destinate alla salute mentale;</w:t>
      </w:r>
    </w:p>
    <w:p w14:paraId="05D8BFC6" w14:textId="77777777" w:rsidR="007E6148" w:rsidRPr="00120822" w:rsidRDefault="007E6148" w:rsidP="007E6148">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c) </w:t>
      </w:r>
      <w:r w:rsidRPr="00120822">
        <w:rPr>
          <w:rFonts w:ascii="Bookman Old Style" w:hAnsi="Bookman Old Style" w:cs="Times New Roman"/>
          <w:b/>
          <w:sz w:val="20"/>
          <w:szCs w:val="20"/>
        </w:rPr>
        <w:t>la costruzione di una rete di servizi e di strutture di prossimità con il coinvolgimento dei Dipartimenti di salute mentale, delle istituzioni presenti nel territorio e degli enti del Terzo settore per garantire l'attuazione dei più appropriati modelli di intervento e la qualità delle prestazioni erogate attraverso la coprogettazione;</w:t>
      </w:r>
    </w:p>
    <w:p w14:paraId="05D8BFC7" w14:textId="77777777" w:rsidR="007E6148" w:rsidRPr="00120822" w:rsidRDefault="007E6148" w:rsidP="007E6148">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d) </w:t>
      </w:r>
      <w:r w:rsidRPr="00120822">
        <w:rPr>
          <w:rFonts w:ascii="Bookman Old Style" w:hAnsi="Bookman Old Style" w:cs="Times New Roman"/>
          <w:b/>
          <w:sz w:val="20"/>
          <w:szCs w:val="20"/>
        </w:rPr>
        <w:t>la promozione della partecipazione attiva della rete delle associazioni degli utenti, dei familiari e del volontariato, rafforzando il ruolo dei facilitatori sociali, e di approcci di cura quali gruppalità dialogiche e multifamiliari e gruppi di auto-mutuo-aiuto;</w:t>
      </w:r>
    </w:p>
    <w:p w14:paraId="05D8BFC8" w14:textId="77777777" w:rsidR="007E6148" w:rsidRPr="00120822" w:rsidRDefault="007E6148" w:rsidP="007E6148">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e) </w:t>
      </w:r>
      <w:r w:rsidRPr="00120822">
        <w:rPr>
          <w:rFonts w:ascii="Bookman Old Style" w:hAnsi="Bookman Old Style" w:cs="Times New Roman"/>
          <w:b/>
          <w:sz w:val="20"/>
          <w:szCs w:val="20"/>
        </w:rPr>
        <w:t xml:space="preserve">il sostegno all'inclusione socio-lavorativa e alla condizione abitativa attraverso il ricorso a strumenti innovativi quale il </w:t>
      </w:r>
      <w:r w:rsidRPr="00120822">
        <w:rPr>
          <w:rFonts w:ascii="Bookman Old Style" w:hAnsi="Bookman Old Style" w:cs="Times New Roman"/>
          <w:b/>
          <w:i/>
          <w:iCs/>
          <w:sz w:val="20"/>
          <w:szCs w:val="20"/>
        </w:rPr>
        <w:t xml:space="preserve">budget </w:t>
      </w:r>
      <w:r w:rsidRPr="00120822">
        <w:rPr>
          <w:rFonts w:ascii="Bookman Old Style" w:hAnsi="Bookman Old Style" w:cs="Times New Roman"/>
          <w:b/>
          <w:sz w:val="20"/>
          <w:szCs w:val="20"/>
        </w:rPr>
        <w:t>di salute individuale e di comunità.</w:t>
      </w:r>
    </w:p>
    <w:p w14:paraId="05D8BFC9" w14:textId="77777777" w:rsidR="007E6148" w:rsidRPr="00120822" w:rsidRDefault="007E6148" w:rsidP="00705DEE">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3. All'attuazione del presente articolo si provvede con le risorse finanziarie, umane e strumentali già a disposizione a legislazione vigente».</w:t>
      </w:r>
    </w:p>
    <w:p w14:paraId="0D0C0B6A" w14:textId="77777777" w:rsidR="00033BD9" w:rsidRDefault="00033BD9" w:rsidP="007E6148">
      <w:pPr>
        <w:spacing w:after="30" w:line="240" w:lineRule="auto"/>
        <w:ind w:left="30"/>
        <w:jc w:val="center"/>
        <w:rPr>
          <w:rFonts w:ascii="Bookman Old Style" w:eastAsia="Times New Roman" w:hAnsi="Bookman Old Style" w:cs="Times New Roman"/>
          <w:b/>
          <w:bCs/>
          <w:sz w:val="20"/>
          <w:szCs w:val="20"/>
          <w:lang w:eastAsia="it-IT"/>
        </w:rPr>
      </w:pPr>
    </w:p>
    <w:p w14:paraId="05D8C002" w14:textId="77777777" w:rsidR="00D47F3E" w:rsidRPr="00120822" w:rsidRDefault="00D47F3E" w:rsidP="00EC58C9">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mallCaps/>
          <w:sz w:val="20"/>
          <w:szCs w:val="20"/>
          <w:lang w:eastAsia="it-IT"/>
        </w:rPr>
        <w:t>Capo IV</w:t>
      </w:r>
    </w:p>
    <w:p w14:paraId="05D8C003" w14:textId="77777777"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DISPOSIZIONI IN MATERIA DI SCUOLA,</w:t>
      </w:r>
      <w:r w:rsidRPr="00120822">
        <w:rPr>
          <w:rFonts w:ascii="Bookman Old Style" w:eastAsia="Times New Roman" w:hAnsi="Bookman Old Style" w:cs="Times New Roman"/>
          <w:i/>
          <w:iCs/>
          <w:sz w:val="20"/>
          <w:szCs w:val="20"/>
          <w:lang w:eastAsia="it-IT"/>
        </w:rPr>
        <w:br w:type="textWrapping" w:clear="all"/>
        <w:t>UNIVERSITÀ ED EMERGENZA</w:t>
      </w:r>
    </w:p>
    <w:p w14:paraId="05D8C004" w14:textId="77777777" w:rsidR="00D47F3E" w:rsidRPr="00120822" w:rsidRDefault="00D47F3E" w:rsidP="00D47F3E">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32.</w:t>
      </w:r>
    </w:p>
    <w:p w14:paraId="05D8C005" w14:textId="77777777"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(Misure per l'edilizia scolastica, per i patti di comunità e per l'adeguamento dell'attività didattica per l'anno scolastico 2020-2021)</w:t>
      </w:r>
    </w:p>
    <w:p w14:paraId="05D8C006"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 xml:space="preserve">1. Il fondo di cui all'articolo 235 del decreto-legge 19 maggio 2020, n. 34, convertito, con modificazioni, dalla legge 17 luglio 2020, n. 77, è incrementato di 400 milioni di euro nell'anno 2020 e di 600 milioni di euro nell'anno 2021. Il </w:t>
      </w:r>
      <w:proofErr w:type="gramStart"/>
      <w:r w:rsidRPr="00120822">
        <w:rPr>
          <w:rFonts w:ascii="Bookman Old Style" w:eastAsia="Times New Roman" w:hAnsi="Bookman Old Style" w:cs="Times New Roman"/>
          <w:sz w:val="20"/>
          <w:szCs w:val="20"/>
          <w:lang w:eastAsia="it-IT"/>
        </w:rPr>
        <w:t>predetto</w:t>
      </w:r>
      <w:proofErr w:type="gramEnd"/>
      <w:r w:rsidRPr="00120822">
        <w:rPr>
          <w:rFonts w:ascii="Bookman Old Style" w:eastAsia="Times New Roman" w:hAnsi="Bookman Old Style" w:cs="Times New Roman"/>
          <w:sz w:val="20"/>
          <w:szCs w:val="20"/>
          <w:lang w:eastAsia="it-IT"/>
        </w:rPr>
        <w:t xml:space="preserve"> incremento è destinato alle finalità di cui ai commi 2 e 3, delle quali costituisce limite di spesa.</w:t>
      </w:r>
    </w:p>
    <w:p w14:paraId="05D8C007"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Quota parte dell'incremento di cui al comma 1, pari a 32 milioni di euro nell'anno 2020 e a 48 milioni di euro nell'anno 2021, è destinata:</w:t>
      </w:r>
    </w:p>
    <w:p w14:paraId="05D8C008" w14:textId="45AECBCB"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al trasferimento di risorse agli enti titolari delle competenze relative all'edilizia scolastica ai sensi della legge 11 gennaio 1996, n. 23 ai fini dell'acquisizione in affitto o con le altre modalità previste dalla legislazione vigente, inclusi l'acquisto, il </w:t>
      </w:r>
      <w:r w:rsidRPr="00120822">
        <w:rPr>
          <w:rFonts w:ascii="Bookman Old Style" w:eastAsia="Times New Roman" w:hAnsi="Bookman Old Style" w:cs="Times New Roman"/>
          <w:i/>
          <w:iCs/>
          <w:sz w:val="20"/>
          <w:szCs w:val="20"/>
          <w:lang w:eastAsia="it-IT"/>
        </w:rPr>
        <w:t>leasing</w:t>
      </w:r>
      <w:r w:rsidRPr="00120822">
        <w:rPr>
          <w:rFonts w:ascii="Bookman Old Style" w:eastAsia="Times New Roman" w:hAnsi="Bookman Old Style" w:cs="Times New Roman"/>
          <w:sz w:val="20"/>
          <w:szCs w:val="20"/>
          <w:lang w:eastAsia="it-IT"/>
        </w:rPr>
        <w:t> o il noleggio di strutture temporanee, di ulteriori spazi da destinare all'attività didattica nell'anno scolastico 2020/2021, nonché delle spese derivanti dalla conduzione di tali spazi e d</w:t>
      </w:r>
      <w:r w:rsidR="001D39BE">
        <w:rPr>
          <w:rFonts w:ascii="Bookman Old Style" w:eastAsia="Times New Roman" w:hAnsi="Bookman Old Style" w:cs="Times New Roman"/>
          <w:sz w:val="20"/>
          <w:szCs w:val="20"/>
          <w:lang w:eastAsia="it-IT"/>
        </w:rPr>
        <w:t>a</w:t>
      </w:r>
      <w:r w:rsidRPr="00120822">
        <w:rPr>
          <w:rFonts w:ascii="Bookman Old Style" w:eastAsia="Times New Roman" w:hAnsi="Bookman Old Style" w:cs="Times New Roman"/>
          <w:sz w:val="20"/>
          <w:szCs w:val="20"/>
          <w:lang w:eastAsia="it-IT"/>
        </w:rPr>
        <w:t>l loro adattamento alle esigenze didattiche;</w:t>
      </w:r>
    </w:p>
    <w:p w14:paraId="05D8C009" w14:textId="73273F2F"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b) </w:t>
      </w:r>
      <w:r w:rsidRPr="00120822">
        <w:rPr>
          <w:rFonts w:ascii="Bookman Old Style" w:eastAsia="Times New Roman" w:hAnsi="Bookman Old Style" w:cs="Times New Roman"/>
          <w:sz w:val="20"/>
          <w:szCs w:val="20"/>
          <w:lang w:eastAsia="it-IT"/>
        </w:rPr>
        <w:t>alla assegnazione di risorse agli uffici scolastici regionali per il sostegno finanziario ai patti di comunità. Per la predetta finalità, nel corso dell'anno scolastico 2020/2021, le istituzioni scolastiche stipulano accordi con gli enti locali contestualmente a specifici patti di comunità,</w:t>
      </w:r>
      <w:r w:rsidR="004A3502">
        <w:rPr>
          <w:rFonts w:ascii="Bookman Old Style" w:eastAsia="Times New Roman" w:hAnsi="Bookman Old Style" w:cs="Times New Roman"/>
          <w:sz w:val="20"/>
          <w:szCs w:val="20"/>
          <w:lang w:eastAsia="it-IT"/>
        </w:rPr>
        <w:t xml:space="preserve"> a patti </w:t>
      </w:r>
      <w:r w:rsidRPr="00120822">
        <w:rPr>
          <w:rFonts w:ascii="Bookman Old Style" w:eastAsia="Times New Roman" w:hAnsi="Bookman Old Style" w:cs="Times New Roman"/>
          <w:sz w:val="20"/>
          <w:szCs w:val="20"/>
          <w:lang w:eastAsia="it-IT"/>
        </w:rPr>
        <w:t xml:space="preserve"> di collaborazione, anche con le istituzioni culturali, sportive e del terzo settore, o ai piani di zona, opportunamente integrati, di cui all'articolo 19 della legge 8 novembre 2000, n. 328, al fine di ampliare la permanenza a scuola degli allievi, alternando attività didattica ad attività ludico-ricreativa, di approfondimento culturale, artistico, coreutico, musicale e motorio-sportivo, in attuazione di quanto disposto dall'articolo 1, comma 7, della legge 13 luglio 2015, n. 107.</w:t>
      </w:r>
    </w:p>
    <w:p w14:paraId="05D8C00A"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3. Quota parte dell'incremento di cui al comma 1, pari a 368 milioni di euro nell'anno 2020 e a 552 milioni di euro nell'anno 2021, è destinata:</w:t>
      </w:r>
    </w:p>
    <w:p w14:paraId="05D8C00B" w14:textId="4B445A5B"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al potenziamento delle misure previste all'articolo 231-</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del decreto-legge 19 maggio 2020, n. 34 convertito con modificazioni dalla legge 17 luglio 2020, n. 77, consentendo la sostituzione del personale così assunto dal primo giorno di assenza ferm</w:t>
      </w:r>
      <w:r w:rsidR="004A3502">
        <w:rPr>
          <w:rFonts w:ascii="Bookman Old Style" w:eastAsia="Times New Roman" w:hAnsi="Bookman Old Style" w:cs="Times New Roman"/>
          <w:sz w:val="20"/>
          <w:szCs w:val="20"/>
          <w:lang w:eastAsia="it-IT"/>
        </w:rPr>
        <w:t>i</w:t>
      </w:r>
      <w:r w:rsidRPr="00120822">
        <w:rPr>
          <w:rFonts w:ascii="Bookman Old Style" w:eastAsia="Times New Roman" w:hAnsi="Bookman Old Style" w:cs="Times New Roman"/>
          <w:sz w:val="20"/>
          <w:szCs w:val="20"/>
          <w:lang w:eastAsia="it-IT"/>
        </w:rPr>
        <w:t xml:space="preserve"> restando il rispetto della normativa vigente ed il prioritario ricorso al personale a qualunque titolo in servizio presso l'istituzione scolastica e in possesso di abilitazione o di titolo di studio idoneo. Il 10 per cento delle risorse che incrementano </w:t>
      </w:r>
      <w:r w:rsidRPr="00120822">
        <w:rPr>
          <w:rFonts w:ascii="Bookman Old Style" w:eastAsia="Times New Roman" w:hAnsi="Bookman Old Style" w:cs="Times New Roman"/>
          <w:sz w:val="20"/>
          <w:szCs w:val="20"/>
          <w:lang w:eastAsia="it-IT"/>
        </w:rPr>
        <w:lastRenderedPageBreak/>
        <w:t>il fondo di cui di cui all'articolo 235 del decreto-legge 19 maggio 2020, n. 34, per l'attivazione dei contratti temporanei a tempo determinato del personale scolastico, è resa indisponibile per essere utilizzata per la copertura delle sostituzioni;</w:t>
      </w:r>
    </w:p>
    <w:p w14:paraId="05D8C00C"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b) </w:t>
      </w:r>
      <w:r w:rsidRPr="00120822">
        <w:rPr>
          <w:rFonts w:ascii="Bookman Old Style" w:eastAsia="Times New Roman" w:hAnsi="Bookman Old Style" w:cs="Times New Roman"/>
          <w:sz w:val="20"/>
          <w:szCs w:val="20"/>
          <w:lang w:eastAsia="it-IT"/>
        </w:rPr>
        <w:t>nel limite delle risorse a ciò destinate ai sensi del comma 5, all'autorizzazione allo svolgimento di prestazioni di lavoro straordinario rese nei mesi di agosto e settembre 2020 dal personale degli ambiti territoriali del Ministero dell'istruzione impegnato nelle operazioni di avvio dell'anno scolastico 2020/2021 e all'incremento del fondo per il miglioramento dell'offerta formativa di cui all'articolo 40 del CCNL comparto istruzione e ricerca del 19 aprile 2018, anche per remunerare lo svolgimento di prestazioni aggiuntive rese dal personale delle istituzioni scolastiche nei limiti predefiniti.</w:t>
      </w:r>
    </w:p>
    <w:p w14:paraId="05D8C00E" w14:textId="0B50DC3A" w:rsidR="00D47F3E" w:rsidRPr="00120822" w:rsidRDefault="00D47F3E" w:rsidP="00EC58C9">
      <w:pPr>
        <w:autoSpaceDE w:val="0"/>
        <w:autoSpaceDN w:val="0"/>
        <w:adjustRightInd w:val="0"/>
        <w:spacing w:after="0" w:line="240" w:lineRule="auto"/>
        <w:jc w:val="both"/>
        <w:rPr>
          <w:rFonts w:ascii="Bookman Old Style" w:eastAsia="Times New Roman" w:hAnsi="Bookman Old Style" w:cs="Times New Roman"/>
          <w:b/>
          <w:sz w:val="20"/>
          <w:szCs w:val="20"/>
          <w:lang w:eastAsia="it-IT"/>
        </w:rPr>
      </w:pPr>
      <w:r w:rsidRPr="00120822">
        <w:rPr>
          <w:rFonts w:ascii="Bookman Old Style" w:eastAsia="Times New Roman" w:hAnsi="Bookman Old Style" w:cs="Times New Roman"/>
          <w:sz w:val="20"/>
          <w:szCs w:val="20"/>
          <w:lang w:eastAsia="it-IT"/>
        </w:rPr>
        <w:t>4. Al fine di consentire l'avvio e lo svolgimento dell'anno scolastico 2020/2021 e per le finalità di cui all'articolo 231-</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xml:space="preserve"> del decreto-legge 19 maggio 2020, n. 34, convertito, con modificazioni, dalla legge 17 luglio 2020, n. 77, e </w:t>
      </w:r>
      <w:r w:rsidR="000F5B7F">
        <w:rPr>
          <w:rFonts w:ascii="Bookman Old Style" w:eastAsia="Times New Roman" w:hAnsi="Bookman Old Style" w:cs="Times New Roman"/>
          <w:sz w:val="20"/>
          <w:szCs w:val="20"/>
          <w:lang w:eastAsia="it-IT"/>
        </w:rPr>
        <w:t>a</w:t>
      </w:r>
      <w:r w:rsidRPr="00120822">
        <w:rPr>
          <w:rFonts w:ascii="Bookman Old Style" w:eastAsia="Times New Roman" w:hAnsi="Bookman Old Style" w:cs="Times New Roman"/>
          <w:sz w:val="20"/>
          <w:szCs w:val="20"/>
          <w:lang w:eastAsia="it-IT"/>
        </w:rPr>
        <w:t>l presente articolo, per l'anno scolastico 2020/2021 al personale scolastico e al personale coinvolto nei servizi erogati dalle istituzioni scolastiche in convenzione o tramite accordi, non si applicano le modalità di lavoro agile di cui all'articolo 263 del decreto-legge 19 maggio 2020, n. 34</w:t>
      </w:r>
      <w:r w:rsidR="00EC58C9" w:rsidRPr="00120822">
        <w:rPr>
          <w:rFonts w:ascii="Bookman Old Style" w:eastAsia="Times New Roman" w:hAnsi="Bookman Old Style" w:cs="Times New Roman"/>
          <w:sz w:val="20"/>
          <w:szCs w:val="20"/>
          <w:lang w:eastAsia="it-IT"/>
        </w:rPr>
        <w:t xml:space="preserve"> </w:t>
      </w:r>
      <w:r w:rsidR="00EC58C9" w:rsidRPr="00120822">
        <w:rPr>
          <w:rFonts w:ascii="Bookman Old Style" w:hAnsi="Bookman Old Style" w:cs="Times New Roman"/>
          <w:b/>
          <w:sz w:val="20"/>
          <w:szCs w:val="20"/>
        </w:rPr>
        <w:t>tranne che nei casi di sospensione delle attività didattiche in presenza a seguito dell'emergenza epidemiologica</w:t>
      </w:r>
      <w:r w:rsidRPr="00120822">
        <w:rPr>
          <w:rFonts w:ascii="Bookman Old Style" w:eastAsia="Times New Roman" w:hAnsi="Bookman Old Style" w:cs="Times New Roman"/>
          <w:b/>
          <w:sz w:val="20"/>
          <w:szCs w:val="20"/>
          <w:lang w:eastAsia="it-IT"/>
        </w:rPr>
        <w:t>.</w:t>
      </w:r>
    </w:p>
    <w:p w14:paraId="05D8C00F" w14:textId="4BC1658F"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 xml:space="preserve">5. Con il decreto di cui all'articolo 235 del citato decreto-legge </w:t>
      </w:r>
      <w:r w:rsidR="000F5B7F">
        <w:rPr>
          <w:rFonts w:ascii="Bookman Old Style" w:eastAsia="Times New Roman" w:hAnsi="Bookman Old Style" w:cs="Times New Roman"/>
          <w:sz w:val="20"/>
          <w:szCs w:val="20"/>
          <w:lang w:eastAsia="it-IT"/>
        </w:rPr>
        <w:t xml:space="preserve">n. 34 del 2020 sono </w:t>
      </w:r>
      <w:r w:rsidRPr="00120822">
        <w:rPr>
          <w:rFonts w:ascii="Bookman Old Style" w:eastAsia="Times New Roman" w:hAnsi="Bookman Old Style" w:cs="Times New Roman"/>
          <w:sz w:val="20"/>
          <w:szCs w:val="20"/>
          <w:lang w:eastAsia="it-IT"/>
        </w:rPr>
        <w:t>determina</w:t>
      </w:r>
      <w:r w:rsidR="00B758B6">
        <w:rPr>
          <w:rFonts w:ascii="Bookman Old Style" w:eastAsia="Times New Roman" w:hAnsi="Bookman Old Style" w:cs="Times New Roman"/>
          <w:sz w:val="20"/>
          <w:szCs w:val="20"/>
          <w:lang w:eastAsia="it-IT"/>
        </w:rPr>
        <w:t>te</w:t>
      </w:r>
      <w:r w:rsidRPr="00120822">
        <w:rPr>
          <w:rFonts w:ascii="Bookman Old Style" w:eastAsia="Times New Roman" w:hAnsi="Bookman Old Style" w:cs="Times New Roman"/>
          <w:sz w:val="20"/>
          <w:szCs w:val="20"/>
          <w:lang w:eastAsia="it-IT"/>
        </w:rPr>
        <w:t xml:space="preserve"> le modalità e la misura del riparto delle risorse di cui ai commi 2 e 3 tra le finalità ivi indicate.</w:t>
      </w:r>
    </w:p>
    <w:p w14:paraId="05D8C010"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6. Il termine del 30 settembre 2020 di cui all'articolo 1, comma 147, lettera </w:t>
      </w:r>
      <w:r w:rsidRPr="00120822">
        <w:rPr>
          <w:rFonts w:ascii="Bookman Old Style" w:eastAsia="Times New Roman" w:hAnsi="Bookman Old Style" w:cs="Times New Roman"/>
          <w:i/>
          <w:iCs/>
          <w:sz w:val="20"/>
          <w:szCs w:val="20"/>
          <w:lang w:eastAsia="it-IT"/>
        </w:rPr>
        <w:t>b)</w:t>
      </w:r>
      <w:r w:rsidRPr="00120822">
        <w:rPr>
          <w:rFonts w:ascii="Bookman Old Style" w:eastAsia="Times New Roman" w:hAnsi="Bookman Old Style" w:cs="Times New Roman"/>
          <w:sz w:val="20"/>
          <w:szCs w:val="20"/>
          <w:lang w:eastAsia="it-IT"/>
        </w:rPr>
        <w:t>, della legge 27 dicembre 2019, n. 160, è prorogato al 30 settembre 2021 limitatamente alle graduatorie comunali del personale scolastico, educativo e ausiliario destinato ai servizi educativi e scolastici gestiti direttamente dai comuni.</w:t>
      </w:r>
    </w:p>
    <w:p w14:paraId="05D8C013" w14:textId="6461FC99" w:rsidR="00EC58C9" w:rsidRPr="00120822" w:rsidRDefault="00EC58C9" w:rsidP="00EC58C9">
      <w:pPr>
        <w:autoSpaceDE w:val="0"/>
        <w:autoSpaceDN w:val="0"/>
        <w:adjustRightInd w:val="0"/>
        <w:spacing w:after="0" w:line="240" w:lineRule="auto"/>
        <w:jc w:val="both"/>
        <w:rPr>
          <w:rFonts w:ascii="Bookman Old Style" w:hAnsi="Bookman Old Style" w:cs="Times New Roman"/>
          <w:b/>
          <w:color w:val="000000"/>
          <w:sz w:val="20"/>
          <w:szCs w:val="20"/>
        </w:rPr>
      </w:pPr>
      <w:r w:rsidRPr="00120822">
        <w:rPr>
          <w:rFonts w:ascii="Bookman Old Style" w:hAnsi="Bookman Old Style" w:cs="Times New Roman"/>
          <w:b/>
          <w:color w:val="000000"/>
          <w:sz w:val="20"/>
          <w:szCs w:val="20"/>
        </w:rPr>
        <w:t>6-</w:t>
      </w:r>
      <w:r w:rsidRPr="00120822">
        <w:rPr>
          <w:rFonts w:ascii="Bookman Old Style" w:hAnsi="Bookman Old Style" w:cs="Times New Roman"/>
          <w:b/>
          <w:i/>
          <w:iCs/>
          <w:color w:val="000000"/>
          <w:sz w:val="20"/>
          <w:szCs w:val="20"/>
        </w:rPr>
        <w:t>bis</w:t>
      </w:r>
      <w:r w:rsidRPr="00120822">
        <w:rPr>
          <w:rFonts w:ascii="Bookman Old Style" w:hAnsi="Bookman Old Style" w:cs="Times New Roman"/>
          <w:b/>
          <w:color w:val="000000"/>
          <w:sz w:val="20"/>
          <w:szCs w:val="20"/>
        </w:rPr>
        <w:t>. A</w:t>
      </w:r>
      <w:r w:rsidR="00FE5592">
        <w:rPr>
          <w:rFonts w:ascii="Bookman Old Style" w:hAnsi="Bookman Old Style" w:cs="Times New Roman"/>
          <w:b/>
          <w:color w:val="000000"/>
          <w:sz w:val="20"/>
          <w:szCs w:val="20"/>
        </w:rPr>
        <w:t>l</w:t>
      </w:r>
      <w:r w:rsidRPr="00120822">
        <w:rPr>
          <w:rFonts w:ascii="Bookman Old Style" w:hAnsi="Bookman Old Style" w:cs="Times New Roman"/>
          <w:b/>
          <w:color w:val="000000"/>
          <w:sz w:val="20"/>
          <w:szCs w:val="20"/>
        </w:rPr>
        <w:t xml:space="preserve"> fine di consentire il tempestivo e ordinato avvio dell'anno scolastico 2020/2021, gli enti di cui all'articolo 3 della legge 11 gennaio 1996, n. 23, possono acquisire, anche in locazione, edifici e focali e fornirli alle istituzioni scolastiche, limitatamente al predetto anno scolastico, anche in carenza delle certificazioni previste dalla vigente disciplina in materia di sicurezza, e i dirigenti scolastici possono acquisirli in uso, in esito a una valutazione congiunta effettuata dagli uffici tecnici dell'ente, VVFF e ASL, nell'ambito delle risorse umane, finanziarie e strumentali disponibili a legislazione vigente, purché rispettino le norme sulla sicurezza sul lavoro.</w:t>
      </w:r>
    </w:p>
    <w:p w14:paraId="05D8C014" w14:textId="73E66579" w:rsidR="00EC58C9" w:rsidRDefault="00EC58C9" w:rsidP="00EC58C9">
      <w:pPr>
        <w:autoSpaceDE w:val="0"/>
        <w:autoSpaceDN w:val="0"/>
        <w:adjustRightInd w:val="0"/>
        <w:spacing w:after="0" w:line="240" w:lineRule="auto"/>
        <w:jc w:val="both"/>
        <w:rPr>
          <w:rFonts w:ascii="Bookman Old Style" w:hAnsi="Bookman Old Style" w:cs="Times New Roman"/>
          <w:b/>
          <w:color w:val="000000"/>
          <w:sz w:val="20"/>
          <w:szCs w:val="20"/>
        </w:rPr>
      </w:pPr>
      <w:r w:rsidRPr="00120822">
        <w:rPr>
          <w:rFonts w:ascii="Bookman Old Style" w:hAnsi="Bookman Old Style" w:cs="Times New Roman"/>
          <w:b/>
          <w:color w:val="000000"/>
          <w:sz w:val="20"/>
          <w:szCs w:val="20"/>
        </w:rPr>
        <w:t>6-</w:t>
      </w:r>
      <w:r w:rsidRPr="00120822">
        <w:rPr>
          <w:rFonts w:ascii="Bookman Old Style" w:hAnsi="Bookman Old Style" w:cs="Times New Roman"/>
          <w:b/>
          <w:i/>
          <w:iCs/>
          <w:color w:val="000000"/>
          <w:sz w:val="20"/>
          <w:szCs w:val="20"/>
        </w:rPr>
        <w:t>ter</w:t>
      </w:r>
      <w:r w:rsidRPr="00120822">
        <w:rPr>
          <w:rFonts w:ascii="Bookman Old Style" w:hAnsi="Bookman Old Style" w:cs="Times New Roman"/>
          <w:b/>
          <w:color w:val="000000"/>
          <w:sz w:val="20"/>
          <w:szCs w:val="20"/>
        </w:rPr>
        <w:t xml:space="preserve">. Al fine di consentire il tempestivo e ordinato avvio dell'anno scolastico 2020/2021, gli enti di cui all'articolo 3 della legge 1º gennaio 1996, n. 23, possono stipulare nei limiti delle risorse finanziarie disponibili iscritte sui propri bilanci a legislazione vigente contratti di locazione per edifici e locali e fornirli alle istituzioni scolastiche, limitatamente al </w:t>
      </w:r>
      <w:proofErr w:type="gramStart"/>
      <w:r w:rsidRPr="00120822">
        <w:rPr>
          <w:rFonts w:ascii="Bookman Old Style" w:hAnsi="Bookman Old Style" w:cs="Times New Roman"/>
          <w:b/>
          <w:color w:val="000000"/>
          <w:sz w:val="20"/>
          <w:szCs w:val="20"/>
        </w:rPr>
        <w:t>predetto</w:t>
      </w:r>
      <w:proofErr w:type="gramEnd"/>
      <w:r w:rsidRPr="00120822">
        <w:rPr>
          <w:rFonts w:ascii="Bookman Old Style" w:hAnsi="Bookman Old Style" w:cs="Times New Roman"/>
          <w:b/>
          <w:color w:val="000000"/>
          <w:sz w:val="20"/>
          <w:szCs w:val="20"/>
        </w:rPr>
        <w:t xml:space="preserve"> anno scolastico, anche in deroga ai vincoli temporali previsti dalla legge 27 luglio 1978, n. 392</w:t>
      </w:r>
      <w:r w:rsidR="00C13AB8">
        <w:rPr>
          <w:rFonts w:ascii="Bookman Old Style" w:hAnsi="Bookman Old Style" w:cs="Times New Roman"/>
          <w:b/>
          <w:color w:val="000000"/>
          <w:sz w:val="20"/>
          <w:szCs w:val="20"/>
        </w:rPr>
        <w:t>.</w:t>
      </w:r>
    </w:p>
    <w:p w14:paraId="290AEAC3" w14:textId="606CA093" w:rsidR="00347483" w:rsidRPr="00120822" w:rsidRDefault="00347483" w:rsidP="00347483">
      <w:pPr>
        <w:autoSpaceDE w:val="0"/>
        <w:autoSpaceDN w:val="0"/>
        <w:adjustRightInd w:val="0"/>
        <w:spacing w:after="0" w:line="240" w:lineRule="auto"/>
        <w:jc w:val="both"/>
        <w:rPr>
          <w:rFonts w:ascii="Bookman Old Style" w:hAnsi="Bookman Old Style" w:cs="Times New Roman"/>
          <w:b/>
          <w:sz w:val="20"/>
          <w:szCs w:val="20"/>
        </w:rPr>
      </w:pPr>
      <w:proofErr w:type="gramStart"/>
      <w:r w:rsidRPr="00F76A3D">
        <w:rPr>
          <w:rFonts w:ascii="Bookman Old Style" w:hAnsi="Bookman Old Style" w:cs="Times New Roman"/>
          <w:b/>
          <w:sz w:val="20"/>
          <w:szCs w:val="20"/>
        </w:rPr>
        <w:t>6</w:t>
      </w:r>
      <w:proofErr w:type="gramEnd"/>
      <w:r w:rsidRPr="00F76A3D">
        <w:rPr>
          <w:rFonts w:ascii="Bookman Old Style" w:hAnsi="Bookman Old Style" w:cs="Times New Roman"/>
          <w:b/>
          <w:sz w:val="20"/>
          <w:szCs w:val="20"/>
        </w:rPr>
        <w:t xml:space="preserve"> quater. All'articolo 231-</w:t>
      </w:r>
      <w:r w:rsidRPr="00F76A3D">
        <w:rPr>
          <w:rFonts w:ascii="Bookman Old Style" w:hAnsi="Bookman Old Style" w:cs="Times New Roman"/>
          <w:b/>
          <w:i/>
          <w:iCs/>
          <w:sz w:val="20"/>
          <w:szCs w:val="20"/>
        </w:rPr>
        <w:t>bis</w:t>
      </w:r>
      <w:r w:rsidR="001F6A82">
        <w:rPr>
          <w:rFonts w:ascii="Bookman Old Style" w:hAnsi="Bookman Old Style" w:cs="Times New Roman"/>
          <w:b/>
          <w:i/>
          <w:iCs/>
          <w:sz w:val="20"/>
          <w:szCs w:val="20"/>
        </w:rPr>
        <w:t xml:space="preserve">, </w:t>
      </w:r>
      <w:r w:rsidR="001F6A82" w:rsidRPr="00F76A3D">
        <w:rPr>
          <w:rFonts w:ascii="Bookman Old Style" w:hAnsi="Bookman Old Style" w:cs="Times New Roman"/>
          <w:b/>
          <w:sz w:val="20"/>
          <w:szCs w:val="20"/>
        </w:rPr>
        <w:t>comma 1</w:t>
      </w:r>
      <w:r w:rsidR="001F6A82">
        <w:rPr>
          <w:rFonts w:ascii="Bookman Old Style" w:hAnsi="Bookman Old Style" w:cs="Times New Roman"/>
          <w:b/>
          <w:sz w:val="20"/>
          <w:szCs w:val="20"/>
        </w:rPr>
        <w:t>,</w:t>
      </w:r>
      <w:r w:rsidR="001F6A82" w:rsidRPr="00F76A3D">
        <w:rPr>
          <w:rFonts w:ascii="Bookman Old Style" w:hAnsi="Bookman Old Style" w:cs="Times New Roman"/>
          <w:b/>
          <w:sz w:val="20"/>
          <w:szCs w:val="20"/>
        </w:rPr>
        <w:t xml:space="preserve"> lettera </w:t>
      </w:r>
      <w:r w:rsidR="001F6A82" w:rsidRPr="00F76A3D">
        <w:rPr>
          <w:rFonts w:ascii="Bookman Old Style" w:hAnsi="Bookman Old Style" w:cs="Times New Roman"/>
          <w:b/>
          <w:i/>
          <w:iCs/>
          <w:sz w:val="20"/>
          <w:szCs w:val="20"/>
        </w:rPr>
        <w:t xml:space="preserve">b) </w:t>
      </w:r>
      <w:r w:rsidRPr="00F76A3D">
        <w:rPr>
          <w:rFonts w:ascii="Bookman Old Style" w:hAnsi="Bookman Old Style" w:cs="Times New Roman"/>
          <w:b/>
          <w:sz w:val="20"/>
          <w:szCs w:val="20"/>
        </w:rPr>
        <w:t>del decreto-legge 19 maggio 2020, n. 34, convertito</w:t>
      </w:r>
      <w:r w:rsidR="001F6A82">
        <w:rPr>
          <w:rFonts w:ascii="Bookman Old Style" w:hAnsi="Bookman Old Style" w:cs="Times New Roman"/>
          <w:b/>
          <w:sz w:val="20"/>
          <w:szCs w:val="20"/>
        </w:rPr>
        <w:t xml:space="preserve">, con modificazioni, dalla </w:t>
      </w:r>
      <w:r w:rsidRPr="00F76A3D">
        <w:rPr>
          <w:rFonts w:ascii="Bookman Old Style" w:hAnsi="Bookman Old Style" w:cs="Times New Roman"/>
          <w:b/>
          <w:sz w:val="20"/>
          <w:szCs w:val="20"/>
        </w:rPr>
        <w:t>legge 17 luglio 2020, n. 77, l'ultimo periodo è sostituito dal seguente: ''In caso di sospensione delle attività didattiche in presenza a seguito dell'emergenza epidemiologica il personale di cui al periodo precedente assicura le prestazioni con le modalità del lavoro agile''»</w:t>
      </w:r>
      <w:r w:rsidR="0003016F">
        <w:rPr>
          <w:rFonts w:ascii="Bookman Old Style" w:hAnsi="Bookman Old Style" w:cs="Times New Roman"/>
          <w:b/>
          <w:sz w:val="20"/>
          <w:szCs w:val="20"/>
        </w:rPr>
        <w:t xml:space="preserve">  </w:t>
      </w:r>
      <w:r w:rsidR="00E8324C" w:rsidRPr="000C739C">
        <w:rPr>
          <w:rFonts w:ascii="Bookman Old Style" w:hAnsi="Bookman Old Style" w:cs="Times New Roman"/>
          <w:b/>
          <w:sz w:val="20"/>
          <w:szCs w:val="20"/>
        </w:rPr>
        <w:t xml:space="preserve">A supporto </w:t>
      </w:r>
      <w:r w:rsidR="009D21CA" w:rsidRPr="000C739C">
        <w:rPr>
          <w:rFonts w:ascii="Bookman Old Style" w:hAnsi="Bookman Old Style" w:cs="Times New Roman"/>
          <w:b/>
          <w:sz w:val="20"/>
          <w:szCs w:val="20"/>
        </w:rPr>
        <w:t xml:space="preserve">dell’erogazione di tali prestazioni le istituzioni scolastiche possono incrementare </w:t>
      </w:r>
      <w:r w:rsidR="00E73737" w:rsidRPr="000C739C">
        <w:rPr>
          <w:rFonts w:ascii="Bookman Old Style" w:hAnsi="Bookman Old Style" w:cs="Times New Roman"/>
          <w:b/>
          <w:sz w:val="20"/>
          <w:szCs w:val="20"/>
        </w:rPr>
        <w:t xml:space="preserve">la strumentazione entro il limite di spesa complessivo d 10 milioni di euro. </w:t>
      </w:r>
      <w:r w:rsidR="00893F44" w:rsidRPr="000C739C">
        <w:rPr>
          <w:rFonts w:ascii="Bookman Old Style" w:hAnsi="Bookman Old Style" w:cs="Times New Roman"/>
          <w:b/>
          <w:sz w:val="20"/>
          <w:szCs w:val="20"/>
        </w:rPr>
        <w:t xml:space="preserve">Ai maggiori oneri derivanti dal comma 6 quater si provvede mediante utilizzo delle risorse del Programma operativo nazionale </w:t>
      </w:r>
      <w:r w:rsidR="00F76A3D" w:rsidRPr="000C739C">
        <w:rPr>
          <w:rFonts w:ascii="Bookman Old Style" w:hAnsi="Bookman Old Style" w:cs="Times New Roman"/>
          <w:b/>
          <w:sz w:val="20"/>
          <w:szCs w:val="20"/>
        </w:rPr>
        <w:t>istruzione 2014/2020 anche mediante riprogrammazione degli interventi.</w:t>
      </w:r>
    </w:p>
    <w:p w14:paraId="1985FF0D" w14:textId="4B0993EE" w:rsidR="00CA52B4" w:rsidRPr="00120822" w:rsidRDefault="00CA52B4" w:rsidP="00CA52B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6-</w:t>
      </w:r>
      <w:r w:rsidR="00347483">
        <w:rPr>
          <w:rFonts w:ascii="Bookman Old Style" w:hAnsi="Bookman Old Style" w:cs="Times New Roman"/>
          <w:b/>
          <w:sz w:val="20"/>
          <w:szCs w:val="20"/>
        </w:rPr>
        <w:t>quinquies</w:t>
      </w:r>
      <w:r w:rsidRPr="00120822">
        <w:rPr>
          <w:rFonts w:ascii="Bookman Old Style" w:hAnsi="Bookman Old Style" w:cs="Times New Roman"/>
          <w:b/>
          <w:sz w:val="20"/>
          <w:szCs w:val="20"/>
        </w:rPr>
        <w:t>. Il decreto attuativo di cui all'articolo 14, comma 3, del decreto legislativo 13 aprile 2017, n. 66, e successive modificazioni, è adottato entro 120 giorni dalla data di entrata in vigore della legge di conversione del presente decreto.</w:t>
      </w:r>
    </w:p>
    <w:p w14:paraId="44964A2C" w14:textId="616E01E6" w:rsidR="00CA52B4" w:rsidRPr="00120822" w:rsidRDefault="00CA52B4" w:rsidP="00CA52B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6-</w:t>
      </w:r>
      <w:r w:rsidR="00347483">
        <w:rPr>
          <w:rFonts w:ascii="Bookman Old Style" w:hAnsi="Bookman Old Style" w:cs="Times New Roman"/>
          <w:b/>
          <w:sz w:val="20"/>
          <w:szCs w:val="20"/>
        </w:rPr>
        <w:t>sexies</w:t>
      </w:r>
      <w:r w:rsidRPr="00120822">
        <w:rPr>
          <w:rFonts w:ascii="Bookman Old Style" w:hAnsi="Bookman Old Style" w:cs="Times New Roman"/>
          <w:b/>
          <w:sz w:val="20"/>
          <w:szCs w:val="20"/>
        </w:rPr>
        <w:t>. All'articolo 1, comma 2-</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del decreto-legge 8 aprile 2020, n. 22, convertito con modificazioni dalla legge 6 giugno 2020, n. 41, le parole: ''valutazione finale'', sono sostituite dalle seguenti: ''valutazione intermedia e finale''».</w:t>
      </w:r>
    </w:p>
    <w:p w14:paraId="43A12E9C" w14:textId="77777777" w:rsidR="00CA52B4" w:rsidRPr="00120822" w:rsidRDefault="00CA52B4" w:rsidP="00EC58C9">
      <w:pPr>
        <w:autoSpaceDE w:val="0"/>
        <w:autoSpaceDN w:val="0"/>
        <w:adjustRightInd w:val="0"/>
        <w:spacing w:after="0" w:line="240" w:lineRule="auto"/>
        <w:jc w:val="both"/>
        <w:rPr>
          <w:rFonts w:ascii="Bookman Old Style" w:hAnsi="Bookman Old Style" w:cs="Times New Roman"/>
          <w:b/>
          <w:color w:val="000000"/>
          <w:sz w:val="20"/>
          <w:szCs w:val="20"/>
        </w:rPr>
      </w:pPr>
    </w:p>
    <w:p w14:paraId="05D8C015" w14:textId="77777777" w:rsidR="00D47F3E" w:rsidRPr="00120822" w:rsidRDefault="00D47F3E" w:rsidP="00EC58C9">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7. Agli oneri di cui al comma 1, pari a 400 milioni di euro nel 2020 e di 600 milioni di euro nel 2021, si provvede ai sensi dell'articolo 114.</w:t>
      </w:r>
    </w:p>
    <w:p w14:paraId="05D8C019" w14:textId="40410837" w:rsidR="00EC58C9" w:rsidRPr="00120822" w:rsidRDefault="00EC58C9" w:rsidP="00EC58C9">
      <w:pPr>
        <w:autoSpaceDE w:val="0"/>
        <w:autoSpaceDN w:val="0"/>
        <w:adjustRightInd w:val="0"/>
        <w:spacing w:after="0" w:line="240" w:lineRule="auto"/>
        <w:jc w:val="both"/>
        <w:rPr>
          <w:rFonts w:ascii="Bookman Old Style" w:hAnsi="Bookman Old Style" w:cs="Times New Roman"/>
          <w:b/>
          <w:sz w:val="20"/>
          <w:szCs w:val="20"/>
        </w:rPr>
      </w:pPr>
      <w:r w:rsidRPr="005244C4">
        <w:rPr>
          <w:rFonts w:ascii="Bookman Old Style" w:hAnsi="Bookman Old Style" w:cs="Times New Roman"/>
          <w:b/>
          <w:sz w:val="20"/>
          <w:szCs w:val="20"/>
        </w:rPr>
        <w:t>7</w:t>
      </w:r>
      <w:r w:rsidRPr="00120822">
        <w:rPr>
          <w:rFonts w:ascii="Bookman Old Style" w:hAnsi="Bookman Old Style" w:cs="Times New Roman"/>
          <w:b/>
          <w:sz w:val="20"/>
          <w:szCs w:val="20"/>
        </w:rPr>
        <w:t>-</w:t>
      </w:r>
      <w:r w:rsidRPr="005244C4">
        <w:rPr>
          <w:rFonts w:ascii="Bookman Old Style" w:hAnsi="Bookman Old Style" w:cs="Times New Roman"/>
          <w:b/>
          <w:sz w:val="20"/>
          <w:szCs w:val="20"/>
        </w:rPr>
        <w:t>bis</w:t>
      </w:r>
      <w:r w:rsidRPr="00120822">
        <w:rPr>
          <w:rFonts w:ascii="Bookman Old Style" w:hAnsi="Bookman Old Style" w:cs="Times New Roman"/>
          <w:b/>
          <w:sz w:val="20"/>
          <w:szCs w:val="20"/>
        </w:rPr>
        <w:t>. A</w:t>
      </w:r>
      <w:r w:rsidR="00507F5B">
        <w:rPr>
          <w:rFonts w:ascii="Bookman Old Style" w:hAnsi="Bookman Old Style" w:cs="Times New Roman"/>
          <w:b/>
          <w:sz w:val="20"/>
          <w:szCs w:val="20"/>
        </w:rPr>
        <w:t>l</w:t>
      </w:r>
      <w:r w:rsidRPr="00120822">
        <w:rPr>
          <w:rFonts w:ascii="Bookman Old Style" w:hAnsi="Bookman Old Style" w:cs="Times New Roman"/>
          <w:b/>
          <w:sz w:val="20"/>
          <w:szCs w:val="20"/>
        </w:rPr>
        <w:t xml:space="preserve"> fine di garantire il regolare svolgimento delle attività didattiche e il diritto allo studio degli studenti delle aree interessate dagli eventi sismici del 2016 e del 2017, il Fondo di cui all'articolo 41, comma 2 del decreto legge 24 aprile 2017, n. 50, convertito, con </w:t>
      </w:r>
      <w:r w:rsidRPr="00120822">
        <w:rPr>
          <w:rFonts w:ascii="Bookman Old Style" w:hAnsi="Bookman Old Style" w:cs="Times New Roman"/>
          <w:b/>
          <w:sz w:val="20"/>
          <w:szCs w:val="20"/>
        </w:rPr>
        <w:lastRenderedPageBreak/>
        <w:t>modificazioni dalla legge 21 giugno 2017, n. 96, è incrementato di 10 milioni di euro per ciascuno degli anni 2020 e 2021 da destinare all'attuazione di interventi di messa in sicurezza, di adeguamento sismico e di ricostruzione di edifici scolastici ricadenti nelle zone sismiche 1 e 2 delle quattro Regioni del Centro Italia interessate dagli eventi sismici del 2016 e del 2017 (Abruzzo, Lazio, Marche e Umbria).</w:t>
      </w:r>
      <w:r w:rsidR="00507F5B">
        <w:rPr>
          <w:rFonts w:ascii="Bookman Old Style" w:hAnsi="Bookman Old Style" w:cs="Times New Roman"/>
          <w:b/>
          <w:sz w:val="20"/>
          <w:szCs w:val="20"/>
        </w:rPr>
        <w:t xml:space="preserve"> </w:t>
      </w:r>
      <w:r w:rsidRPr="00120822">
        <w:rPr>
          <w:rFonts w:ascii="Bookman Old Style" w:hAnsi="Bookman Old Style" w:cs="Times New Roman"/>
          <w:b/>
          <w:sz w:val="20"/>
          <w:szCs w:val="20"/>
        </w:rPr>
        <w:t>Con decreto del Ministro dell'istruzione, da emanare entro trenta giorni dall’entrata in vigore della legge di conversione del presente decreto, è disposto il riparto delle risorse di cui al periodo precedente al fine di consentire lo scorrimento della graduatoria di cui al Decreto del Ministro dell'Istruzione, dell'Università e della Ricerca n. 427 del 21 maggio 2019, approvata ai sensi dell'avviso pubblico Miur Prot. n. 24404 dell'11 luglio 2019.</w:t>
      </w:r>
    </w:p>
    <w:p w14:paraId="05D8C01A" w14:textId="2132A3F9" w:rsidR="00EC58C9" w:rsidRPr="00120822" w:rsidRDefault="00EC58C9" w:rsidP="00EC58C9">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7-</w:t>
      </w:r>
      <w:r w:rsidRPr="00120822">
        <w:rPr>
          <w:rFonts w:ascii="Bookman Old Style" w:hAnsi="Bookman Old Style" w:cs="Times New Roman"/>
          <w:b/>
          <w:i/>
          <w:iCs/>
          <w:sz w:val="20"/>
          <w:szCs w:val="20"/>
        </w:rPr>
        <w:t>ter</w:t>
      </w:r>
      <w:r w:rsidRPr="00120822">
        <w:rPr>
          <w:rFonts w:ascii="Bookman Old Style" w:hAnsi="Bookman Old Style" w:cs="Times New Roman"/>
          <w:b/>
          <w:sz w:val="20"/>
          <w:szCs w:val="20"/>
        </w:rPr>
        <w:t>. All'onere derivante dal comma 7-</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pari a 10 milioni di euro per ciascuno degli anni 2020 e 2021, si provvede mediante corrispondente riduzione dello stanziamento del fondo speciale di conto capitale iscritto, ai fini del bilancio triennale 2020-2022, nell'ambito del programma ''Fondi di riserva e speciali'' della missione ''Fondi da ripartire'' dello stato di previsione del Ministero dell'economia e delle finanze per l'anno 2020, allo scopo parzialmente utilizzando</w:t>
      </w:r>
      <w:r w:rsidR="00D967F8">
        <w:rPr>
          <w:rFonts w:ascii="Bookman Old Style" w:hAnsi="Bookman Old Style" w:cs="Times New Roman"/>
          <w:b/>
          <w:sz w:val="20"/>
          <w:szCs w:val="20"/>
        </w:rPr>
        <w:t xml:space="preserve">, quanto </w:t>
      </w:r>
      <w:r w:rsidR="00B84BE9">
        <w:rPr>
          <w:rFonts w:ascii="Bookman Old Style" w:hAnsi="Bookman Old Style" w:cs="Times New Roman"/>
          <w:b/>
          <w:sz w:val="20"/>
          <w:szCs w:val="20"/>
        </w:rPr>
        <w:t>a 10 milioni di euro</w:t>
      </w:r>
      <w:r w:rsidR="000F567F">
        <w:rPr>
          <w:rFonts w:ascii="Bookman Old Style" w:hAnsi="Bookman Old Style" w:cs="Times New Roman"/>
          <w:b/>
          <w:sz w:val="20"/>
          <w:szCs w:val="20"/>
        </w:rPr>
        <w:t xml:space="preserve"> per l’anno 2020, </w:t>
      </w:r>
      <w:r w:rsidRPr="00120822">
        <w:rPr>
          <w:rFonts w:ascii="Bookman Old Style" w:hAnsi="Bookman Old Style" w:cs="Times New Roman"/>
          <w:b/>
          <w:sz w:val="20"/>
          <w:szCs w:val="20"/>
        </w:rPr>
        <w:t xml:space="preserve"> l'accantonamento relativo al Ministero dell'economia e delle finanze</w:t>
      </w:r>
      <w:r w:rsidR="000F567F">
        <w:rPr>
          <w:rFonts w:ascii="Bookman Old Style" w:hAnsi="Bookman Old Style" w:cs="Times New Roman"/>
          <w:b/>
          <w:sz w:val="20"/>
          <w:szCs w:val="20"/>
        </w:rPr>
        <w:t xml:space="preserve"> e, quanto a</w:t>
      </w:r>
      <w:r w:rsidRPr="00120822">
        <w:rPr>
          <w:rFonts w:ascii="Bookman Old Style" w:hAnsi="Bookman Old Style" w:cs="Times New Roman"/>
          <w:b/>
          <w:sz w:val="20"/>
          <w:szCs w:val="20"/>
        </w:rPr>
        <w:t xml:space="preserve"> 10 milioni di euro per l'anno 202</w:t>
      </w:r>
      <w:r w:rsidR="000F567F">
        <w:rPr>
          <w:rFonts w:ascii="Bookman Old Style" w:hAnsi="Bookman Old Style" w:cs="Times New Roman"/>
          <w:b/>
          <w:sz w:val="20"/>
          <w:szCs w:val="20"/>
        </w:rPr>
        <w:t>1</w:t>
      </w:r>
      <w:r w:rsidR="005B04C2">
        <w:rPr>
          <w:rFonts w:ascii="Bookman Old Style" w:hAnsi="Bookman Old Style" w:cs="Times New Roman"/>
          <w:b/>
          <w:sz w:val="20"/>
          <w:szCs w:val="20"/>
        </w:rPr>
        <w:t>,</w:t>
      </w:r>
      <w:r w:rsidRPr="00120822">
        <w:rPr>
          <w:rFonts w:ascii="Bookman Old Style" w:hAnsi="Bookman Old Style" w:cs="Times New Roman"/>
          <w:b/>
          <w:sz w:val="20"/>
          <w:szCs w:val="20"/>
        </w:rPr>
        <w:t xml:space="preserve"> l'accantonamento relativo al Ministero dell'istruzione dell'università e della ricerca.</w:t>
      </w:r>
    </w:p>
    <w:p w14:paraId="05D8C01B" w14:textId="77777777" w:rsidR="00EC58C9" w:rsidRPr="00120822" w:rsidRDefault="00EC58C9" w:rsidP="00EC58C9">
      <w:pPr>
        <w:autoSpaceDE w:val="0"/>
        <w:autoSpaceDN w:val="0"/>
        <w:adjustRightInd w:val="0"/>
        <w:spacing w:after="0" w:line="240" w:lineRule="auto"/>
        <w:jc w:val="both"/>
        <w:rPr>
          <w:rFonts w:ascii="Bookman Old Style" w:hAnsi="Bookman Old Style" w:cs="Times New Roman"/>
          <w:b/>
          <w:sz w:val="20"/>
          <w:szCs w:val="20"/>
        </w:rPr>
      </w:pPr>
    </w:p>
    <w:p w14:paraId="05D8C01C" w14:textId="77777777" w:rsidR="00B20946" w:rsidRPr="00120822" w:rsidRDefault="00B20946" w:rsidP="00EC58C9">
      <w:pPr>
        <w:autoSpaceDE w:val="0"/>
        <w:autoSpaceDN w:val="0"/>
        <w:adjustRightInd w:val="0"/>
        <w:spacing w:after="0" w:line="240" w:lineRule="auto"/>
        <w:jc w:val="center"/>
        <w:rPr>
          <w:rFonts w:ascii="Bookman Old Style" w:hAnsi="Bookman Old Style" w:cs="Times New Roman"/>
          <w:b/>
          <w:bCs/>
          <w:i/>
          <w:iCs/>
          <w:sz w:val="20"/>
          <w:szCs w:val="20"/>
        </w:rPr>
      </w:pPr>
      <w:r w:rsidRPr="00120822">
        <w:rPr>
          <w:rFonts w:ascii="Bookman Old Style" w:hAnsi="Bookman Old Style" w:cs="Times New Roman"/>
          <w:b/>
          <w:bCs/>
          <w:sz w:val="20"/>
          <w:szCs w:val="20"/>
        </w:rPr>
        <w:t>Art. 32-</w:t>
      </w:r>
      <w:r w:rsidRPr="00120822">
        <w:rPr>
          <w:rFonts w:ascii="Bookman Old Style" w:hAnsi="Bookman Old Style" w:cs="Times New Roman"/>
          <w:b/>
          <w:bCs/>
          <w:i/>
          <w:iCs/>
          <w:sz w:val="20"/>
          <w:szCs w:val="20"/>
        </w:rPr>
        <w:t>bis.</w:t>
      </w:r>
    </w:p>
    <w:p w14:paraId="05D8C01E" w14:textId="07BD6807" w:rsidR="00B20946" w:rsidRPr="00120822" w:rsidRDefault="00B20946" w:rsidP="00B20946">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(Interventi urgenti per l'avvio e il regolare</w:t>
      </w:r>
      <w:r w:rsidR="00796735">
        <w:rPr>
          <w:rFonts w:ascii="Bookman Old Style" w:hAnsi="Bookman Old Style" w:cs="Times New Roman"/>
          <w:b/>
          <w:i/>
          <w:iCs/>
          <w:sz w:val="20"/>
          <w:szCs w:val="20"/>
        </w:rPr>
        <w:t xml:space="preserve"> </w:t>
      </w:r>
      <w:r w:rsidRPr="00120822">
        <w:rPr>
          <w:rFonts w:ascii="Bookman Old Style" w:hAnsi="Bookman Old Style" w:cs="Times New Roman"/>
          <w:b/>
          <w:i/>
          <w:iCs/>
          <w:sz w:val="20"/>
          <w:szCs w:val="20"/>
        </w:rPr>
        <w:t>svolgimento dell'anno scolastico 2020-2021)</w:t>
      </w:r>
    </w:p>
    <w:p w14:paraId="05D8C01F" w14:textId="77777777" w:rsidR="00B20946" w:rsidRPr="00120822" w:rsidRDefault="00B20946" w:rsidP="0022090E">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 Al fine di facilitare le procedure per il reperimento di spazi per garantire il corretto e regolare avvio e regolare svolgimento dell'anno scolastico 2020-2021; è istituito un fondo iscritto nello stato di previsione del Ministero dell'istruzione con una dotazione pari a 3 milioni di euro per l'anno 2020 e 6 milioni di euro per l'anno 2021. Le risorse di cui al presente comma sono desti</w:t>
      </w:r>
      <w:r w:rsidR="0022090E" w:rsidRPr="00120822">
        <w:rPr>
          <w:rFonts w:ascii="Bookman Old Style" w:hAnsi="Bookman Old Style" w:cs="Times New Roman"/>
          <w:b/>
          <w:sz w:val="20"/>
          <w:szCs w:val="20"/>
        </w:rPr>
        <w:t xml:space="preserve">nate a favore degli enti locali, ivi inclusi gli enti in dissesto, in piano di riequilibrio finanziario pluriennale o in attesa di approvazione di piano di riequilibrio finanziario pluriennale, </w:t>
      </w:r>
      <w:r w:rsidRPr="00120822">
        <w:rPr>
          <w:rFonts w:ascii="Bookman Old Style" w:hAnsi="Bookman Old Style" w:cs="Times New Roman"/>
          <w:b/>
          <w:sz w:val="20"/>
          <w:szCs w:val="20"/>
        </w:rPr>
        <w:t xml:space="preserve">per le finalità di cui all'articolo 32, comma 2, lettera </w:t>
      </w:r>
      <w:r w:rsidRPr="00120822">
        <w:rPr>
          <w:rFonts w:ascii="Bookman Old Style" w:hAnsi="Bookman Old Style" w:cs="Times New Roman"/>
          <w:b/>
          <w:i/>
          <w:iCs/>
          <w:sz w:val="20"/>
          <w:szCs w:val="20"/>
        </w:rPr>
        <w:t>a)</w:t>
      </w:r>
      <w:r w:rsidRPr="00120822">
        <w:rPr>
          <w:rFonts w:ascii="Bookman Old Style" w:hAnsi="Bookman Old Style" w:cs="Times New Roman"/>
          <w:b/>
          <w:sz w:val="20"/>
          <w:szCs w:val="20"/>
        </w:rPr>
        <w:t xml:space="preserve">, del presente decreto prioritariamente per affitti di spazi e relative spese di conduzione e adattamento alle esigenze didattiche e noleggio di strutture temporanee. Con decreto del Ministro dell'istruzione, di concerto con il Ministro dell'economia e delle finanze, sono stabiliti i criteri e le modalità di riparto del fondo di cui al primo periodo. </w:t>
      </w:r>
    </w:p>
    <w:p w14:paraId="05D8C020" w14:textId="77777777" w:rsidR="00B20946" w:rsidRPr="00120822" w:rsidRDefault="00B20946" w:rsidP="00B20946">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2. Agli oneri derivanti dal comma 1 si provvede, quanto a 1,5 milioni di euro per l'anno 2020 mediante corrispondente riduzione delle risorse previste dall'articolo 1, comma 717, della legge 28 dicembre 2015, n. 208, quanto a 1,5 milioni di euro per ciascuno degli anni 2020 e 2021 mediante corrispondente riduzione delle risorse previste dall'articolo 1, comma 678, della legge 27 dicembre 2017, n. 205, e quanto a 4,5 milioni di euro per l'anno 2021 mediante corrispondente riduzione delle risorse previste dall'articolo 3, comma 4, del decreto legislativo 13 aprile 2017, n. 65.</w:t>
      </w:r>
    </w:p>
    <w:p w14:paraId="05D8C021" w14:textId="77777777" w:rsidR="00B20946" w:rsidRPr="00120822" w:rsidRDefault="00B20946" w:rsidP="00B20946">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3. Per le medesime finalità di cui al comma 1, in aggiunta alle misure per l'edilizia scolastica, adottate ai sensi dell'articolo 32, comma 2, del presente decreto, il Ministero dell'istruzione destina un importo pari a 10 milioni di euro per ciascuno degli anni 2020 e 2021 a favore degli enti locali per la realizzazione di interventi strutturali o di manutenzione straordinaria finalizzati all'adeguamento e all'adattamento a fini didattici degli ambienti e degli spazi, anche assunti in locazione. Ai relativi oneri si provvede a valere sulle risorse previste dall'articolo 58-</w:t>
      </w:r>
      <w:r w:rsidRPr="00120822">
        <w:rPr>
          <w:rFonts w:ascii="Bookman Old Style" w:hAnsi="Bookman Old Style" w:cs="Times New Roman"/>
          <w:b/>
          <w:i/>
          <w:iCs/>
          <w:sz w:val="20"/>
          <w:szCs w:val="20"/>
        </w:rPr>
        <w:t xml:space="preserve">octies </w:t>
      </w:r>
      <w:r w:rsidRPr="00120822">
        <w:rPr>
          <w:rFonts w:ascii="Bookman Old Style" w:hAnsi="Bookman Old Style" w:cs="Times New Roman"/>
          <w:b/>
          <w:sz w:val="20"/>
          <w:szCs w:val="20"/>
        </w:rPr>
        <w:t>del decreto-legge 26 ottobre 2019, n. 124, convertito, con modificazioni, dalla legge 19 dicembre 2019, n. 157. Alle medesime finalità il Ministero dell'istruzione destina ulteriori risorse, pari a 5 milioni di euro, disponibili in bilancio, in conto residui, ai sensi del medesimo articolo 58-</w:t>
      </w:r>
      <w:r w:rsidRPr="00120822">
        <w:rPr>
          <w:rFonts w:ascii="Bookman Old Style" w:hAnsi="Bookman Old Style" w:cs="Times New Roman"/>
          <w:b/>
          <w:i/>
          <w:iCs/>
          <w:sz w:val="20"/>
          <w:szCs w:val="20"/>
        </w:rPr>
        <w:t xml:space="preserve">octies </w:t>
      </w:r>
      <w:r w:rsidRPr="00120822">
        <w:rPr>
          <w:rFonts w:ascii="Bookman Old Style" w:hAnsi="Bookman Old Style" w:cs="Times New Roman"/>
          <w:b/>
          <w:sz w:val="20"/>
          <w:szCs w:val="20"/>
        </w:rPr>
        <w:t>del decreto-legge n. 124 del 2019. Con decreto del Ministro dell'istruzione, di concerto con il Ministro dell'economia e delle finanze, sono stabiliti i criteri e le modalità di riparto del fondo di cui al primo periodo»</w:t>
      </w:r>
    </w:p>
    <w:p w14:paraId="2A439916" w14:textId="2703D357" w:rsidR="004513D4" w:rsidRPr="00120822" w:rsidRDefault="005F3FB3" w:rsidP="004513D4">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4</w:t>
      </w:r>
      <w:r w:rsidR="004513D4" w:rsidRPr="00120822">
        <w:rPr>
          <w:rFonts w:ascii="Bookman Old Style" w:hAnsi="Bookman Old Style" w:cs="Times New Roman"/>
          <w:b/>
          <w:sz w:val="20"/>
          <w:szCs w:val="20"/>
        </w:rPr>
        <w:t xml:space="preserve">. Per il personale del comparto scuola restano in vigore le disposizioni di cui all'articolo 2, comma 502, della legge 24 dicembre 2007, n.244. </w:t>
      </w:r>
      <w:r>
        <w:rPr>
          <w:rFonts w:ascii="Bookman Old Style" w:hAnsi="Bookman Old Style" w:cs="Times New Roman"/>
          <w:b/>
          <w:sz w:val="20"/>
          <w:szCs w:val="20"/>
        </w:rPr>
        <w:t>All’</w:t>
      </w:r>
      <w:r w:rsidR="004513D4" w:rsidRPr="00120822">
        <w:rPr>
          <w:rFonts w:ascii="Bookman Old Style" w:hAnsi="Bookman Old Style" w:cs="Times New Roman"/>
          <w:b/>
          <w:sz w:val="20"/>
          <w:szCs w:val="20"/>
        </w:rPr>
        <w:t xml:space="preserve">articolo 1, comma 269, della legge 30 dicembre 2018, n. 145 </w:t>
      </w:r>
      <w:r w:rsidR="00F37059">
        <w:rPr>
          <w:rFonts w:ascii="Bookman Old Style" w:hAnsi="Bookman Old Style" w:cs="Times New Roman"/>
          <w:b/>
          <w:sz w:val="20"/>
          <w:szCs w:val="20"/>
        </w:rPr>
        <w:t xml:space="preserve">il primo periodo </w:t>
      </w:r>
      <w:r w:rsidR="004513D4" w:rsidRPr="00120822">
        <w:rPr>
          <w:rFonts w:ascii="Bookman Old Style" w:hAnsi="Bookman Old Style" w:cs="Times New Roman"/>
          <w:b/>
          <w:sz w:val="20"/>
          <w:szCs w:val="20"/>
        </w:rPr>
        <w:t xml:space="preserve">è </w:t>
      </w:r>
      <w:r w:rsidR="00F37059">
        <w:rPr>
          <w:rFonts w:ascii="Bookman Old Style" w:hAnsi="Bookman Old Style" w:cs="Times New Roman"/>
          <w:b/>
          <w:sz w:val="20"/>
          <w:szCs w:val="20"/>
        </w:rPr>
        <w:t>soppress</w:t>
      </w:r>
      <w:r w:rsidR="004513D4" w:rsidRPr="00120822">
        <w:rPr>
          <w:rFonts w:ascii="Bookman Old Style" w:hAnsi="Bookman Old Style" w:cs="Times New Roman"/>
          <w:b/>
          <w:sz w:val="20"/>
          <w:szCs w:val="20"/>
        </w:rPr>
        <w:t>o.</w:t>
      </w:r>
    </w:p>
    <w:p w14:paraId="05D8C025" w14:textId="2E80644B" w:rsidR="00B20946" w:rsidRDefault="00F37059" w:rsidP="00CE449A">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5.</w:t>
      </w:r>
      <w:r w:rsidR="0022090E" w:rsidRPr="00120822">
        <w:rPr>
          <w:rFonts w:ascii="Bookman Old Style" w:hAnsi="Bookman Old Style" w:cs="Times New Roman"/>
          <w:b/>
          <w:sz w:val="20"/>
          <w:szCs w:val="20"/>
        </w:rPr>
        <w:t xml:space="preserve"> A decorrere dall'anno 2020, le quote aggiuntive del contributo a carico del datore di lavoro per la previdenza complementare del personale delle amministrazioni statali anche ad ordinamento autonomo, come annualmente determinate ai sensi dell'articolo 74, comma 1, ultimo periodo, della legge 23 dicembre 2000, n. 388, stanziate sul capitolo 2156 dello stato di previsione del Ministero dell'economia e delle finanze, sono iscritte in un apposito capitolo di bilancio dei singoli Ministeri ovvero sono trasferite ai bilanci delle amministrazioni statali </w:t>
      </w:r>
      <w:r w:rsidR="0022090E" w:rsidRPr="00120822">
        <w:rPr>
          <w:rFonts w:ascii="Bookman Old Style" w:hAnsi="Bookman Old Style" w:cs="Times New Roman"/>
          <w:b/>
          <w:sz w:val="20"/>
          <w:szCs w:val="20"/>
        </w:rPr>
        <w:lastRenderedPageBreak/>
        <w:t>ad ordinamento autonomo. La quota aggiuntiva del contributo del datore di lavoro è versata, al relativo fondo di previdenza complementare, con le stesse modalità previste dalla normativa vigente per il versamento della quota parte a carico del lavoratore</w:t>
      </w:r>
      <w:r w:rsidR="00BB1FA5">
        <w:rPr>
          <w:rFonts w:ascii="Bookman Old Style" w:hAnsi="Bookman Old Style" w:cs="Times New Roman"/>
          <w:b/>
          <w:sz w:val="20"/>
          <w:szCs w:val="20"/>
        </w:rPr>
        <w:t>.</w:t>
      </w:r>
    </w:p>
    <w:p w14:paraId="30E388D8" w14:textId="6D44CF07" w:rsidR="00CE449A" w:rsidRPr="00120822" w:rsidRDefault="00BB1FA5" w:rsidP="00CE449A">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6</w:t>
      </w:r>
      <w:r w:rsidR="00CE449A" w:rsidRPr="00120822">
        <w:rPr>
          <w:rFonts w:ascii="Bookman Old Style" w:hAnsi="Bookman Old Style" w:cs="Times New Roman"/>
          <w:b/>
          <w:i/>
          <w:iCs/>
          <w:sz w:val="20"/>
          <w:szCs w:val="20"/>
        </w:rPr>
        <w:t xml:space="preserve">. </w:t>
      </w:r>
      <w:r w:rsidR="00CE449A" w:rsidRPr="00120822">
        <w:rPr>
          <w:rFonts w:ascii="Bookman Old Style" w:hAnsi="Bookman Old Style" w:cs="Times New Roman"/>
          <w:b/>
          <w:sz w:val="20"/>
          <w:szCs w:val="20"/>
        </w:rPr>
        <w:t>Nell'ambito dei patti educativi di territorio stipulati ai sensi del Documento per la pianificazione delle attività scolastiche, educative e formative in tutte le istituzioni del Sistema nazionale di Istruzione per l'anno scolastico 2020/2021, contenuto nel decreto del Ministro dell'Istruzione del 26 giugno 2020, le Istituzioni scolastiche singole o in rete possono stipulare protocolli d'intesa con gli Enti locali volti a regolamentare il funzionamento delle attività previste nei patti stessi. L'Ente locale, nei limiti delle risorse iscritte a legislazione vigente nel proprio bilancio, può affiancare la scuola per gli aspetti organizzativi, di responsabilità e di copertura assicurativa, purché le attività svolte nelle scuole siano conformi al documento di valutazione dei rischi vigente nell'Istituto».</w:t>
      </w:r>
    </w:p>
    <w:p w14:paraId="3E53D372" w14:textId="77777777" w:rsidR="00CE449A" w:rsidRPr="00120822" w:rsidRDefault="00CE449A" w:rsidP="00CE449A">
      <w:pPr>
        <w:autoSpaceDE w:val="0"/>
        <w:autoSpaceDN w:val="0"/>
        <w:adjustRightInd w:val="0"/>
        <w:spacing w:after="0" w:line="240" w:lineRule="auto"/>
        <w:jc w:val="both"/>
        <w:rPr>
          <w:rFonts w:ascii="Times New Roman" w:hAnsi="Times New Roman" w:cs="Times New Roman"/>
          <w:sz w:val="20"/>
          <w:szCs w:val="20"/>
        </w:rPr>
      </w:pPr>
    </w:p>
    <w:p w14:paraId="7D433074" w14:textId="77777777" w:rsidR="00957899" w:rsidRDefault="00957899" w:rsidP="00EC58C9">
      <w:pPr>
        <w:autoSpaceDE w:val="0"/>
        <w:autoSpaceDN w:val="0"/>
        <w:adjustRightInd w:val="0"/>
        <w:spacing w:after="0" w:line="240" w:lineRule="auto"/>
        <w:jc w:val="center"/>
        <w:rPr>
          <w:rFonts w:ascii="Bookman Old Style" w:hAnsi="Bookman Old Style" w:cs="Times New Roman"/>
          <w:b/>
          <w:bCs/>
          <w:sz w:val="20"/>
          <w:szCs w:val="20"/>
        </w:rPr>
      </w:pPr>
    </w:p>
    <w:p w14:paraId="05D8C026" w14:textId="4C53F07C" w:rsidR="00EC58C9" w:rsidRPr="00120822" w:rsidRDefault="00EC58C9" w:rsidP="00EC58C9">
      <w:pPr>
        <w:autoSpaceDE w:val="0"/>
        <w:autoSpaceDN w:val="0"/>
        <w:adjustRightInd w:val="0"/>
        <w:spacing w:after="0" w:line="240" w:lineRule="auto"/>
        <w:jc w:val="center"/>
        <w:rPr>
          <w:rFonts w:ascii="Bookman Old Style" w:hAnsi="Bookman Old Style" w:cs="Times New Roman"/>
          <w:b/>
          <w:bCs/>
          <w:i/>
          <w:iCs/>
          <w:sz w:val="20"/>
          <w:szCs w:val="20"/>
        </w:rPr>
      </w:pPr>
      <w:r w:rsidRPr="00120822">
        <w:rPr>
          <w:rFonts w:ascii="Bookman Old Style" w:hAnsi="Bookman Old Style" w:cs="Times New Roman"/>
          <w:b/>
          <w:bCs/>
          <w:sz w:val="20"/>
          <w:szCs w:val="20"/>
        </w:rPr>
        <w:t>Art. 32-</w:t>
      </w:r>
      <w:r w:rsidR="001851F5">
        <w:rPr>
          <w:rFonts w:ascii="Bookman Old Style" w:hAnsi="Bookman Old Style" w:cs="Times New Roman"/>
          <w:b/>
          <w:bCs/>
          <w:i/>
          <w:iCs/>
          <w:sz w:val="20"/>
          <w:szCs w:val="20"/>
        </w:rPr>
        <w:t>ter</w:t>
      </w:r>
      <w:r w:rsidRPr="00120822">
        <w:rPr>
          <w:rFonts w:ascii="Bookman Old Style" w:hAnsi="Bookman Old Style" w:cs="Times New Roman"/>
          <w:b/>
          <w:bCs/>
          <w:i/>
          <w:iCs/>
          <w:sz w:val="20"/>
          <w:szCs w:val="20"/>
        </w:rPr>
        <w:t>.</w:t>
      </w:r>
    </w:p>
    <w:p w14:paraId="05D8C028" w14:textId="7F5791AA" w:rsidR="00EC58C9" w:rsidRPr="00120822" w:rsidRDefault="00EC58C9" w:rsidP="00EC58C9">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(Misure urgenti per garantire la funzionalità</w:t>
      </w:r>
      <w:r w:rsidR="00957899">
        <w:rPr>
          <w:rFonts w:ascii="Bookman Old Style" w:hAnsi="Bookman Old Style" w:cs="Times New Roman"/>
          <w:b/>
          <w:i/>
          <w:iCs/>
          <w:sz w:val="20"/>
          <w:szCs w:val="20"/>
        </w:rPr>
        <w:t xml:space="preserve"> </w:t>
      </w:r>
      <w:r w:rsidRPr="00120822">
        <w:rPr>
          <w:rFonts w:ascii="Bookman Old Style" w:hAnsi="Bookman Old Style" w:cs="Times New Roman"/>
          <w:b/>
          <w:i/>
          <w:iCs/>
          <w:sz w:val="20"/>
          <w:szCs w:val="20"/>
        </w:rPr>
        <w:t>amministrativa delle istituzioni scolastiche)</w:t>
      </w:r>
    </w:p>
    <w:p w14:paraId="3DEE5420" w14:textId="77777777" w:rsidR="00957899" w:rsidRDefault="00957899" w:rsidP="00EC58C9">
      <w:pPr>
        <w:autoSpaceDE w:val="0"/>
        <w:autoSpaceDN w:val="0"/>
        <w:adjustRightInd w:val="0"/>
        <w:spacing w:after="0" w:line="240" w:lineRule="auto"/>
        <w:jc w:val="both"/>
        <w:rPr>
          <w:rFonts w:ascii="Bookman Old Style" w:hAnsi="Bookman Old Style" w:cs="Times New Roman"/>
          <w:b/>
          <w:sz w:val="20"/>
          <w:szCs w:val="20"/>
        </w:rPr>
      </w:pPr>
    </w:p>
    <w:p w14:paraId="05D8C029" w14:textId="15A6E00F" w:rsidR="00EC58C9" w:rsidRPr="00120822" w:rsidRDefault="00EC58C9" w:rsidP="00EC58C9">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 Al fine di garantire la piena operatività delle istituzioni scolastiche limitatamente all'anno scolastico 2020/2021 ed in deroga ai termini previsti dall'articolo 4-</w:t>
      </w:r>
      <w:r w:rsidRPr="00120822">
        <w:rPr>
          <w:rFonts w:ascii="Bookman Old Style" w:hAnsi="Bookman Old Style" w:cs="Times New Roman"/>
          <w:b/>
          <w:i/>
          <w:iCs/>
          <w:sz w:val="20"/>
          <w:szCs w:val="20"/>
        </w:rPr>
        <w:t xml:space="preserve">bis </w:t>
      </w:r>
      <w:r w:rsidRPr="00120822">
        <w:rPr>
          <w:rFonts w:ascii="Bookman Old Style" w:hAnsi="Bookman Old Style" w:cs="Times New Roman"/>
          <w:b/>
          <w:sz w:val="20"/>
          <w:szCs w:val="20"/>
        </w:rPr>
        <w:t>del decreto-legge 3 luglio 2001, n. 255, nelle regioni nelle quali le procedure di cui al concorso pubblico di cui all'articolo 1, comma 605, della legge 27 dicembre 2017, n. 205, non si sono concluse con l'approvazione della  graduatoria di merito entro il 31 agosto 2020, le immissioni in ruolo dei vincitori sono effettuate a seguito della approvazione delle graduatorie di merito, purché entro il 31 dicembre 2020, nei limiti dei posti autorizzati per l'anno scolastico 2020/2021. Fermi restando gli effetti giuridici dall'inizio dell'anno scolastico, gli effetti economici dei relativi contratti decorrono dalla data della presa di servizio. Si applicano in ogni caso le disposizioni in materia di programmazione delle assunzioni del personale delle amministrazioni pubbliche di cui all'articolo 39, commi 3 e 3-</w:t>
      </w:r>
      <w:r w:rsidRPr="00120822">
        <w:rPr>
          <w:rFonts w:ascii="Bookman Old Style" w:hAnsi="Bookman Old Style" w:cs="Times New Roman"/>
          <w:b/>
          <w:i/>
          <w:iCs/>
          <w:sz w:val="20"/>
          <w:szCs w:val="20"/>
        </w:rPr>
        <w:t xml:space="preserve">bis </w:t>
      </w:r>
      <w:r w:rsidRPr="00120822">
        <w:rPr>
          <w:rFonts w:ascii="Bookman Old Style" w:hAnsi="Bookman Old Style" w:cs="Times New Roman"/>
          <w:b/>
          <w:sz w:val="20"/>
          <w:szCs w:val="20"/>
        </w:rPr>
        <w:t>della legge 27 dicembre 1997, n. 449, e successive modificazioni. Per effetto di quanto previsto dai periodi precedenti, dalla data della presa di servizio dei vincitori di concorso, sono revocate le reggenze e gli eventuali provvedimenti di conferimento dell'incarico di DSGA agli assistenti amministrativi. Restano confermati, a potenziamento dell'attività di segreteria delle istituzioni scolastiche nel limite delle risorse di cui all'articolo 235 del decreto-legge 19 maggio 2020, n. 34, convertito, con la legge 17 luglio 2020, n. 77, finalizzate all'assunzione di assistenti amministrativi prevista dalle ordinanze del Ministro dell'istruzione attuative dell'articolo 231-</w:t>
      </w:r>
      <w:r w:rsidRPr="00120822">
        <w:rPr>
          <w:rFonts w:ascii="Bookman Old Style" w:hAnsi="Bookman Old Style" w:cs="Times New Roman"/>
          <w:b/>
          <w:i/>
          <w:iCs/>
          <w:sz w:val="20"/>
          <w:szCs w:val="20"/>
        </w:rPr>
        <w:t xml:space="preserve">bis </w:t>
      </w:r>
      <w:r w:rsidRPr="00120822">
        <w:rPr>
          <w:rFonts w:ascii="Bookman Old Style" w:hAnsi="Bookman Old Style" w:cs="Times New Roman"/>
          <w:b/>
          <w:sz w:val="20"/>
          <w:szCs w:val="20"/>
        </w:rPr>
        <w:t>del medesimo decreto-legge e dell'articolo 32 del presente decreto, i contratti a tempo determinato comunque connessi o collegati alla sostituzione degli assistenti amministrativi facenti funzione di DSGA.</w:t>
      </w:r>
    </w:p>
    <w:p w14:paraId="05D8C02A" w14:textId="77777777" w:rsidR="00EC58C9" w:rsidRPr="00120822" w:rsidRDefault="00EC58C9" w:rsidP="00EC58C9">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2. Ai fini dell'utilizzo ottimale delle graduatorie del concorso di cui al comma 1, a decorrere dall'anno scolastico 2021/2022, i posti di direttore dei servizi generali e amministrativi rimasti vacanti e disponibili, nella singola regione, dopo le operazioni di immissione in ruolo sono destinati alle immissioni in ruolo ai sensi della procedura di cui ai commi 3 e 4, fermo restando il regime autorizzatorio di cui all'articolo 39, commi 3 e 3-</w:t>
      </w:r>
      <w:r w:rsidRPr="00120822">
        <w:rPr>
          <w:rFonts w:ascii="Bookman Old Style" w:hAnsi="Bookman Old Style" w:cs="Times New Roman"/>
          <w:b/>
          <w:i/>
          <w:iCs/>
          <w:sz w:val="20"/>
          <w:szCs w:val="20"/>
        </w:rPr>
        <w:t xml:space="preserve">bis </w:t>
      </w:r>
      <w:r w:rsidRPr="00120822">
        <w:rPr>
          <w:rFonts w:ascii="Bookman Old Style" w:hAnsi="Bookman Old Style" w:cs="Times New Roman"/>
          <w:b/>
          <w:sz w:val="20"/>
          <w:szCs w:val="20"/>
        </w:rPr>
        <w:t>della legge 27 dicembre 1997, n. 449, e nel limite dei posti annualmente autorizzati.</w:t>
      </w:r>
    </w:p>
    <w:p w14:paraId="05D8C02B" w14:textId="19E50AE9" w:rsidR="00EC58C9" w:rsidRPr="00120822" w:rsidRDefault="00EC58C9" w:rsidP="00EC58C9">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3. Nei limiti della quota degli idonei di cui all'articolo 2, comma 6, del decreto-legge 29 ottobre 2019, n. 126, convertito con modificazioni dalla legge 20 dicembre 2019, n. 159, elevato al 50 per cento, i soggetti inseriti nelle graduatorie del concorso di cui al comma 1 possono presentare istanza per i posti di cui al comma 2 residuati in una o più regioni, nel limite delle facoltà </w:t>
      </w:r>
      <w:proofErr w:type="spellStart"/>
      <w:r w:rsidRPr="00120822">
        <w:rPr>
          <w:rFonts w:ascii="Bookman Old Style" w:hAnsi="Bookman Old Style" w:cs="Times New Roman"/>
          <w:b/>
          <w:sz w:val="20"/>
          <w:szCs w:val="20"/>
        </w:rPr>
        <w:t>assunzionali</w:t>
      </w:r>
      <w:proofErr w:type="spellEnd"/>
      <w:r w:rsidRPr="00120822">
        <w:rPr>
          <w:rFonts w:ascii="Bookman Old Style" w:hAnsi="Bookman Old Style" w:cs="Times New Roman"/>
          <w:b/>
          <w:sz w:val="20"/>
          <w:szCs w:val="20"/>
        </w:rPr>
        <w:t xml:space="preserve"> annualmente previste. L'istanza è presentata esclusivamente mediante il sistema informativo del Ministero dell'istruzione, in deroga agli articoli 45 e 65 del codice dell'amministrazione digitale, di cui al decreto legislativo 7 marzo 2005, n. 82.</w:t>
      </w:r>
    </w:p>
    <w:p w14:paraId="05D8C02C" w14:textId="77777777" w:rsidR="00EC58C9" w:rsidRPr="00120822" w:rsidRDefault="00EC58C9" w:rsidP="00EC58C9">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4. Con decreto del Ministro dell'istruzione, da adottare entro novanta giorni dalla data di entrata in vigore della legge di conversione del presente decreto, sono disciplinati i termini e le modalità di presentazione delle istanze di cui al comma 3 nonché i termini, le modalità e la procedura per le relative immissioni in ruolo. Resta fermo il vincolo di permanenza previsto dall'articolo 35, comma 5-</w:t>
      </w:r>
      <w:r w:rsidRPr="00120822">
        <w:rPr>
          <w:rFonts w:ascii="Bookman Old Style" w:hAnsi="Bookman Old Style" w:cs="Times New Roman"/>
          <w:b/>
          <w:i/>
          <w:iCs/>
          <w:sz w:val="20"/>
          <w:szCs w:val="20"/>
        </w:rPr>
        <w:t xml:space="preserve">bis </w:t>
      </w:r>
      <w:r w:rsidRPr="00120822">
        <w:rPr>
          <w:rFonts w:ascii="Bookman Old Style" w:hAnsi="Bookman Old Style" w:cs="Times New Roman"/>
          <w:b/>
          <w:sz w:val="20"/>
          <w:szCs w:val="20"/>
        </w:rPr>
        <w:t>del decreto legislativo 30 marzo 2001, n. 165, come declinato dal bando di concorso.</w:t>
      </w:r>
    </w:p>
    <w:p w14:paraId="05D8C02D" w14:textId="77777777" w:rsidR="00EC58C9" w:rsidRPr="00120822" w:rsidRDefault="00EC58C9" w:rsidP="00EC58C9">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5. Al fine di dare continuità alle procedure concorsuali a direttore dei servizi generali e amministrativi, con decreto del Ministro dell'istruzione, di concerto con il Ministro dell'economia e delle finanze e il Ministro per la pubblica amministrazione, da adottare nei </w:t>
      </w:r>
      <w:r w:rsidRPr="00120822">
        <w:rPr>
          <w:rFonts w:ascii="Bookman Old Style" w:hAnsi="Bookman Old Style" w:cs="Times New Roman"/>
          <w:b/>
          <w:sz w:val="20"/>
          <w:szCs w:val="20"/>
        </w:rPr>
        <w:lastRenderedPageBreak/>
        <w:t>termini di cui al comma 4, sono definiti i criteri di composizione delle commissioni giudicatrici, che sono presiedute da un dirigente scolastico, un dirigente tecnico o un dirigente amministrativo e i requisiti che devono essere posseduti dai relativi componenti; i programmi, le prove concorsuali, ciascuna da superare con un punteggio pari o superiore ai 7/10 o equivalente; i punteggi ad esse attribuiti e i relativi criteri di valutazione; la tabella dei titoli accademici, scientifici e professionali valutabili, comunque in misura non superiore al 20 per cento del punteggio complessivo.</w:t>
      </w:r>
    </w:p>
    <w:p w14:paraId="05D8C02E" w14:textId="77777777" w:rsidR="00EC58C9" w:rsidRPr="00120822" w:rsidRDefault="00EC58C9" w:rsidP="00EC58C9">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6. La configurazione delle commissioni di cui al comma 5 è altresì adottata per la procedura di cui all'articolo 2, comma 6 di cui al citato decreto- legge n. 126 del 2019. </w:t>
      </w:r>
    </w:p>
    <w:p w14:paraId="05D8C02F" w14:textId="2F2CA47B" w:rsidR="00EC58C9" w:rsidRPr="00120822" w:rsidRDefault="00EC58C9" w:rsidP="00EC58C9">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7. Le disposizioni di cui ai commi 2, 3, 4, 5, 6 non devono comportare nuovi o </w:t>
      </w:r>
      <w:r w:rsidR="00207FE7">
        <w:rPr>
          <w:rFonts w:ascii="Bookman Old Style" w:hAnsi="Bookman Old Style" w:cs="Times New Roman"/>
          <w:b/>
          <w:sz w:val="20"/>
          <w:szCs w:val="20"/>
        </w:rPr>
        <w:t>maggiori</w:t>
      </w:r>
      <w:r w:rsidRPr="00120822">
        <w:rPr>
          <w:rFonts w:ascii="Bookman Old Style" w:hAnsi="Bookman Old Style" w:cs="Times New Roman"/>
          <w:b/>
          <w:sz w:val="20"/>
          <w:szCs w:val="20"/>
        </w:rPr>
        <w:t xml:space="preserve"> oneri a carico della finanza pubblica</w:t>
      </w:r>
    </w:p>
    <w:p w14:paraId="05D8C030" w14:textId="77777777" w:rsidR="00EC58C9" w:rsidRPr="00120822" w:rsidRDefault="00EC58C9" w:rsidP="00EC58C9">
      <w:pPr>
        <w:autoSpaceDE w:val="0"/>
        <w:autoSpaceDN w:val="0"/>
        <w:adjustRightInd w:val="0"/>
        <w:spacing w:after="0" w:line="240" w:lineRule="auto"/>
        <w:jc w:val="both"/>
        <w:rPr>
          <w:rFonts w:ascii="Bookman Old Style" w:hAnsi="Bookman Old Style" w:cs="Times New Roman"/>
          <w:b/>
          <w:sz w:val="20"/>
          <w:szCs w:val="20"/>
        </w:rPr>
      </w:pPr>
    </w:p>
    <w:p w14:paraId="4D664035" w14:textId="77777777" w:rsidR="00957899" w:rsidRDefault="00957899" w:rsidP="00EC58C9">
      <w:pPr>
        <w:autoSpaceDE w:val="0"/>
        <w:autoSpaceDN w:val="0"/>
        <w:adjustRightInd w:val="0"/>
        <w:spacing w:after="0" w:line="240" w:lineRule="auto"/>
        <w:jc w:val="center"/>
        <w:rPr>
          <w:rFonts w:ascii="Bookman Old Style" w:eastAsia="Times New Roman" w:hAnsi="Bookman Old Style" w:cs="Times New Roman"/>
          <w:b/>
          <w:bCs/>
          <w:sz w:val="20"/>
          <w:szCs w:val="20"/>
          <w:lang w:eastAsia="it-IT"/>
        </w:rPr>
      </w:pPr>
    </w:p>
    <w:p w14:paraId="0973B2F7" w14:textId="77777777" w:rsidR="00957899" w:rsidRDefault="00957899" w:rsidP="00EC58C9">
      <w:pPr>
        <w:autoSpaceDE w:val="0"/>
        <w:autoSpaceDN w:val="0"/>
        <w:adjustRightInd w:val="0"/>
        <w:spacing w:after="0" w:line="240" w:lineRule="auto"/>
        <w:jc w:val="center"/>
        <w:rPr>
          <w:rFonts w:ascii="Bookman Old Style" w:eastAsia="Times New Roman" w:hAnsi="Bookman Old Style" w:cs="Times New Roman"/>
          <w:b/>
          <w:bCs/>
          <w:sz w:val="20"/>
          <w:szCs w:val="20"/>
          <w:lang w:eastAsia="it-IT"/>
        </w:rPr>
      </w:pPr>
    </w:p>
    <w:p w14:paraId="05D8C031" w14:textId="66BA058C" w:rsidR="00D47F3E" w:rsidRPr="00120822" w:rsidRDefault="00D47F3E" w:rsidP="00EC58C9">
      <w:pPr>
        <w:autoSpaceDE w:val="0"/>
        <w:autoSpaceDN w:val="0"/>
        <w:adjustRightInd w:val="0"/>
        <w:spacing w:after="0" w:line="240" w:lineRule="auto"/>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33.</w:t>
      </w:r>
    </w:p>
    <w:p w14:paraId="05D8C032" w14:textId="01330411"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(Misure urgenti per la continuità delle attività</w:t>
      </w:r>
      <w:r w:rsidR="00957899">
        <w:rPr>
          <w:rFonts w:ascii="Bookman Old Style" w:eastAsia="Times New Roman" w:hAnsi="Bookman Old Style" w:cs="Times New Roman"/>
          <w:i/>
          <w:iCs/>
          <w:sz w:val="20"/>
          <w:szCs w:val="20"/>
          <w:lang w:eastAsia="it-IT"/>
        </w:rPr>
        <w:t xml:space="preserve"> </w:t>
      </w:r>
      <w:r w:rsidRPr="00120822">
        <w:rPr>
          <w:rFonts w:ascii="Bookman Old Style" w:eastAsia="Times New Roman" w:hAnsi="Bookman Old Style" w:cs="Times New Roman"/>
          <w:i/>
          <w:iCs/>
          <w:sz w:val="20"/>
          <w:szCs w:val="20"/>
          <w:lang w:eastAsia="it-IT"/>
        </w:rPr>
        <w:t>del sistema della formazione superiore)</w:t>
      </w:r>
    </w:p>
    <w:p w14:paraId="05D8C033"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Al decreto-legge 17 marzo 2020, n. 18, convertito, con modificazioni, dalla legge 24 aprile 2020, n. 27, sono apportate le seguenti modificazioni:</w:t>
      </w:r>
    </w:p>
    <w:p w14:paraId="05D8C034"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all'articolo 100, comma 2, il secondo periodo è soppresso;</w:t>
      </w:r>
    </w:p>
    <w:p w14:paraId="05D8C035"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b) </w:t>
      </w:r>
      <w:r w:rsidRPr="00120822">
        <w:rPr>
          <w:rFonts w:ascii="Bookman Old Style" w:eastAsia="Times New Roman" w:hAnsi="Bookman Old Style" w:cs="Times New Roman"/>
          <w:sz w:val="20"/>
          <w:szCs w:val="20"/>
          <w:lang w:eastAsia="it-IT"/>
        </w:rPr>
        <w:t>all'articolo 101:</w:t>
      </w:r>
    </w:p>
    <w:p w14:paraId="05D8C036"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1) </w:t>
      </w:r>
      <w:r w:rsidRPr="00120822">
        <w:rPr>
          <w:rFonts w:ascii="Bookman Old Style" w:eastAsia="Times New Roman" w:hAnsi="Bookman Old Style" w:cs="Times New Roman"/>
          <w:sz w:val="20"/>
          <w:szCs w:val="20"/>
          <w:lang w:eastAsia="it-IT"/>
        </w:rPr>
        <w:t xml:space="preserve">al comma 2,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Nel</w:t>
      </w:r>
      <w:proofErr w:type="gramEnd"/>
      <w:r w:rsidRPr="00120822">
        <w:rPr>
          <w:rFonts w:ascii="Bookman Old Style" w:eastAsia="Times New Roman" w:hAnsi="Bookman Old Style" w:cs="Times New Roman"/>
          <w:sz w:val="20"/>
          <w:szCs w:val="20"/>
          <w:lang w:eastAsia="it-IT"/>
        </w:rPr>
        <w:t xml:space="preserve"> periodo di sospensione della frequenza delle attivit</w:t>
      </w:r>
      <w:r w:rsidRPr="00120822">
        <w:rPr>
          <w:rFonts w:ascii="Bookman Old Style" w:eastAsia="Times New Roman" w:hAnsi="Bookman Old Style" w:cs="Verdana"/>
          <w:sz w:val="20"/>
          <w:szCs w:val="20"/>
          <w:lang w:eastAsia="it-IT"/>
        </w:rPr>
        <w:t>à</w:t>
      </w:r>
      <w:r w:rsidRPr="00120822">
        <w:rPr>
          <w:rFonts w:ascii="Bookman Old Style" w:eastAsia="Times New Roman" w:hAnsi="Bookman Old Style" w:cs="Times New Roman"/>
          <w:sz w:val="20"/>
          <w:szCs w:val="20"/>
          <w:lang w:eastAsia="it-IT"/>
        </w:rPr>
        <w:t xml:space="preserve"> didattiche disposta ai sensi degli articoli 1 e 3 del decreto legge 23 febbraio 2020, n. 6, convertito, con modificazioni, dalla legge 5 marzo 2020, n. 13, nonch</w:t>
      </w:r>
      <w:r w:rsidRPr="00120822">
        <w:rPr>
          <w:rFonts w:ascii="Bookman Old Style" w:eastAsia="Times New Roman" w:hAnsi="Bookman Old Style" w:cs="Verdana"/>
          <w:sz w:val="20"/>
          <w:szCs w:val="20"/>
          <w:lang w:eastAsia="it-IT"/>
        </w:rPr>
        <w:t>é</w:t>
      </w:r>
      <w:r w:rsidRPr="00120822">
        <w:rPr>
          <w:rFonts w:ascii="Bookman Old Style" w:eastAsia="Times New Roman" w:hAnsi="Bookman Old Style" w:cs="Times New Roman"/>
          <w:sz w:val="20"/>
          <w:szCs w:val="20"/>
          <w:lang w:eastAsia="it-IT"/>
        </w:rPr>
        <w:t xml:space="preserve"> degli articoli 1 e 2 del decreto legge 25 marzo 2020, n. 19</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soppresse;</w:t>
      </w:r>
    </w:p>
    <w:p w14:paraId="05D8C037"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2) </w:t>
      </w:r>
      <w:r w:rsidRPr="00120822">
        <w:rPr>
          <w:rFonts w:ascii="Bookman Old Style" w:eastAsia="Times New Roman" w:hAnsi="Bookman Old Style" w:cs="Times New Roman"/>
          <w:sz w:val="20"/>
          <w:szCs w:val="20"/>
          <w:lang w:eastAsia="it-IT"/>
        </w:rPr>
        <w:t xml:space="preserve">al comma 4,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Nel</w:t>
      </w:r>
      <w:proofErr w:type="gramEnd"/>
      <w:r w:rsidRPr="00120822">
        <w:rPr>
          <w:rFonts w:ascii="Bookman Old Style" w:eastAsia="Times New Roman" w:hAnsi="Bookman Old Style" w:cs="Times New Roman"/>
          <w:sz w:val="20"/>
          <w:szCs w:val="20"/>
          <w:lang w:eastAsia="it-IT"/>
        </w:rPr>
        <w:t xml:space="preserve"> periodo di sospensione di cui al comma 1</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soppresse.</w:t>
      </w:r>
    </w:p>
    <w:p w14:paraId="05D8C038" w14:textId="291AAF89" w:rsidR="00D47F3E"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Limitatamente all'anno accademico 2020/2021, le regioni, le province autonome di Trento e Bolzano e le università,</w:t>
      </w:r>
      <w:r w:rsidR="00E23642" w:rsidRPr="00120822">
        <w:rPr>
          <w:rFonts w:ascii="Times New Roman" w:hAnsi="Times New Roman" w:cs="Times New Roman"/>
          <w:sz w:val="20"/>
          <w:szCs w:val="20"/>
        </w:rPr>
        <w:t xml:space="preserve"> </w:t>
      </w:r>
      <w:r w:rsidR="005E5C75" w:rsidRPr="005E5C75">
        <w:rPr>
          <w:rFonts w:ascii="Bookman Old Style" w:hAnsi="Bookman Old Style" w:cs="Times New Roman"/>
          <w:b/>
          <w:sz w:val="20"/>
          <w:szCs w:val="20"/>
        </w:rPr>
        <w:t xml:space="preserve">nonché </w:t>
      </w:r>
      <w:r w:rsidR="00E23642" w:rsidRPr="00120822">
        <w:rPr>
          <w:rFonts w:ascii="Bookman Old Style" w:hAnsi="Bookman Old Style" w:cs="Times New Roman"/>
          <w:b/>
          <w:sz w:val="20"/>
          <w:szCs w:val="20"/>
        </w:rPr>
        <w:t>le Istituzioni di Alta Formazione Artistica, musicale e coreutica</w:t>
      </w:r>
      <w:r w:rsidRPr="00120822">
        <w:rPr>
          <w:rFonts w:ascii="Bookman Old Style" w:eastAsia="Times New Roman" w:hAnsi="Bookman Old Style" w:cs="Times New Roman"/>
          <w:sz w:val="20"/>
          <w:szCs w:val="20"/>
          <w:lang w:eastAsia="it-IT"/>
        </w:rPr>
        <w:t xml:space="preserve"> per gli interventi di rispettiva competenza, possono rimodulare, nei limiti delle risorse disponibili, l'entità delle borse di studio destinate agli studenti fuori sede e, in deroga all'articolo 4, comma 8, lettera </w:t>
      </w:r>
      <w:r w:rsidRPr="00120822">
        <w:rPr>
          <w:rFonts w:ascii="Bookman Old Style" w:eastAsia="Times New Roman" w:hAnsi="Bookman Old Style" w:cs="Times New Roman"/>
          <w:i/>
          <w:iCs/>
          <w:sz w:val="20"/>
          <w:szCs w:val="20"/>
          <w:lang w:eastAsia="it-IT"/>
        </w:rPr>
        <w:t>c)</w:t>
      </w:r>
      <w:r w:rsidRPr="00120822">
        <w:rPr>
          <w:rFonts w:ascii="Bookman Old Style" w:eastAsia="Times New Roman" w:hAnsi="Bookman Old Style" w:cs="Times New Roman"/>
          <w:sz w:val="20"/>
          <w:szCs w:val="20"/>
          <w:lang w:eastAsia="it-IT"/>
        </w:rPr>
        <w:t>, del decreto del Presidente del consiglio dei ministri del 9 aprile 2001, pubblicato nella </w:t>
      </w:r>
      <w:r w:rsidRPr="00120822">
        <w:rPr>
          <w:rFonts w:ascii="Bookman Old Style" w:eastAsia="Times New Roman" w:hAnsi="Bookman Old Style" w:cs="Times New Roman"/>
          <w:i/>
          <w:iCs/>
          <w:sz w:val="20"/>
          <w:szCs w:val="20"/>
          <w:lang w:eastAsia="it-IT"/>
        </w:rPr>
        <w:t>Gazzetta Ufficiale</w:t>
      </w:r>
      <w:r w:rsidRPr="00120822">
        <w:rPr>
          <w:rFonts w:ascii="Bookman Old Style" w:eastAsia="Times New Roman" w:hAnsi="Bookman Old Style" w:cs="Times New Roman"/>
          <w:sz w:val="20"/>
          <w:szCs w:val="20"/>
          <w:lang w:eastAsia="it-IT"/>
        </w:rPr>
        <w:t> n. 172 del 26 luglio 2001, considerare come fuori sede lo studente residente in un luogo distante dalla sede del corso frequentato e che per tale motivo prende alloggio a titolo oneroso nei pressi di tale sede, utilizzando le strutture residenziali pubbliche o altri alloggi di privati o enti, anche per un periodo inferiore a dieci mesi, purché non inferiore a quattro mesi. Le disposizioni di cui al presente comma trovano applicazione, ove possibile, anche per l'anno accademico 2019/2020</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proofErr w:type="gramEnd"/>
      <w:r w:rsidRPr="00120822">
        <w:rPr>
          <w:rFonts w:ascii="Bookman Old Style" w:eastAsia="Times New Roman" w:hAnsi="Bookman Old Style" w:cs="Times New Roman"/>
          <w:sz w:val="20"/>
          <w:szCs w:val="20"/>
          <w:lang w:eastAsia="it-IT"/>
        </w:rPr>
        <w:t>.</w:t>
      </w:r>
    </w:p>
    <w:p w14:paraId="4AEA1D3F" w14:textId="4C706881" w:rsidR="001851F5" w:rsidRPr="00120822" w:rsidRDefault="001851F5" w:rsidP="001851F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2-</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w:t>
      </w:r>
      <w:r w:rsidR="005E5C75">
        <w:rPr>
          <w:rFonts w:ascii="Bookman Old Style" w:hAnsi="Bookman Old Style" w:cs="Times New Roman"/>
          <w:b/>
          <w:sz w:val="20"/>
          <w:szCs w:val="20"/>
        </w:rPr>
        <w:t xml:space="preserve"> A</w:t>
      </w:r>
      <w:r w:rsidR="005E5C75" w:rsidRPr="00120822">
        <w:rPr>
          <w:rFonts w:ascii="Bookman Old Style" w:hAnsi="Bookman Old Style" w:cs="Times New Roman"/>
          <w:b/>
          <w:sz w:val="20"/>
          <w:szCs w:val="20"/>
        </w:rPr>
        <w:t>ll'articolo 2</w:t>
      </w:r>
      <w:r w:rsidR="005E5C75">
        <w:rPr>
          <w:rFonts w:ascii="Bookman Old Style" w:hAnsi="Bookman Old Style" w:cs="Times New Roman"/>
          <w:b/>
          <w:sz w:val="20"/>
          <w:szCs w:val="20"/>
        </w:rPr>
        <w:t xml:space="preserve"> della</w:t>
      </w:r>
      <w:r w:rsidRPr="00120822">
        <w:rPr>
          <w:rFonts w:ascii="Bookman Old Style" w:hAnsi="Bookman Old Style" w:cs="Times New Roman"/>
          <w:b/>
          <w:sz w:val="20"/>
          <w:szCs w:val="20"/>
        </w:rPr>
        <w:t xml:space="preserve"> legge 21 dicembre 1999, n. 508</w:t>
      </w:r>
      <w:r w:rsidR="00503098">
        <w:rPr>
          <w:rFonts w:ascii="Bookman Old Style" w:hAnsi="Bookman Old Style" w:cs="Times New Roman"/>
          <w:b/>
          <w:sz w:val="20"/>
          <w:szCs w:val="20"/>
        </w:rPr>
        <w:t xml:space="preserve">, </w:t>
      </w:r>
      <w:r w:rsidRPr="00120822">
        <w:rPr>
          <w:rFonts w:ascii="Bookman Old Style" w:hAnsi="Bookman Old Style" w:cs="Times New Roman"/>
          <w:b/>
          <w:sz w:val="20"/>
          <w:szCs w:val="20"/>
        </w:rPr>
        <w:t>dopo il comma 8, è inserito il seguente:</w:t>
      </w:r>
    </w:p>
    <w:p w14:paraId="1270E15E" w14:textId="0AFB1C1F" w:rsidR="001851F5" w:rsidRPr="00120822" w:rsidRDefault="001851F5" w:rsidP="001851F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''8-</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Sulla base di accordi di programma con il Ministero dell'università e della ricerca, le istituzioni di cui all'articolo 1 possono sperimentare, anche in deroga al decreto del Presidente della Repubblica 28 febbraio 2003, n. 132, e, comunque, nel rispetto dei principi e criteri direttivi di cui al comma 8, propri modelli funzionali e organizzativi, ivi comprese modalità di composizione e costituzione degli organi di governo, nonché forme sostenibili di organizzazione dell'attività di ricerca. Con decreto del Ministero dell'università e della ricerca, di concerto con il Ministero dell'economia e delle finanze, sono definiti i criteri per l'ammissione alla sperimentazione e le modalità di verifica periodica dei risultati conseguiti, fermo restando il rispetto del limite massimo delle spese di personale nonché delle dotazioni organiche previste ai sensi della normativa vigente</w:t>
      </w:r>
      <w:r w:rsidR="00503098">
        <w:rPr>
          <w:rFonts w:ascii="Bookman Old Style" w:hAnsi="Bookman Old Style" w:cs="Times New Roman"/>
          <w:b/>
          <w:sz w:val="20"/>
          <w:szCs w:val="20"/>
        </w:rPr>
        <w:t xml:space="preserve"> e delle risorse finanziarie disponibili a legislazione vigente</w:t>
      </w:r>
      <w:r w:rsidRPr="00120822">
        <w:rPr>
          <w:rFonts w:ascii="Bookman Old Style" w:hAnsi="Bookman Old Style" w:cs="Times New Roman"/>
          <w:b/>
          <w:sz w:val="20"/>
          <w:szCs w:val="20"/>
        </w:rPr>
        <w:t>.</w:t>
      </w:r>
    </w:p>
    <w:p w14:paraId="05D8C039" w14:textId="14D93967" w:rsidR="00E23642" w:rsidRPr="00120822" w:rsidRDefault="00E23642" w:rsidP="00E23642">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2-</w:t>
      </w:r>
      <w:r w:rsidR="001851F5">
        <w:rPr>
          <w:rFonts w:ascii="Bookman Old Style" w:hAnsi="Bookman Old Style" w:cs="Times New Roman"/>
          <w:b/>
          <w:sz w:val="20"/>
          <w:szCs w:val="20"/>
        </w:rPr>
        <w:t>ter</w:t>
      </w:r>
      <w:r w:rsidRPr="00120822">
        <w:rPr>
          <w:rFonts w:ascii="Bookman Old Style" w:hAnsi="Bookman Old Style" w:cs="Times New Roman"/>
          <w:b/>
          <w:sz w:val="20"/>
          <w:szCs w:val="20"/>
        </w:rPr>
        <w:t>. All'articolo 22-</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comma 2, del decreto-legge 24 aprile 2017, n. 50, convertito, con modificazioni, dalla legge 21 giugno 2017, n. 96, sono apportate le seguenti modificazioni:</w:t>
      </w:r>
    </w:p>
    <w:p w14:paraId="05D8C03A" w14:textId="77777777" w:rsidR="00E23642" w:rsidRPr="00120822" w:rsidRDefault="00E23642" w:rsidP="00E23642">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a) </w:t>
      </w:r>
      <w:r w:rsidRPr="00120822">
        <w:rPr>
          <w:rFonts w:ascii="Bookman Old Style" w:hAnsi="Bookman Old Style" w:cs="Times New Roman"/>
          <w:b/>
          <w:sz w:val="20"/>
          <w:szCs w:val="20"/>
        </w:rPr>
        <w:t xml:space="preserve">il terzo periodo è sostituito dal seguente: ''Nell'ambito dei processi di statizzazione e razionalizzazione, con decreto del Presidente del Consiglio dei ministri, di concerto con il Ministro dell'università e della ricerca e con il Ministro dell'economia e delle finanze, sono definiti criteri per la determinazione delle relative dotazioni organiche nei limiti massimi del personale in servizio presso le predette istituzioni alla data del 24 giugno 2017, ivi compreso il personale con contratti di lavoro flessibile, nonché per il graduale inquadramento nei ruoli dello Stato di tale personale in servizio alla data di conclusione del processo di statizzazione, </w:t>
      </w:r>
      <w:r w:rsidRPr="00120822">
        <w:rPr>
          <w:rFonts w:ascii="Bookman Old Style" w:hAnsi="Bookman Old Style" w:cs="Times New Roman"/>
          <w:b/>
          <w:sz w:val="20"/>
          <w:szCs w:val="20"/>
        </w:rPr>
        <w:lastRenderedPageBreak/>
        <w:t>che deve concludersi nel termine perentorio del 31 dicembre 2021 e comunque nei limiti delle predette dotazioni organiche'';</w:t>
      </w:r>
    </w:p>
    <w:p w14:paraId="05D8C03B" w14:textId="77777777" w:rsidR="00E23642" w:rsidRPr="00120822" w:rsidRDefault="00E23642" w:rsidP="00E23642">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b) </w:t>
      </w:r>
      <w:r w:rsidRPr="00120822">
        <w:rPr>
          <w:rFonts w:ascii="Bookman Old Style" w:hAnsi="Bookman Old Style" w:cs="Times New Roman"/>
          <w:b/>
          <w:sz w:val="20"/>
          <w:szCs w:val="20"/>
        </w:rPr>
        <w:t>al quarto periodo, le parole ''contratti a tempo determinato'' sono sostituite dalle seguenti ''contratti di lavoro flessibile''.</w:t>
      </w:r>
    </w:p>
    <w:p w14:paraId="05D8C03C" w14:textId="4486D73D" w:rsidR="00E23642" w:rsidRPr="00120822" w:rsidRDefault="00E23642" w:rsidP="00E23642">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2-</w:t>
      </w:r>
      <w:r w:rsidR="001851F5">
        <w:rPr>
          <w:rFonts w:ascii="Bookman Old Style" w:hAnsi="Bookman Old Style" w:cs="Times New Roman"/>
          <w:b/>
          <w:sz w:val="20"/>
          <w:szCs w:val="20"/>
        </w:rPr>
        <w:t>qua</w:t>
      </w:r>
      <w:r w:rsidRPr="00120822">
        <w:rPr>
          <w:rFonts w:ascii="Bookman Old Style" w:hAnsi="Bookman Old Style" w:cs="Times New Roman"/>
          <w:b/>
          <w:i/>
          <w:iCs/>
          <w:sz w:val="20"/>
          <w:szCs w:val="20"/>
        </w:rPr>
        <w:t>ter</w:t>
      </w:r>
      <w:r w:rsidRPr="00120822">
        <w:rPr>
          <w:rFonts w:ascii="Bookman Old Style" w:hAnsi="Bookman Old Style" w:cs="Times New Roman"/>
          <w:b/>
          <w:sz w:val="20"/>
          <w:szCs w:val="20"/>
        </w:rPr>
        <w:t>. A</w:t>
      </w:r>
      <w:r w:rsidR="001851F5">
        <w:rPr>
          <w:rFonts w:ascii="Bookman Old Style" w:hAnsi="Bookman Old Style" w:cs="Times New Roman"/>
          <w:b/>
          <w:sz w:val="20"/>
          <w:szCs w:val="20"/>
        </w:rPr>
        <w:t>l</w:t>
      </w:r>
      <w:r w:rsidRPr="00120822">
        <w:rPr>
          <w:rFonts w:ascii="Bookman Old Style" w:hAnsi="Bookman Old Style" w:cs="Times New Roman"/>
          <w:b/>
          <w:sz w:val="20"/>
          <w:szCs w:val="20"/>
        </w:rPr>
        <w:t xml:space="preserve"> fine di consentire alle università di adeguarsi alle previsioni di cui all'articolo 11 della legge 20 novembre 2017, n. 167, attraverso la definizione dei contratti integrativi di sede, finalizzati a superare il contenzioso esistente e a prevenire l'insorgere di ulteriore contenzioso, anche in ambito </w:t>
      </w:r>
      <w:r w:rsidR="00282A6E">
        <w:rPr>
          <w:rFonts w:ascii="Bookman Old Style" w:hAnsi="Bookman Old Style" w:cs="Times New Roman"/>
          <w:b/>
          <w:sz w:val="20"/>
          <w:szCs w:val="20"/>
        </w:rPr>
        <w:t>dell’Unione europea</w:t>
      </w:r>
      <w:r w:rsidRPr="00120822">
        <w:rPr>
          <w:rFonts w:ascii="Bookman Old Style" w:hAnsi="Bookman Old Style" w:cs="Times New Roman"/>
          <w:b/>
          <w:sz w:val="20"/>
          <w:szCs w:val="20"/>
        </w:rPr>
        <w:t>, al comma 2 del medesimo articolo 11 le parole: ''entro il 30 giugno 2020'' sono sostituite dalle seguenti: ''entro il 30 giugno 2021''».</w:t>
      </w:r>
    </w:p>
    <w:p w14:paraId="05D8C03D" w14:textId="1DADD32A" w:rsidR="00E23642" w:rsidRPr="00120822" w:rsidRDefault="00E23642" w:rsidP="00E23642">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2</w:t>
      </w:r>
      <w:r w:rsidRPr="00120822">
        <w:rPr>
          <w:rFonts w:ascii="Bookman Old Style" w:hAnsi="Bookman Old Style" w:cs="Times New Roman"/>
          <w:b/>
          <w:i/>
          <w:iCs/>
          <w:sz w:val="20"/>
          <w:szCs w:val="20"/>
        </w:rPr>
        <w:t>-qu</w:t>
      </w:r>
      <w:r w:rsidR="001851F5">
        <w:rPr>
          <w:rFonts w:ascii="Bookman Old Style" w:hAnsi="Bookman Old Style" w:cs="Times New Roman"/>
          <w:b/>
          <w:i/>
          <w:iCs/>
          <w:sz w:val="20"/>
          <w:szCs w:val="20"/>
        </w:rPr>
        <w:t>inquies</w:t>
      </w:r>
      <w:r w:rsidRPr="00120822">
        <w:rPr>
          <w:rFonts w:ascii="Bookman Old Style" w:hAnsi="Bookman Old Style" w:cs="Times New Roman"/>
          <w:b/>
          <w:i/>
          <w:iCs/>
          <w:sz w:val="20"/>
          <w:szCs w:val="20"/>
        </w:rPr>
        <w:t xml:space="preserve">. </w:t>
      </w:r>
      <w:r w:rsidRPr="00120822">
        <w:rPr>
          <w:rFonts w:ascii="Bookman Old Style" w:hAnsi="Bookman Old Style" w:cs="Times New Roman"/>
          <w:b/>
          <w:sz w:val="20"/>
          <w:szCs w:val="20"/>
        </w:rPr>
        <w:t>Per quanto non diversamente previsto, le disposizioni di cui ai commi 2</w:t>
      </w:r>
      <w:r w:rsidRPr="00120822">
        <w:rPr>
          <w:rFonts w:ascii="Bookman Old Style" w:hAnsi="Bookman Old Style" w:cs="Times New Roman"/>
          <w:b/>
          <w:i/>
          <w:iCs/>
          <w:sz w:val="20"/>
          <w:szCs w:val="20"/>
        </w:rPr>
        <w:t>-</w:t>
      </w:r>
      <w:r w:rsidR="00282A6E">
        <w:rPr>
          <w:rFonts w:ascii="Bookman Old Style" w:hAnsi="Bookman Old Style" w:cs="Times New Roman"/>
          <w:b/>
          <w:i/>
          <w:iCs/>
          <w:sz w:val="20"/>
          <w:szCs w:val="20"/>
        </w:rPr>
        <w:t>ter</w:t>
      </w:r>
      <w:r w:rsidRPr="00120822">
        <w:rPr>
          <w:rFonts w:ascii="Bookman Old Style" w:hAnsi="Bookman Old Style" w:cs="Times New Roman"/>
          <w:b/>
          <w:i/>
          <w:iCs/>
          <w:sz w:val="20"/>
          <w:szCs w:val="20"/>
        </w:rPr>
        <w:t xml:space="preserve"> </w:t>
      </w:r>
      <w:r w:rsidRPr="00120822">
        <w:rPr>
          <w:rFonts w:ascii="Bookman Old Style" w:hAnsi="Bookman Old Style" w:cs="Times New Roman"/>
          <w:b/>
          <w:sz w:val="20"/>
          <w:szCs w:val="20"/>
        </w:rPr>
        <w:t>e 2</w:t>
      </w:r>
      <w:r w:rsidRPr="00120822">
        <w:rPr>
          <w:rFonts w:ascii="Bookman Old Style" w:hAnsi="Bookman Old Style" w:cs="Times New Roman"/>
          <w:b/>
          <w:i/>
          <w:iCs/>
          <w:sz w:val="20"/>
          <w:szCs w:val="20"/>
        </w:rPr>
        <w:t>-</w:t>
      </w:r>
      <w:r w:rsidR="00282A6E">
        <w:rPr>
          <w:rFonts w:ascii="Bookman Old Style" w:hAnsi="Bookman Old Style" w:cs="Times New Roman"/>
          <w:b/>
          <w:i/>
          <w:iCs/>
          <w:sz w:val="20"/>
          <w:szCs w:val="20"/>
        </w:rPr>
        <w:t>qua</w:t>
      </w:r>
      <w:r w:rsidRPr="00120822">
        <w:rPr>
          <w:rFonts w:ascii="Bookman Old Style" w:hAnsi="Bookman Old Style" w:cs="Times New Roman"/>
          <w:b/>
          <w:i/>
          <w:iCs/>
          <w:sz w:val="20"/>
          <w:szCs w:val="20"/>
        </w:rPr>
        <w:t xml:space="preserve">ter </w:t>
      </w:r>
      <w:r w:rsidRPr="00120822">
        <w:rPr>
          <w:rFonts w:ascii="Bookman Old Style" w:hAnsi="Bookman Old Style" w:cs="Times New Roman"/>
          <w:b/>
          <w:sz w:val="20"/>
          <w:szCs w:val="20"/>
        </w:rPr>
        <w:t>si applicano esclusivamente all'anno accademico 2020/2021.</w:t>
      </w:r>
    </w:p>
    <w:p w14:paraId="05D8C03E" w14:textId="77777777" w:rsidR="00E23642" w:rsidRPr="00120822" w:rsidRDefault="00E23642" w:rsidP="00E23642">
      <w:pPr>
        <w:autoSpaceDE w:val="0"/>
        <w:autoSpaceDN w:val="0"/>
        <w:adjustRightInd w:val="0"/>
        <w:spacing w:after="0" w:line="240" w:lineRule="auto"/>
        <w:jc w:val="both"/>
        <w:rPr>
          <w:rFonts w:ascii="Bookman Old Style" w:hAnsi="Bookman Old Style" w:cs="Times New Roman"/>
          <w:b/>
          <w:sz w:val="20"/>
          <w:szCs w:val="20"/>
        </w:rPr>
      </w:pPr>
    </w:p>
    <w:p w14:paraId="05D8C042" w14:textId="77777777" w:rsidR="00E23642" w:rsidRPr="00120822" w:rsidRDefault="00E23642" w:rsidP="00E23642">
      <w:pPr>
        <w:autoSpaceDE w:val="0"/>
        <w:autoSpaceDN w:val="0"/>
        <w:adjustRightInd w:val="0"/>
        <w:spacing w:after="0" w:line="240" w:lineRule="auto"/>
        <w:jc w:val="center"/>
        <w:rPr>
          <w:rFonts w:ascii="Bookman Old Style" w:hAnsi="Bookman Old Style" w:cs="Times New Roman"/>
          <w:b/>
          <w:bCs/>
          <w:i/>
          <w:iCs/>
          <w:sz w:val="20"/>
          <w:szCs w:val="20"/>
        </w:rPr>
      </w:pPr>
      <w:r w:rsidRPr="00120822">
        <w:rPr>
          <w:rFonts w:ascii="Bookman Old Style" w:hAnsi="Bookman Old Style" w:cs="Times New Roman"/>
          <w:b/>
          <w:bCs/>
          <w:sz w:val="20"/>
          <w:szCs w:val="20"/>
        </w:rPr>
        <w:t>Art. 33-</w:t>
      </w:r>
      <w:r w:rsidRPr="00120822">
        <w:rPr>
          <w:rFonts w:ascii="Bookman Old Style" w:hAnsi="Bookman Old Style" w:cs="Times New Roman"/>
          <w:b/>
          <w:bCs/>
          <w:i/>
          <w:iCs/>
          <w:sz w:val="20"/>
          <w:szCs w:val="20"/>
        </w:rPr>
        <w:t>bis.</w:t>
      </w:r>
    </w:p>
    <w:p w14:paraId="05D8C043" w14:textId="77777777" w:rsidR="00E23642" w:rsidRPr="00120822" w:rsidRDefault="00E23642" w:rsidP="00E23642">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(Misure urgenti per la definizione delle funzioni e del ruolo degli</w:t>
      </w:r>
    </w:p>
    <w:p w14:paraId="05D8C044" w14:textId="12C14BDC" w:rsidR="00E23642" w:rsidRDefault="00E23642" w:rsidP="00E23642">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educatori socio pedagogici ne</w:t>
      </w:r>
      <w:r w:rsidR="00C530B8">
        <w:rPr>
          <w:rFonts w:ascii="Bookman Old Style" w:hAnsi="Bookman Old Style" w:cs="Times New Roman"/>
          <w:b/>
          <w:i/>
          <w:iCs/>
          <w:sz w:val="20"/>
          <w:szCs w:val="20"/>
        </w:rPr>
        <w:t>i</w:t>
      </w:r>
      <w:r w:rsidRPr="00120822">
        <w:rPr>
          <w:rFonts w:ascii="Bookman Old Style" w:hAnsi="Bookman Old Style" w:cs="Times New Roman"/>
          <w:b/>
          <w:i/>
          <w:iCs/>
          <w:sz w:val="20"/>
          <w:szCs w:val="20"/>
        </w:rPr>
        <w:t xml:space="preserve"> presidi </w:t>
      </w:r>
      <w:proofErr w:type="gramStart"/>
      <w:r w:rsidRPr="00120822">
        <w:rPr>
          <w:rFonts w:ascii="Bookman Old Style" w:hAnsi="Bookman Old Style" w:cs="Times New Roman"/>
          <w:b/>
          <w:i/>
          <w:iCs/>
          <w:sz w:val="20"/>
          <w:szCs w:val="20"/>
        </w:rPr>
        <w:t>socio sanitari</w:t>
      </w:r>
      <w:proofErr w:type="gramEnd"/>
      <w:r w:rsidRPr="00120822">
        <w:rPr>
          <w:rFonts w:ascii="Bookman Old Style" w:hAnsi="Bookman Old Style" w:cs="Times New Roman"/>
          <w:b/>
          <w:i/>
          <w:iCs/>
          <w:sz w:val="20"/>
          <w:szCs w:val="20"/>
        </w:rPr>
        <w:t xml:space="preserve"> e della salute)</w:t>
      </w:r>
    </w:p>
    <w:p w14:paraId="55E78239" w14:textId="77777777" w:rsidR="00282A6E" w:rsidRPr="00120822" w:rsidRDefault="00282A6E" w:rsidP="00E23642">
      <w:pPr>
        <w:autoSpaceDE w:val="0"/>
        <w:autoSpaceDN w:val="0"/>
        <w:adjustRightInd w:val="0"/>
        <w:spacing w:after="0" w:line="240" w:lineRule="auto"/>
        <w:jc w:val="center"/>
        <w:rPr>
          <w:rFonts w:ascii="Bookman Old Style" w:hAnsi="Bookman Old Style" w:cs="Times New Roman"/>
          <w:b/>
          <w:i/>
          <w:iCs/>
          <w:sz w:val="20"/>
          <w:szCs w:val="20"/>
        </w:rPr>
      </w:pPr>
    </w:p>
    <w:p w14:paraId="05D8C045" w14:textId="77777777" w:rsidR="00E23642" w:rsidRPr="00120822" w:rsidRDefault="00E23642" w:rsidP="00E23642">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1. Il Ministero della salute, d'intesa con il Ministero dall'università e della ricerca, con apposito decreto, da adottare entra 30 giorni dalla data di entrata in vigore della legge di conversione del presente decreto, stabilisce le funzioni proprie degli aspetti </w:t>
      </w:r>
      <w:proofErr w:type="gramStart"/>
      <w:r w:rsidRPr="00120822">
        <w:rPr>
          <w:rFonts w:ascii="Bookman Old Style" w:hAnsi="Bookman Old Style" w:cs="Times New Roman"/>
          <w:b/>
          <w:sz w:val="20"/>
          <w:szCs w:val="20"/>
        </w:rPr>
        <w:t>socio-educativi</w:t>
      </w:r>
      <w:proofErr w:type="gramEnd"/>
      <w:r w:rsidRPr="00120822">
        <w:rPr>
          <w:rFonts w:ascii="Bookman Old Style" w:hAnsi="Bookman Old Style" w:cs="Times New Roman"/>
          <w:b/>
          <w:sz w:val="20"/>
          <w:szCs w:val="20"/>
        </w:rPr>
        <w:t>, considerato che il tratto specifico del molo della suddetta figura professionale è la dimensione pedagogica, nelle sue declinazioni sociali, della marginalità, della disabilità e della devianza.</w:t>
      </w:r>
    </w:p>
    <w:p w14:paraId="05D8C046" w14:textId="77777777" w:rsidR="00E23642" w:rsidRPr="00120822" w:rsidRDefault="00E23642" w:rsidP="00E23642">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2. Le funzioni dell'educatore socio pedagogico di cui al comma 1, svolte in collaborazione con altre figure </w:t>
      </w:r>
      <w:proofErr w:type="gramStart"/>
      <w:r w:rsidRPr="00120822">
        <w:rPr>
          <w:rFonts w:ascii="Bookman Old Style" w:hAnsi="Bookman Old Style" w:cs="Times New Roman"/>
          <w:b/>
          <w:sz w:val="20"/>
          <w:szCs w:val="20"/>
        </w:rPr>
        <w:t>socio sanitarie</w:t>
      </w:r>
      <w:proofErr w:type="gramEnd"/>
      <w:r w:rsidRPr="00120822">
        <w:rPr>
          <w:rFonts w:ascii="Bookman Old Style" w:hAnsi="Bookman Old Style" w:cs="Times New Roman"/>
          <w:b/>
          <w:sz w:val="20"/>
          <w:szCs w:val="20"/>
        </w:rPr>
        <w:t xml:space="preserve"> e in applicazione dell'articolo 1, comma 2, della legge 14 gennaio 2013, n. 4, fanno riferimento alle seguenti attività professionali:</w:t>
      </w:r>
    </w:p>
    <w:p w14:paraId="05D8C047" w14:textId="77777777" w:rsidR="00E23642" w:rsidRPr="00120822" w:rsidRDefault="00E23642" w:rsidP="00E23642">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a) </w:t>
      </w:r>
      <w:r w:rsidRPr="00120822">
        <w:rPr>
          <w:rFonts w:ascii="Bookman Old Style" w:hAnsi="Bookman Old Style" w:cs="Times New Roman"/>
          <w:b/>
          <w:sz w:val="20"/>
          <w:szCs w:val="20"/>
        </w:rPr>
        <w:t>individuare, promuovere, sviluppare le potenzialità cognitive, affettive, ludiche, relazionali dei soggetti, a livello individuale e collettivo, nell'ambito di progetti pedagogico elaborati in autonomia professionale o con una équipe in prospettiva interdisciplinare e interprofessionale;</w:t>
      </w:r>
    </w:p>
    <w:p w14:paraId="05D8C048" w14:textId="77777777" w:rsidR="00E23642" w:rsidRPr="00120822" w:rsidRDefault="00E23642" w:rsidP="00E23642">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b) </w:t>
      </w:r>
      <w:r w:rsidRPr="00120822">
        <w:rPr>
          <w:rFonts w:ascii="Bookman Old Style" w:hAnsi="Bookman Old Style" w:cs="Times New Roman"/>
          <w:b/>
          <w:sz w:val="20"/>
          <w:szCs w:val="20"/>
        </w:rPr>
        <w:t>contribuire alle strategie pedagogiche per programmare, pianificare, realizzare, gestire, monitorare, verificare e valutare interventi educativi mirati allo sviluppo delle potenzialità di tutti i soggetti per il raggiungimento di livelli sempre più avanzati di sviluppo, autonomia personale e inclusione sociale;</w:t>
      </w:r>
    </w:p>
    <w:p w14:paraId="05D8C049" w14:textId="77777777" w:rsidR="00E23642" w:rsidRPr="00120822" w:rsidRDefault="00E23642" w:rsidP="00E23642">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c</w:t>
      </w:r>
      <w:r w:rsidRPr="00120822">
        <w:rPr>
          <w:rFonts w:ascii="Bookman Old Style" w:hAnsi="Bookman Old Style" w:cs="Times New Roman"/>
          <w:b/>
          <w:i/>
          <w:iCs/>
          <w:sz w:val="20"/>
          <w:szCs w:val="20"/>
        </w:rPr>
        <w:t xml:space="preserve">) </w:t>
      </w:r>
      <w:r w:rsidRPr="00120822">
        <w:rPr>
          <w:rFonts w:ascii="Bookman Old Style" w:hAnsi="Bookman Old Style" w:cs="Times New Roman"/>
          <w:b/>
          <w:sz w:val="20"/>
          <w:szCs w:val="20"/>
        </w:rPr>
        <w:t xml:space="preserve">progettare, organizzare, realizzare e valutare situazioni e processi educativi e formativi sia in contesti formali pubblici e privati, sia in contesti informali, finalizzate alla promozione del benessere individuale e sociale, al supporto, all'accompagnamento, all'implementazione del progetto di vita delle persone con fragilità esistenziale, marginalità sociale e povertà materiale </w:t>
      </w:r>
      <w:proofErr w:type="gramStart"/>
      <w:r w:rsidRPr="00120822">
        <w:rPr>
          <w:rFonts w:ascii="Bookman Old Style" w:hAnsi="Bookman Old Style" w:cs="Times New Roman"/>
          <w:b/>
          <w:sz w:val="20"/>
          <w:szCs w:val="20"/>
        </w:rPr>
        <w:t>ed</w:t>
      </w:r>
      <w:proofErr w:type="gramEnd"/>
      <w:r w:rsidRPr="00120822">
        <w:rPr>
          <w:rFonts w:ascii="Bookman Old Style" w:hAnsi="Bookman Old Style" w:cs="Times New Roman"/>
          <w:b/>
          <w:sz w:val="20"/>
          <w:szCs w:val="20"/>
        </w:rPr>
        <w:t xml:space="preserve"> educativa, durante tutto l'arco della vita;</w:t>
      </w:r>
    </w:p>
    <w:p w14:paraId="05D8C04A" w14:textId="77777777" w:rsidR="00E23642" w:rsidRPr="00120822" w:rsidRDefault="00E23642" w:rsidP="00E23642">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d) </w:t>
      </w:r>
      <w:r w:rsidRPr="00120822">
        <w:rPr>
          <w:rFonts w:ascii="Bookman Old Style" w:hAnsi="Bookman Old Style" w:cs="Times New Roman"/>
          <w:b/>
          <w:sz w:val="20"/>
          <w:szCs w:val="20"/>
        </w:rPr>
        <w:t>costruire relazioni educative, cura educativa, accoglienza, responsabilità, prevenire situazioni di isolamento, solitudine, stigmatizzazione e marginalizzazione educativa, soprattutto nelle aree territoriali culturalmente e socialmente deprivate».</w:t>
      </w:r>
    </w:p>
    <w:p w14:paraId="05D8C04B" w14:textId="77777777" w:rsidR="00E23642" w:rsidRPr="00120822" w:rsidRDefault="00E23642" w:rsidP="00E23642">
      <w:pPr>
        <w:autoSpaceDE w:val="0"/>
        <w:autoSpaceDN w:val="0"/>
        <w:adjustRightInd w:val="0"/>
        <w:spacing w:after="0" w:line="240" w:lineRule="auto"/>
        <w:jc w:val="center"/>
        <w:rPr>
          <w:rFonts w:ascii="Times New Roman" w:hAnsi="Times New Roman" w:cs="Times New Roman"/>
          <w:sz w:val="20"/>
          <w:szCs w:val="20"/>
        </w:rPr>
      </w:pPr>
    </w:p>
    <w:p w14:paraId="05D8C04C" w14:textId="77777777" w:rsidR="00D47F3E" w:rsidRPr="00120822" w:rsidRDefault="00D47F3E" w:rsidP="00E23642">
      <w:pPr>
        <w:autoSpaceDE w:val="0"/>
        <w:autoSpaceDN w:val="0"/>
        <w:adjustRightInd w:val="0"/>
        <w:spacing w:after="0" w:line="240" w:lineRule="auto"/>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34.</w:t>
      </w:r>
    </w:p>
    <w:p w14:paraId="05D8C04D" w14:textId="5E90D94D"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 xml:space="preserve">(Rifinanziamento </w:t>
      </w:r>
      <w:r w:rsidRPr="00165B6B">
        <w:rPr>
          <w:rFonts w:ascii="Bookman Old Style" w:eastAsia="Times New Roman" w:hAnsi="Bookman Old Style" w:cs="Times New Roman"/>
          <w:b/>
          <w:bCs/>
          <w:i/>
          <w:iCs/>
          <w:sz w:val="20"/>
          <w:szCs w:val="20"/>
          <w:lang w:eastAsia="it-IT"/>
        </w:rPr>
        <w:t>de</w:t>
      </w:r>
      <w:r w:rsidR="00165B6B" w:rsidRPr="00165B6B">
        <w:rPr>
          <w:rFonts w:ascii="Bookman Old Style" w:eastAsia="Times New Roman" w:hAnsi="Bookman Old Style" w:cs="Times New Roman"/>
          <w:b/>
          <w:bCs/>
          <w:i/>
          <w:iCs/>
          <w:sz w:val="20"/>
          <w:szCs w:val="20"/>
          <w:lang w:eastAsia="it-IT"/>
        </w:rPr>
        <w:t>gli interventi di competenza</w:t>
      </w:r>
      <w:r w:rsidR="00165B6B">
        <w:rPr>
          <w:rFonts w:ascii="Bookman Old Style" w:eastAsia="Times New Roman" w:hAnsi="Bookman Old Style" w:cs="Times New Roman"/>
          <w:i/>
          <w:iCs/>
          <w:sz w:val="20"/>
          <w:szCs w:val="20"/>
          <w:lang w:eastAsia="it-IT"/>
        </w:rPr>
        <w:t xml:space="preserve"> del</w:t>
      </w:r>
      <w:r w:rsidRPr="00120822">
        <w:rPr>
          <w:rFonts w:ascii="Bookman Old Style" w:eastAsia="Times New Roman" w:hAnsi="Bookman Old Style" w:cs="Times New Roman"/>
          <w:i/>
          <w:iCs/>
          <w:sz w:val="20"/>
          <w:szCs w:val="20"/>
          <w:lang w:eastAsia="it-IT"/>
        </w:rPr>
        <w:t xml:space="preserve"> Commissario Straordinario)</w:t>
      </w:r>
    </w:p>
    <w:p w14:paraId="05D8C04E" w14:textId="4AAE7D3D"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Il Fondo per le emergenze nazionali di cui all'articolo 44 del decreto legislativo 2 gennaio 2018, n. 1, è incrementato di 580 milioni di euro per l'anno 2020 e di 300 milioni di euro per l'anno 2021, da destinare alle attività di cui all'articolo 8, comma 8, del decreto-legge 16 luglio 2020, n. 76,</w:t>
      </w:r>
      <w:r w:rsidR="00165B6B">
        <w:rPr>
          <w:rFonts w:ascii="Bookman Old Style" w:eastAsia="Times New Roman" w:hAnsi="Bookman Old Style" w:cs="Times New Roman"/>
          <w:sz w:val="20"/>
          <w:szCs w:val="20"/>
          <w:lang w:eastAsia="it-IT"/>
        </w:rPr>
        <w:t xml:space="preserve"> </w:t>
      </w:r>
      <w:r w:rsidR="00165B6B" w:rsidRPr="00F02C26">
        <w:rPr>
          <w:rFonts w:ascii="Bookman Old Style" w:eastAsia="Times New Roman" w:hAnsi="Bookman Old Style" w:cs="Times New Roman"/>
          <w:b/>
          <w:bCs/>
          <w:sz w:val="20"/>
          <w:szCs w:val="20"/>
          <w:lang w:eastAsia="it-IT"/>
        </w:rPr>
        <w:t>convertito</w:t>
      </w:r>
      <w:r w:rsidR="00F02C26" w:rsidRPr="00F02C26">
        <w:rPr>
          <w:rFonts w:ascii="Bookman Old Style" w:eastAsia="Times New Roman" w:hAnsi="Bookman Old Style" w:cs="Times New Roman"/>
          <w:b/>
          <w:bCs/>
          <w:sz w:val="20"/>
          <w:szCs w:val="20"/>
          <w:lang w:eastAsia="it-IT"/>
        </w:rPr>
        <w:t>, con modificazioni, dalla legge 11 settembre 2020, n. 120</w:t>
      </w:r>
      <w:r w:rsidR="00F02C26">
        <w:rPr>
          <w:rFonts w:ascii="Bookman Old Style" w:eastAsia="Times New Roman" w:hAnsi="Bookman Old Style" w:cs="Times New Roman"/>
          <w:sz w:val="20"/>
          <w:szCs w:val="20"/>
          <w:lang w:eastAsia="it-IT"/>
        </w:rPr>
        <w:t>,</w:t>
      </w:r>
      <w:r w:rsidRPr="00120822">
        <w:rPr>
          <w:rFonts w:ascii="Bookman Old Style" w:eastAsia="Times New Roman" w:hAnsi="Bookman Old Style" w:cs="Times New Roman"/>
          <w:sz w:val="20"/>
          <w:szCs w:val="20"/>
          <w:lang w:eastAsia="it-IT"/>
        </w:rPr>
        <w:t xml:space="preserve"> ivi incluse quelle connesse all'avvio dell'anno scolastico 2020/2021, nonché per le attività di cui all'articolo 122 del decreto-legge 17 marzo 2020, n. 18, convertito, con modificazioni, dalla legge 24 aprile 2020, n. 27. Una quota delle </w:t>
      </w:r>
      <w:proofErr w:type="gramStart"/>
      <w:r w:rsidRPr="00120822">
        <w:rPr>
          <w:rFonts w:ascii="Bookman Old Style" w:eastAsia="Times New Roman" w:hAnsi="Bookman Old Style" w:cs="Times New Roman"/>
          <w:sz w:val="20"/>
          <w:szCs w:val="20"/>
          <w:lang w:eastAsia="it-IT"/>
        </w:rPr>
        <w:t>predette</w:t>
      </w:r>
      <w:proofErr w:type="gramEnd"/>
      <w:r w:rsidRPr="00120822">
        <w:rPr>
          <w:rFonts w:ascii="Bookman Old Style" w:eastAsia="Times New Roman" w:hAnsi="Bookman Old Style" w:cs="Times New Roman"/>
          <w:sz w:val="20"/>
          <w:szCs w:val="20"/>
          <w:lang w:eastAsia="it-IT"/>
        </w:rPr>
        <w:t xml:space="preserve"> risorse pari a 80 milioni</w:t>
      </w:r>
      <w:r w:rsidR="00F02C26">
        <w:rPr>
          <w:rFonts w:ascii="Bookman Old Style" w:eastAsia="Times New Roman" w:hAnsi="Bookman Old Style" w:cs="Times New Roman"/>
          <w:sz w:val="20"/>
          <w:szCs w:val="20"/>
          <w:lang w:eastAsia="it-IT"/>
        </w:rPr>
        <w:t xml:space="preserve"> </w:t>
      </w:r>
      <w:r w:rsidR="00F02C26" w:rsidRPr="00F02C26">
        <w:rPr>
          <w:rFonts w:ascii="Bookman Old Style" w:eastAsia="Times New Roman" w:hAnsi="Bookman Old Style" w:cs="Times New Roman"/>
          <w:b/>
          <w:bCs/>
          <w:sz w:val="20"/>
          <w:szCs w:val="20"/>
          <w:lang w:eastAsia="it-IT"/>
        </w:rPr>
        <w:t>di euro</w:t>
      </w:r>
      <w:r w:rsidRPr="00120822">
        <w:rPr>
          <w:rFonts w:ascii="Bookman Old Style" w:eastAsia="Times New Roman" w:hAnsi="Bookman Old Style" w:cs="Times New Roman"/>
          <w:sz w:val="20"/>
          <w:szCs w:val="20"/>
          <w:lang w:eastAsia="it-IT"/>
        </w:rPr>
        <w:t xml:space="preserve"> per l'anno 2020 e </w:t>
      </w:r>
      <w:r w:rsidR="00F02C26">
        <w:rPr>
          <w:rFonts w:ascii="Bookman Old Style" w:eastAsia="Times New Roman" w:hAnsi="Bookman Old Style" w:cs="Times New Roman"/>
          <w:sz w:val="20"/>
          <w:szCs w:val="20"/>
          <w:lang w:eastAsia="it-IT"/>
        </w:rPr>
        <w:t xml:space="preserve">a </w:t>
      </w:r>
      <w:r w:rsidRPr="00120822">
        <w:rPr>
          <w:rFonts w:ascii="Bookman Old Style" w:eastAsia="Times New Roman" w:hAnsi="Bookman Old Style" w:cs="Times New Roman"/>
          <w:sz w:val="20"/>
          <w:szCs w:val="20"/>
          <w:lang w:eastAsia="it-IT"/>
        </w:rPr>
        <w:t xml:space="preserve">300 milioni </w:t>
      </w:r>
      <w:r w:rsidR="00F02C26" w:rsidRPr="00F02C26">
        <w:rPr>
          <w:rFonts w:ascii="Bookman Old Style" w:eastAsia="Times New Roman" w:hAnsi="Bookman Old Style" w:cs="Times New Roman"/>
          <w:b/>
          <w:bCs/>
          <w:sz w:val="20"/>
          <w:szCs w:val="20"/>
          <w:lang w:eastAsia="it-IT"/>
        </w:rPr>
        <w:t>di euro</w:t>
      </w:r>
      <w:r w:rsidR="00F02C26" w:rsidRPr="00120822">
        <w:rPr>
          <w:rFonts w:ascii="Bookman Old Style" w:eastAsia="Times New Roman" w:hAnsi="Bookman Old Style" w:cs="Times New Roman"/>
          <w:sz w:val="20"/>
          <w:szCs w:val="20"/>
          <w:lang w:eastAsia="it-IT"/>
        </w:rPr>
        <w:t xml:space="preserve"> </w:t>
      </w:r>
      <w:r w:rsidRPr="00120822">
        <w:rPr>
          <w:rFonts w:ascii="Bookman Old Style" w:eastAsia="Times New Roman" w:hAnsi="Bookman Old Style" w:cs="Times New Roman"/>
          <w:sz w:val="20"/>
          <w:szCs w:val="20"/>
          <w:lang w:eastAsia="it-IT"/>
        </w:rPr>
        <w:t>per l'anno 2021 è destinata alla ricerca e sviluppo e all'acquisto di vaccini e anticorpi monoclonali prodotti da industrie del settore, anche attraverso l'acquisizione di quote di capitale a condizioni di mercato. Con decreto del Ministro dell'economia e delle finanze, di concerto con il Ministro della salute e il Ministro dello sviluppo economico, su proposta del Commissario straordinario, nominato ai sensi dell'articolo 122 del decreto-legge 17 marzo 2020, n. 18, convertito, con modificazioni, dalla legge 24 aprile 2020, n. 27, sono individuati e disciplinati gli interventi di acquisizione di quote di capitale di cui al precedente periodo. Al relativo onere si provvede ai sensi dell'articolo 114.</w:t>
      </w:r>
    </w:p>
    <w:p w14:paraId="05D8C04F" w14:textId="77777777" w:rsidR="00B20946" w:rsidRPr="00120822" w:rsidRDefault="00B20946" w:rsidP="00D47F3E">
      <w:pPr>
        <w:spacing w:after="30" w:line="240" w:lineRule="auto"/>
        <w:ind w:left="30"/>
        <w:jc w:val="center"/>
        <w:rPr>
          <w:rFonts w:ascii="Bookman Old Style" w:eastAsia="Times New Roman" w:hAnsi="Bookman Old Style" w:cs="Times New Roman"/>
          <w:b/>
          <w:bCs/>
          <w:sz w:val="20"/>
          <w:szCs w:val="20"/>
          <w:lang w:eastAsia="it-IT"/>
        </w:rPr>
      </w:pPr>
    </w:p>
    <w:p w14:paraId="05D8C050" w14:textId="77777777" w:rsidR="00B20946" w:rsidRPr="00120822" w:rsidRDefault="00B20946" w:rsidP="00B20946">
      <w:pPr>
        <w:autoSpaceDE w:val="0"/>
        <w:autoSpaceDN w:val="0"/>
        <w:adjustRightInd w:val="0"/>
        <w:spacing w:after="0" w:line="240" w:lineRule="auto"/>
        <w:jc w:val="center"/>
        <w:rPr>
          <w:rFonts w:ascii="Bookman Old Style" w:hAnsi="Bookman Old Style" w:cs="Times New Roman"/>
          <w:b/>
          <w:bCs/>
          <w:i/>
          <w:iCs/>
          <w:sz w:val="20"/>
          <w:szCs w:val="20"/>
        </w:rPr>
      </w:pPr>
      <w:r w:rsidRPr="00120822">
        <w:rPr>
          <w:rFonts w:ascii="Bookman Old Style" w:hAnsi="Bookman Old Style" w:cs="Times New Roman"/>
          <w:b/>
          <w:bCs/>
          <w:sz w:val="20"/>
          <w:szCs w:val="20"/>
        </w:rPr>
        <w:lastRenderedPageBreak/>
        <w:t>Art. 34-</w:t>
      </w:r>
      <w:r w:rsidRPr="00120822">
        <w:rPr>
          <w:rFonts w:ascii="Bookman Old Style" w:hAnsi="Bookman Old Style" w:cs="Times New Roman"/>
          <w:b/>
          <w:bCs/>
          <w:i/>
          <w:iCs/>
          <w:sz w:val="20"/>
          <w:szCs w:val="20"/>
        </w:rPr>
        <w:t>bis.</w:t>
      </w:r>
    </w:p>
    <w:p w14:paraId="05D8C051" w14:textId="57DB20F0" w:rsidR="00B20946" w:rsidRPr="00120822" w:rsidRDefault="00B20946" w:rsidP="00B20946">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(Operazioni d</w:t>
      </w:r>
      <w:r w:rsidR="00B54F72">
        <w:rPr>
          <w:rFonts w:ascii="Bookman Old Style" w:hAnsi="Bookman Old Style" w:cs="Times New Roman"/>
          <w:b/>
          <w:i/>
          <w:iCs/>
          <w:sz w:val="20"/>
          <w:szCs w:val="20"/>
        </w:rPr>
        <w:t>i</w:t>
      </w:r>
      <w:r w:rsidRPr="00120822">
        <w:rPr>
          <w:rFonts w:ascii="Bookman Old Style" w:hAnsi="Bookman Old Style" w:cs="Times New Roman"/>
          <w:b/>
          <w:i/>
          <w:iCs/>
          <w:sz w:val="20"/>
          <w:szCs w:val="20"/>
        </w:rPr>
        <w:t xml:space="preserve"> pulizia e di disinfezione dei seggi elettorali)</w:t>
      </w:r>
    </w:p>
    <w:p w14:paraId="05D8C052" w14:textId="77777777" w:rsidR="00B20946" w:rsidRPr="00120822" w:rsidRDefault="00B20946" w:rsidP="00B20946">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 In considerazione del livello di esposizione al rischio di contagio da COVID-19 connesso allo svolgimento dei compiti istituzionali, è istituito nello stato di previsione del Ministero dell'interno un fondo con una dotazione di 39 milioni di euro per l'anno 2020, destinato a interventi di sanificazione dei locali sedi di seggio elettorale in occasione delle consultazioni elettorali e referendarie del mese di settembre 2020. Al relativo onere, pari a 39 milioni di euro per l'anno2020, si provvede mediante corrispondente riduzione del Fondo per le emergenze nazionali di cui all'articolo 44 del decreto legislativo 2 gennaio 2018, n. 1, come incrementato dall'articolo 34, comma 1, del presente decreto-legge, per le finalità indicate. Con decreto del Ministro dell'interno, di concerto con il Ministro dell'economia e delle finanze, sono stabiliti i criteri e le modalità di riparto del fondo di cui al primo periodo».</w:t>
      </w:r>
    </w:p>
    <w:p w14:paraId="05D8C09D" w14:textId="77777777" w:rsidR="00540D05" w:rsidRPr="00120822" w:rsidRDefault="00540D05" w:rsidP="00540D05">
      <w:pPr>
        <w:spacing w:after="30" w:line="240" w:lineRule="auto"/>
        <w:ind w:left="30"/>
        <w:jc w:val="both"/>
        <w:rPr>
          <w:rFonts w:ascii="Bookman Old Style" w:eastAsia="Times New Roman" w:hAnsi="Bookman Old Style" w:cs="Times New Roman"/>
          <w:b/>
          <w:bCs/>
          <w:sz w:val="20"/>
          <w:szCs w:val="20"/>
          <w:lang w:eastAsia="it-IT"/>
        </w:rPr>
      </w:pPr>
    </w:p>
    <w:p w14:paraId="05D8C0C5" w14:textId="77777777" w:rsidR="00540D05" w:rsidRPr="00120822" w:rsidRDefault="00540D05" w:rsidP="00540D05">
      <w:pPr>
        <w:autoSpaceDE w:val="0"/>
        <w:autoSpaceDN w:val="0"/>
        <w:adjustRightInd w:val="0"/>
        <w:spacing w:after="0" w:line="240" w:lineRule="auto"/>
        <w:jc w:val="both"/>
        <w:rPr>
          <w:rFonts w:ascii="Bookman Old Style" w:hAnsi="Bookman Old Style" w:cs="Times New Roman"/>
          <w:b/>
          <w:bCs/>
          <w:sz w:val="20"/>
          <w:szCs w:val="20"/>
        </w:rPr>
      </w:pPr>
    </w:p>
    <w:p w14:paraId="05D8C0C6" w14:textId="77777777" w:rsidR="00540D05" w:rsidRPr="00120822" w:rsidRDefault="00540D05" w:rsidP="00540D05">
      <w:pPr>
        <w:autoSpaceDE w:val="0"/>
        <w:autoSpaceDN w:val="0"/>
        <w:adjustRightInd w:val="0"/>
        <w:spacing w:after="0" w:line="240" w:lineRule="auto"/>
        <w:jc w:val="center"/>
        <w:rPr>
          <w:rFonts w:ascii="Bookman Old Style" w:hAnsi="Bookman Old Style" w:cs="Times New Roman"/>
          <w:b/>
          <w:bCs/>
          <w:sz w:val="20"/>
          <w:szCs w:val="20"/>
        </w:rPr>
      </w:pPr>
      <w:r w:rsidRPr="00120822">
        <w:rPr>
          <w:rFonts w:ascii="Bookman Old Style" w:hAnsi="Bookman Old Style" w:cs="Times New Roman"/>
          <w:b/>
          <w:bCs/>
          <w:sz w:val="20"/>
          <w:szCs w:val="20"/>
        </w:rPr>
        <w:t>Art. 37-</w:t>
      </w:r>
      <w:r w:rsidRPr="00120822">
        <w:rPr>
          <w:rFonts w:ascii="Bookman Old Style" w:hAnsi="Bookman Old Style" w:cs="Times New Roman"/>
          <w:b/>
          <w:bCs/>
          <w:i/>
          <w:iCs/>
          <w:sz w:val="20"/>
          <w:szCs w:val="20"/>
        </w:rPr>
        <w:t>quater</w:t>
      </w:r>
      <w:r w:rsidRPr="00120822">
        <w:rPr>
          <w:rFonts w:ascii="Bookman Old Style" w:hAnsi="Bookman Old Style" w:cs="Times New Roman"/>
          <w:b/>
          <w:bCs/>
          <w:sz w:val="20"/>
          <w:szCs w:val="20"/>
        </w:rPr>
        <w:t>.</w:t>
      </w:r>
    </w:p>
    <w:p w14:paraId="05D8C0C7" w14:textId="77777777" w:rsidR="00540D05" w:rsidRPr="00120822" w:rsidRDefault="00540D05" w:rsidP="00540D0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All'articolo 103 del decreto-legge 19 maggio 2020, n. 34 sono apportate le seguenti modificazioni:</w:t>
      </w:r>
    </w:p>
    <w:p w14:paraId="05D8C0C8" w14:textId="2848C15E" w:rsidR="00540D05" w:rsidRPr="00120822" w:rsidRDefault="00540D05" w:rsidP="00540D0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a) </w:t>
      </w:r>
      <w:r w:rsidRPr="00120822">
        <w:rPr>
          <w:rFonts w:ascii="Bookman Old Style" w:hAnsi="Bookman Old Style" w:cs="Times New Roman"/>
          <w:b/>
          <w:sz w:val="20"/>
          <w:szCs w:val="20"/>
        </w:rPr>
        <w:t xml:space="preserve">al comma 23, primo periodo, le parole ''30.000.000 di euro per il 2020'' sono sostituite dalle seguenti: ''24.615.384 euro per il 2020 e </w:t>
      </w:r>
      <w:r w:rsidR="00266036">
        <w:rPr>
          <w:rFonts w:ascii="Bookman Old Style" w:hAnsi="Bookman Old Style" w:cs="Times New Roman"/>
          <w:b/>
          <w:sz w:val="20"/>
          <w:szCs w:val="20"/>
        </w:rPr>
        <w:t xml:space="preserve">di </w:t>
      </w:r>
      <w:r w:rsidRPr="00120822">
        <w:rPr>
          <w:rFonts w:ascii="Bookman Old Style" w:hAnsi="Bookman Old Style" w:cs="Times New Roman"/>
          <w:b/>
          <w:sz w:val="20"/>
          <w:szCs w:val="20"/>
        </w:rPr>
        <w:t>5.384.616 euro per il 2021'';</w:t>
      </w:r>
    </w:p>
    <w:p w14:paraId="05D8C0C9" w14:textId="77777777" w:rsidR="00540D05" w:rsidRPr="00120822" w:rsidRDefault="00540D05" w:rsidP="00540D0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b) </w:t>
      </w:r>
      <w:r w:rsidRPr="00120822">
        <w:rPr>
          <w:rFonts w:ascii="Bookman Old Style" w:hAnsi="Bookman Old Style" w:cs="Times New Roman"/>
          <w:b/>
          <w:sz w:val="20"/>
          <w:szCs w:val="20"/>
        </w:rPr>
        <w:t>al comma 25, primo periodo:</w:t>
      </w:r>
    </w:p>
    <w:p w14:paraId="05D8C0CA" w14:textId="7437972F" w:rsidR="00540D05" w:rsidRPr="00120822" w:rsidRDefault="00540D05" w:rsidP="00540D0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1) Le parole: ''di euro 24.234.834, per l'anno 2020, per prestazioni di lavoro straordinario per il personale della Polizie di Stato'' sono sostituite dalle seguenti: ''di </w:t>
      </w:r>
      <w:r w:rsidR="003D7D8A">
        <w:rPr>
          <w:rFonts w:ascii="Bookman Old Style" w:hAnsi="Bookman Old Style" w:cs="Times New Roman"/>
          <w:b/>
          <w:sz w:val="20"/>
          <w:szCs w:val="20"/>
        </w:rPr>
        <w:t xml:space="preserve">euro </w:t>
      </w:r>
      <w:r w:rsidRPr="00120822">
        <w:rPr>
          <w:rFonts w:ascii="Bookman Old Style" w:hAnsi="Bookman Old Style" w:cs="Times New Roman"/>
          <w:b/>
          <w:sz w:val="20"/>
          <w:szCs w:val="20"/>
        </w:rPr>
        <w:t xml:space="preserve">24.234.635 per </w:t>
      </w:r>
      <w:r w:rsidR="00236592">
        <w:rPr>
          <w:rFonts w:ascii="Bookman Old Style" w:hAnsi="Bookman Old Style" w:cs="Times New Roman"/>
          <w:b/>
          <w:sz w:val="20"/>
          <w:szCs w:val="20"/>
        </w:rPr>
        <w:t xml:space="preserve">l’anno 2020 per </w:t>
      </w:r>
      <w:r w:rsidRPr="00120822">
        <w:rPr>
          <w:rFonts w:ascii="Bookman Old Style" w:hAnsi="Bookman Old Style" w:cs="Times New Roman"/>
          <w:b/>
          <w:sz w:val="20"/>
          <w:szCs w:val="20"/>
        </w:rPr>
        <w:t xml:space="preserve">prestazioni di lavoro straordinario eccedente rispetto al monte ore previsto per il personale della Polizia di Stato e dell'Amministrazione civile dell'Interno di cui al comma 3, comma secondo, lettere </w:t>
      </w:r>
      <w:r w:rsidRPr="00120822">
        <w:rPr>
          <w:rFonts w:ascii="Bookman Old Style" w:hAnsi="Bookman Old Style" w:cs="Times New Roman"/>
          <w:b/>
          <w:i/>
          <w:iCs/>
          <w:sz w:val="20"/>
          <w:szCs w:val="20"/>
        </w:rPr>
        <w:t xml:space="preserve">a) </w:t>
      </w:r>
      <w:r w:rsidRPr="00120822">
        <w:rPr>
          <w:rFonts w:ascii="Bookman Old Style" w:hAnsi="Bookman Old Style" w:cs="Times New Roman"/>
          <w:b/>
          <w:sz w:val="20"/>
          <w:szCs w:val="20"/>
        </w:rPr>
        <w:t xml:space="preserve">e </w:t>
      </w:r>
      <w:r w:rsidRPr="00120822">
        <w:rPr>
          <w:rFonts w:ascii="Bookman Old Style" w:hAnsi="Bookman Old Style" w:cs="Times New Roman"/>
          <w:b/>
          <w:i/>
          <w:iCs/>
          <w:sz w:val="20"/>
          <w:szCs w:val="20"/>
        </w:rPr>
        <w:t>b)</w:t>
      </w:r>
      <w:r w:rsidRPr="00120822">
        <w:rPr>
          <w:rFonts w:ascii="Bookman Old Style" w:hAnsi="Bookman Old Style" w:cs="Times New Roman"/>
          <w:b/>
          <w:sz w:val="20"/>
          <w:szCs w:val="20"/>
        </w:rPr>
        <w:t>, della legge 1 aprile 1981, n. 121, in servizio presso l'ufficio immigrazione delle Questure e presso l</w:t>
      </w:r>
      <w:r w:rsidR="00236592">
        <w:rPr>
          <w:rFonts w:ascii="Bookman Old Style" w:hAnsi="Bookman Old Style" w:cs="Times New Roman"/>
          <w:b/>
          <w:sz w:val="20"/>
          <w:szCs w:val="20"/>
        </w:rPr>
        <w:t>a</w:t>
      </w:r>
      <w:r w:rsidRPr="00120822">
        <w:rPr>
          <w:rFonts w:ascii="Bookman Old Style" w:hAnsi="Bookman Old Style" w:cs="Times New Roman"/>
          <w:b/>
          <w:sz w:val="20"/>
          <w:szCs w:val="20"/>
        </w:rPr>
        <w:t xml:space="preserve"> Direzione centrale dell'immigrazione e della polizie delle frontiere del Dipartimento della pubblica sicurezza del Ministero dell'Interno'';</w:t>
      </w:r>
    </w:p>
    <w:p w14:paraId="05D8C0CB" w14:textId="77777777" w:rsidR="00540D05" w:rsidRPr="00120822" w:rsidRDefault="00540D05" w:rsidP="00540D0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2) le parole: ''di euro 30.000.000, per l'anno 2020;'', sono sostituite dalle seguenti: ''di euro 24.615.384 per l'anno 2020 e di euro 5.384.616 per l'anno 2021'';</w:t>
      </w:r>
    </w:p>
    <w:p w14:paraId="05D8C0CC" w14:textId="77777777" w:rsidR="00540D05" w:rsidRPr="00120822" w:rsidRDefault="00540D05" w:rsidP="00540D0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3) le parole: ''di euro 4.480.980, per l'anno 2020'', sono sostituite dalle seguenti: ''di euro 2389.856 per il 2020 e di euro 2.091.124, per l'anno 2021'', e dopo le parole: ''mediazione culturale,'' sono aggiunte le ''seguenti: ''anche mediante apposite convenzioni con organizzazioni di diritto internazionale operanti in ambito migratorio;'':</w:t>
      </w:r>
    </w:p>
    <w:p w14:paraId="05D8C0D0" w14:textId="3461CCA0" w:rsidR="00540D05" w:rsidRPr="00120822" w:rsidRDefault="002E30C9" w:rsidP="00540D05">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2. Agli oneri derivanti</w:t>
      </w:r>
      <w:r w:rsidR="00B002E2">
        <w:rPr>
          <w:rFonts w:ascii="Bookman Old Style" w:hAnsi="Bookman Old Style" w:cs="Times New Roman"/>
          <w:b/>
          <w:sz w:val="20"/>
          <w:szCs w:val="20"/>
        </w:rPr>
        <w:t xml:space="preserve"> dal comma 1 pari </w:t>
      </w:r>
      <w:r w:rsidR="00540D05" w:rsidRPr="00120822">
        <w:rPr>
          <w:rFonts w:ascii="Bookman Old Style" w:hAnsi="Bookman Old Style" w:cs="Times New Roman"/>
          <w:b/>
          <w:sz w:val="20"/>
          <w:szCs w:val="20"/>
        </w:rPr>
        <w:t xml:space="preserve">ad euro 7.475.740 </w:t>
      </w:r>
      <w:r w:rsidR="00B002E2">
        <w:rPr>
          <w:rFonts w:ascii="Bookman Old Style" w:hAnsi="Bookman Old Style" w:cs="Times New Roman"/>
          <w:b/>
          <w:sz w:val="20"/>
          <w:szCs w:val="20"/>
        </w:rPr>
        <w:t xml:space="preserve">si provvede </w:t>
      </w:r>
      <w:r w:rsidR="00540D05" w:rsidRPr="00120822">
        <w:rPr>
          <w:rFonts w:ascii="Bookman Old Style" w:hAnsi="Bookman Old Style" w:cs="Times New Roman"/>
          <w:b/>
          <w:sz w:val="20"/>
          <w:szCs w:val="20"/>
        </w:rPr>
        <w:t>per l'anno 2021 mediante corrispondente utilizzo di quota parte degli introiti di cui all'articolo 5, comma 2-</w:t>
      </w:r>
      <w:r w:rsidR="00540D05" w:rsidRPr="00120822">
        <w:rPr>
          <w:rFonts w:ascii="Bookman Old Style" w:hAnsi="Bookman Old Style" w:cs="Times New Roman"/>
          <w:b/>
          <w:i/>
          <w:iCs/>
          <w:sz w:val="20"/>
          <w:szCs w:val="20"/>
        </w:rPr>
        <w:t>ter</w:t>
      </w:r>
      <w:r w:rsidR="00540D05" w:rsidRPr="00120822">
        <w:rPr>
          <w:rFonts w:ascii="Bookman Old Style" w:hAnsi="Bookman Old Style" w:cs="Times New Roman"/>
          <w:b/>
          <w:sz w:val="20"/>
          <w:szCs w:val="20"/>
        </w:rPr>
        <w:t>, del testo unico delle disposizioni concernenti la disciplina dell'immigrazione e norme sulla condizione dello straniero, di cui al decreto legislativo 25 luglio 1998, n. 286, che, affluiti all'entrata del bilancio dello Stato, restano acquisiti all'Erario. Il Ministro dell'economia e delle finanze è autorizzato ad apportare, con propri decreti, le occorrenti variazioni di bilancio.'';</w:t>
      </w:r>
    </w:p>
    <w:p w14:paraId="05D8C0D2" w14:textId="77777777" w:rsidR="00540D05" w:rsidRPr="00120822" w:rsidRDefault="00540D05" w:rsidP="00540D05">
      <w:pPr>
        <w:spacing w:after="30" w:line="240" w:lineRule="auto"/>
        <w:ind w:left="30"/>
        <w:jc w:val="both"/>
        <w:rPr>
          <w:rFonts w:ascii="Bookman Old Style" w:hAnsi="Bookman Old Style" w:cs="Times New Roman"/>
          <w:b/>
          <w:sz w:val="20"/>
          <w:szCs w:val="20"/>
        </w:rPr>
      </w:pPr>
    </w:p>
    <w:p w14:paraId="05D8C0DD" w14:textId="77777777" w:rsidR="00417F45" w:rsidRPr="00120822" w:rsidRDefault="00417F45" w:rsidP="00417F45">
      <w:pPr>
        <w:autoSpaceDE w:val="0"/>
        <w:autoSpaceDN w:val="0"/>
        <w:adjustRightInd w:val="0"/>
        <w:spacing w:after="0" w:line="240" w:lineRule="auto"/>
        <w:jc w:val="center"/>
        <w:rPr>
          <w:rFonts w:ascii="Bookman Old Style" w:hAnsi="Bookman Old Style" w:cs="Times New Roman"/>
          <w:b/>
          <w:bCs/>
          <w:i/>
          <w:iCs/>
          <w:sz w:val="20"/>
          <w:szCs w:val="20"/>
        </w:rPr>
      </w:pPr>
      <w:r w:rsidRPr="00120822">
        <w:rPr>
          <w:rFonts w:ascii="Bookman Old Style" w:hAnsi="Bookman Old Style" w:cs="Times New Roman"/>
          <w:b/>
          <w:bCs/>
          <w:sz w:val="20"/>
          <w:szCs w:val="20"/>
        </w:rPr>
        <w:t>Art. 38-</w:t>
      </w:r>
      <w:r w:rsidRPr="00120822">
        <w:rPr>
          <w:rFonts w:ascii="Bookman Old Style" w:hAnsi="Bookman Old Style" w:cs="Times New Roman"/>
          <w:b/>
          <w:bCs/>
          <w:i/>
          <w:iCs/>
          <w:sz w:val="20"/>
          <w:szCs w:val="20"/>
        </w:rPr>
        <w:t>bis.</w:t>
      </w:r>
    </w:p>
    <w:p w14:paraId="05D8C0DE" w14:textId="77777777" w:rsidR="00417F45" w:rsidRPr="00120822" w:rsidRDefault="00417F45" w:rsidP="00417F45">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(Modifiche all'articolo 105-</w:t>
      </w:r>
      <w:r w:rsidRPr="00120822">
        <w:rPr>
          <w:rFonts w:ascii="Bookman Old Style" w:hAnsi="Bookman Old Style" w:cs="Times New Roman"/>
          <w:b/>
          <w:sz w:val="20"/>
          <w:szCs w:val="20"/>
        </w:rPr>
        <w:t xml:space="preserve">quater </w:t>
      </w:r>
      <w:r w:rsidRPr="00120822">
        <w:rPr>
          <w:rFonts w:ascii="Bookman Old Style" w:hAnsi="Bookman Old Style" w:cs="Times New Roman"/>
          <w:b/>
          <w:i/>
          <w:iCs/>
          <w:sz w:val="20"/>
          <w:szCs w:val="20"/>
        </w:rPr>
        <w:t>del decreto-legge 19 maggio 2020,</w:t>
      </w:r>
    </w:p>
    <w:p w14:paraId="05D8C0DF" w14:textId="77777777" w:rsidR="00417F45" w:rsidRPr="00120822" w:rsidRDefault="00417F45" w:rsidP="00417F45">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n. 34, convertito, con modificazioni, dalla legge 17 luglio 2020, n. 77)</w:t>
      </w:r>
    </w:p>
    <w:p w14:paraId="05D8C0E0" w14:textId="77777777" w:rsidR="00417F45" w:rsidRPr="00120822" w:rsidRDefault="00417F45" w:rsidP="00417F4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 All'articolo 105-</w:t>
      </w:r>
      <w:r w:rsidRPr="00120822">
        <w:rPr>
          <w:rFonts w:ascii="Bookman Old Style" w:hAnsi="Bookman Old Style" w:cs="Times New Roman"/>
          <w:b/>
          <w:i/>
          <w:iCs/>
          <w:sz w:val="20"/>
          <w:szCs w:val="20"/>
        </w:rPr>
        <w:t xml:space="preserve">quater </w:t>
      </w:r>
      <w:r w:rsidRPr="00120822">
        <w:rPr>
          <w:rFonts w:ascii="Bookman Old Style" w:hAnsi="Bookman Old Style" w:cs="Times New Roman"/>
          <w:b/>
          <w:sz w:val="20"/>
          <w:szCs w:val="20"/>
        </w:rPr>
        <w:t>del decreto-legge 19 maggio 2020, n. 34, convertito, con modificazioni, dalla legge 17 luglio 2020, n. 77, sono apportate le seguenti modificazioni:</w:t>
      </w:r>
    </w:p>
    <w:p w14:paraId="05D8C0E1" w14:textId="77777777" w:rsidR="00417F45" w:rsidRPr="00120822" w:rsidRDefault="00417F45" w:rsidP="00417F4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a) </w:t>
      </w:r>
      <w:r w:rsidRPr="00120822">
        <w:rPr>
          <w:rFonts w:ascii="Bookman Old Style" w:hAnsi="Bookman Old Style" w:cs="Times New Roman"/>
          <w:b/>
          <w:sz w:val="20"/>
          <w:szCs w:val="20"/>
        </w:rPr>
        <w:t>al comma 1:</w:t>
      </w:r>
    </w:p>
    <w:p w14:paraId="05D8C0E3" w14:textId="0F6CFC03" w:rsidR="00417F45" w:rsidRPr="00120822" w:rsidRDefault="00417F45" w:rsidP="00417F4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 al primo periodo, le parole: ''per l'anno 2020'', sono sostituite dalle seguenti: ''a decorrere dall'anno 2020''</w:t>
      </w:r>
      <w:r w:rsidR="001B3092">
        <w:rPr>
          <w:rFonts w:ascii="Bookman Old Style" w:hAnsi="Bookman Old Style" w:cs="Times New Roman"/>
          <w:b/>
          <w:sz w:val="20"/>
          <w:szCs w:val="20"/>
        </w:rPr>
        <w:t xml:space="preserve"> e</w:t>
      </w:r>
      <w:r w:rsidRPr="00120822">
        <w:rPr>
          <w:rFonts w:ascii="Bookman Old Style" w:hAnsi="Bookman Old Style" w:cs="Times New Roman"/>
          <w:b/>
          <w:sz w:val="20"/>
          <w:szCs w:val="20"/>
        </w:rPr>
        <w:t xml:space="preserve"> il secondo e il terzo periodo sono soppressi;</w:t>
      </w:r>
    </w:p>
    <w:p w14:paraId="05D8C0E4" w14:textId="77777777" w:rsidR="00417F45" w:rsidRPr="00120822" w:rsidRDefault="00417F45" w:rsidP="00417F4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b) </w:t>
      </w:r>
      <w:r w:rsidRPr="00120822">
        <w:rPr>
          <w:rFonts w:ascii="Bookman Old Style" w:hAnsi="Bookman Old Style" w:cs="Times New Roman"/>
          <w:b/>
          <w:sz w:val="20"/>
          <w:szCs w:val="20"/>
        </w:rPr>
        <w:t>il comma 2 è sostituito dai seguenti:</w:t>
      </w:r>
    </w:p>
    <w:p w14:paraId="05D8C0E5" w14:textId="77777777" w:rsidR="00417F45" w:rsidRPr="00120822" w:rsidRDefault="00417F45" w:rsidP="00417F4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''2. Nei limiti delle risorse di cui al comma 1, che costituisce tetto di spesa massimo, è istituito un programma per la realizzazione in tutto il territorio nazionale di centri contro le discriminazioni motivate da orientamento sessuale e identità di genere. I centri garantiscono adeguata assistenza legale, sanitaria, psicologica, di mediazione sociale e ove necessario adeguate condizioni di alloggio e di vitto alle vittime di discriminazione o violenza fondata sull'orientamento sessuale o sull'identità di genere, </w:t>
      </w:r>
      <w:proofErr w:type="spellStart"/>
      <w:r w:rsidRPr="00120822">
        <w:rPr>
          <w:rFonts w:ascii="Bookman Old Style" w:hAnsi="Bookman Old Style" w:cs="Times New Roman"/>
          <w:b/>
          <w:sz w:val="20"/>
          <w:szCs w:val="20"/>
        </w:rPr>
        <w:t>nonchè</w:t>
      </w:r>
      <w:proofErr w:type="spellEnd"/>
      <w:r w:rsidRPr="00120822">
        <w:rPr>
          <w:rFonts w:ascii="Bookman Old Style" w:hAnsi="Bookman Old Style" w:cs="Times New Roman"/>
          <w:b/>
          <w:sz w:val="20"/>
          <w:szCs w:val="20"/>
        </w:rPr>
        <w:t xml:space="preserve"> per soggetti che si trovino in condizione di vulnerabilità legata all'orientamento sessuale o all'identità di genere in ragione del contesto sociale e familiare di riferimento.</w:t>
      </w:r>
    </w:p>
    <w:p w14:paraId="05D8C0E6" w14:textId="77777777" w:rsidR="00417F45" w:rsidRPr="00120822" w:rsidRDefault="00417F45" w:rsidP="00417F4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2-</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xml:space="preserve">. I centri di cui al comma 2 svolgono la loro attività garantendo l'anonimato delle vittime e possono essere gestiti dagli enti locali, in forma singola o associata, nonché da associazioni </w:t>
      </w:r>
      <w:r w:rsidRPr="00120822">
        <w:rPr>
          <w:rFonts w:ascii="Bookman Old Style" w:hAnsi="Bookman Old Style" w:cs="Times New Roman"/>
          <w:b/>
          <w:sz w:val="20"/>
          <w:szCs w:val="20"/>
        </w:rPr>
        <w:lastRenderedPageBreak/>
        <w:t xml:space="preserve">operanti nel settore del sostegno e dell'aiuto ai soggetti di cui al medesimo comma. I centri operano in maniera integrata, anche con la rete dei servizi </w:t>
      </w:r>
      <w:proofErr w:type="gramStart"/>
      <w:r w:rsidRPr="00120822">
        <w:rPr>
          <w:rFonts w:ascii="Bookman Old Style" w:hAnsi="Bookman Old Style" w:cs="Times New Roman"/>
          <w:b/>
          <w:sz w:val="20"/>
          <w:szCs w:val="20"/>
        </w:rPr>
        <w:t>socio-sanitari</w:t>
      </w:r>
      <w:proofErr w:type="gramEnd"/>
      <w:r w:rsidRPr="00120822">
        <w:rPr>
          <w:rFonts w:ascii="Bookman Old Style" w:hAnsi="Bookman Old Style" w:cs="Times New Roman"/>
          <w:b/>
          <w:sz w:val="20"/>
          <w:szCs w:val="20"/>
        </w:rPr>
        <w:t xml:space="preserve"> e assistenziali territoriali, tenendo conto delle necessità fondamentali per la protezione dei soggetti di cui al comma 2, ivi compresa l'assistenza legale, sanitaria, psicologica e di mediazione sociale dei medesimi.</w:t>
      </w:r>
    </w:p>
    <w:p w14:paraId="05D8C0E7" w14:textId="77777777" w:rsidR="00417F45" w:rsidRPr="00120822" w:rsidRDefault="00417F45" w:rsidP="00417F4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2-</w:t>
      </w:r>
      <w:r w:rsidRPr="00120822">
        <w:rPr>
          <w:rFonts w:ascii="Bookman Old Style" w:hAnsi="Bookman Old Style" w:cs="Times New Roman"/>
          <w:b/>
          <w:i/>
          <w:iCs/>
          <w:sz w:val="20"/>
          <w:szCs w:val="20"/>
        </w:rPr>
        <w:t>ter</w:t>
      </w:r>
      <w:r w:rsidRPr="00120822">
        <w:rPr>
          <w:rFonts w:ascii="Bookman Old Style" w:hAnsi="Bookman Old Style" w:cs="Times New Roman"/>
          <w:b/>
          <w:sz w:val="20"/>
          <w:szCs w:val="20"/>
        </w:rPr>
        <w:t>. Le modalità di attuazione del comma 2, incluso il programma ivi previsto è definito con decreto del Ministro per le pari opportunità, sentita la Conferenza unificata di cui all'articolo 8 del decreto legislativo 28 agosto 1997, n. 281 anche al fine di rispettare il limite di 4 milioni di euro annui che costituisce tetto di spesa massimo. Il regolamento individua i requisiti organizzativi dei centri di cui al comma 2, le tipologie degli stessi, le categorie professionali che vi possono operare e le modalità di erogazione dei servizi assistenziali e assicura, in sede di elaborazione del programma, opportune forme di consultazione delle associazioni di cui al comma 2-</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w:t>
      </w:r>
    </w:p>
    <w:p w14:paraId="05D8C0EA" w14:textId="7E851621" w:rsidR="00417F45" w:rsidRPr="00120822" w:rsidRDefault="009F1FC0" w:rsidP="00417F45">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i/>
          <w:iCs/>
          <w:sz w:val="20"/>
          <w:szCs w:val="20"/>
        </w:rPr>
        <w:t>c</w:t>
      </w:r>
      <w:r w:rsidR="00417F45" w:rsidRPr="00120822">
        <w:rPr>
          <w:rFonts w:ascii="Bookman Old Style" w:hAnsi="Bookman Old Style" w:cs="Times New Roman"/>
          <w:b/>
          <w:i/>
          <w:iCs/>
          <w:sz w:val="20"/>
          <w:szCs w:val="20"/>
        </w:rPr>
        <w:t xml:space="preserve">) </w:t>
      </w:r>
      <w:r w:rsidR="00417F45" w:rsidRPr="00120822">
        <w:rPr>
          <w:rFonts w:ascii="Bookman Old Style" w:hAnsi="Bookman Old Style" w:cs="Times New Roman"/>
          <w:b/>
          <w:sz w:val="20"/>
          <w:szCs w:val="20"/>
        </w:rPr>
        <w:t>la rubrica è sostituita dalla seguente:</w:t>
      </w:r>
      <w:r w:rsidR="007963CF">
        <w:rPr>
          <w:rFonts w:ascii="Bookman Old Style" w:hAnsi="Bookman Old Style" w:cs="Times New Roman"/>
          <w:b/>
          <w:sz w:val="20"/>
          <w:szCs w:val="20"/>
        </w:rPr>
        <w:t xml:space="preserve"> </w:t>
      </w:r>
      <w:r w:rsidR="00417F45" w:rsidRPr="00120822">
        <w:rPr>
          <w:rFonts w:ascii="Bookman Old Style" w:hAnsi="Bookman Old Style" w:cs="Times New Roman"/>
          <w:b/>
          <w:sz w:val="20"/>
          <w:szCs w:val="20"/>
        </w:rPr>
        <w:t>''Misure per la prevenzione e il contrasto della violenza per motivi legati all'orientamento sessuale e all'identità di genere e per il sostegno delle vittime''.</w:t>
      </w:r>
    </w:p>
    <w:p w14:paraId="05D8C0EB" w14:textId="067BBFFB" w:rsidR="00417F45" w:rsidRPr="00120822" w:rsidRDefault="00417F45" w:rsidP="00417F4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2. Agli oneri derivanti dal presente articolo, pari a 4 milioni di curo annui a decorrere dall'anno 2021, si provvede mediante corrispondente riduzione del fondo di cui all'articolo 1</w:t>
      </w:r>
      <w:r w:rsidR="009A0AF3">
        <w:rPr>
          <w:rFonts w:ascii="Bookman Old Style" w:hAnsi="Bookman Old Style" w:cs="Times New Roman"/>
          <w:b/>
          <w:sz w:val="20"/>
          <w:szCs w:val="20"/>
        </w:rPr>
        <w:t>, comma 200, della legge 23 dicembre 2014, n. 190</w:t>
      </w:r>
      <w:r w:rsidR="00CD27D5">
        <w:rPr>
          <w:rFonts w:ascii="Bookman Old Style" w:hAnsi="Bookman Old Style" w:cs="Times New Roman"/>
          <w:b/>
          <w:sz w:val="20"/>
          <w:szCs w:val="20"/>
        </w:rPr>
        <w:t>, come rifinanziato dall’articolo 114,</w:t>
      </w:r>
      <w:r w:rsidRPr="00120822">
        <w:rPr>
          <w:rFonts w:ascii="Bookman Old Style" w:hAnsi="Bookman Old Style" w:cs="Times New Roman"/>
          <w:b/>
          <w:sz w:val="20"/>
          <w:szCs w:val="20"/>
        </w:rPr>
        <w:t xml:space="preserve"> comma 4</w:t>
      </w:r>
      <w:r w:rsidR="00CD27D5">
        <w:rPr>
          <w:rFonts w:ascii="Bookman Old Style" w:hAnsi="Bookman Old Style" w:cs="Times New Roman"/>
          <w:b/>
          <w:sz w:val="20"/>
          <w:szCs w:val="20"/>
        </w:rPr>
        <w:t xml:space="preserve"> del presente decreto</w:t>
      </w:r>
      <w:r w:rsidRPr="00120822">
        <w:rPr>
          <w:rFonts w:ascii="Bookman Old Style" w:hAnsi="Bookman Old Style" w:cs="Times New Roman"/>
          <w:b/>
          <w:sz w:val="20"/>
          <w:szCs w:val="20"/>
        </w:rPr>
        <w:t>».</w:t>
      </w:r>
    </w:p>
    <w:p w14:paraId="05D8C0EC" w14:textId="77777777" w:rsidR="00417F45" w:rsidRPr="00120822" w:rsidRDefault="00417F45" w:rsidP="00417F45">
      <w:pPr>
        <w:spacing w:after="30" w:line="240" w:lineRule="auto"/>
        <w:ind w:left="30"/>
        <w:jc w:val="center"/>
        <w:rPr>
          <w:rFonts w:ascii="Times New Roman" w:hAnsi="Times New Roman" w:cs="Times New Roman"/>
          <w:sz w:val="20"/>
          <w:szCs w:val="20"/>
        </w:rPr>
      </w:pPr>
    </w:p>
    <w:p w14:paraId="05D8C0ED" w14:textId="77777777" w:rsidR="00D47F3E" w:rsidRPr="00120822" w:rsidRDefault="00D47F3E" w:rsidP="00417F45">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mallCaps/>
          <w:sz w:val="20"/>
          <w:szCs w:val="20"/>
          <w:lang w:eastAsia="it-IT"/>
        </w:rPr>
        <w:t>Capo V</w:t>
      </w:r>
    </w:p>
    <w:p w14:paraId="05D8C0EE" w14:textId="77777777"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DISPOSIZIONI CONCERNENTI REGIONI, ENTI LOCALI E SISMA</w:t>
      </w:r>
    </w:p>
    <w:p w14:paraId="05D8C0EF" w14:textId="77777777" w:rsidR="00D47F3E" w:rsidRPr="00120822" w:rsidRDefault="00D47F3E" w:rsidP="00D47F3E">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39.</w:t>
      </w:r>
    </w:p>
    <w:p w14:paraId="05D8C0F0" w14:textId="77777777"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(Incremento Fondo per l'esercizio delle funzioni degli enti locali)</w:t>
      </w:r>
    </w:p>
    <w:p w14:paraId="05D8C0F1"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Ai fini del ristoro della perdita di gettito degli enti locali connessa all'emergenza epidemiologica da COVID-19, al netto delle minori spese e delle risorse assegnate dallo Stato a compensazione delle minori entrate e delle maggiori spese, la dotazione del fondo di cui al comma 1 dell'articolo 106 del decreto-legge 19 maggio 2020, n. 34, convertito, con modificazioni, dalla legge 17 luglio 2020, n. 77, è incrementata di 1.670 milioni di euro per l'anno 2020, di cui 1.220 milioni di euro in favore dei comuni e 450 milioni di euro in favore di province e città metropolitane. L'incremento del fondo di cui al periodo precedente è ripartito con decreto del Ministro dell'interno, di concerto con il Ministro dell'economia e delle finanze, da adottare entro il 20 novembre 2020, previa intesa in Conferenza Stato-città ed autonomie locali, sulla base di criteri e modalità che tengano conto del proseguimento dei lavori del tavolo di cui al decreto del Ministro dell'economia e delle finanze 29 maggio 2020, nonché del riparto delle risorse di cui al decreto del Ministero dell'interno 24 luglio 2020 il cui comunicato è pubblicato nella </w:t>
      </w:r>
      <w:r w:rsidRPr="00120822">
        <w:rPr>
          <w:rFonts w:ascii="Bookman Old Style" w:eastAsia="Times New Roman" w:hAnsi="Bookman Old Style" w:cs="Times New Roman"/>
          <w:i/>
          <w:iCs/>
          <w:sz w:val="20"/>
          <w:szCs w:val="20"/>
          <w:lang w:eastAsia="it-IT"/>
        </w:rPr>
        <w:t>Gazzetta Ufficiale</w:t>
      </w:r>
      <w:r w:rsidRPr="00120822">
        <w:rPr>
          <w:rFonts w:ascii="Bookman Old Style" w:eastAsia="Times New Roman" w:hAnsi="Bookman Old Style" w:cs="Times New Roman"/>
          <w:sz w:val="20"/>
          <w:szCs w:val="20"/>
          <w:lang w:eastAsia="it-IT"/>
        </w:rPr>
        <w:t xml:space="preserve"> n. 188 del 28 luglio 2020. Le risorse di cui al presente comma e di cui all'articolo 106, comma 1, del decreto-legge n. 34 del 2020 sono contabilizzate al titolo secondo delle entrate dei bilanci degli enti alla voce del piano dei conti finanziario E.2.01.01.01.001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Trasferimenti</w:t>
      </w:r>
      <w:proofErr w:type="gramEnd"/>
      <w:r w:rsidRPr="00120822">
        <w:rPr>
          <w:rFonts w:ascii="Bookman Old Style" w:eastAsia="Times New Roman" w:hAnsi="Bookman Old Style" w:cs="Times New Roman"/>
          <w:sz w:val="20"/>
          <w:szCs w:val="20"/>
          <w:lang w:eastAsia="it-IT"/>
        </w:rPr>
        <w:t xml:space="preserve"> correnti da Ministeri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al fine di garantire l'omogeneità dei conti pubblici e il monitoraggio a consuntivo delle minori entrate tributarie. Al relativo onere, quantificato in 1.670 milioni di euro per l'anno 2020, si provvede ai sensi dell'articolo 114.</w:t>
      </w:r>
    </w:p>
    <w:p w14:paraId="05D8C0F2" w14:textId="77777777" w:rsidR="00B20946" w:rsidRPr="00120822" w:rsidRDefault="00B20946" w:rsidP="00B20946">
      <w:pPr>
        <w:autoSpaceDE w:val="0"/>
        <w:autoSpaceDN w:val="0"/>
        <w:adjustRightInd w:val="0"/>
        <w:spacing w:after="0" w:line="240" w:lineRule="auto"/>
        <w:jc w:val="both"/>
        <w:rPr>
          <w:rFonts w:ascii="Bookman Old Style" w:eastAsia="Times New Roman" w:hAnsi="Bookman Old Style" w:cs="Times New Roman"/>
          <w:b/>
          <w:bCs/>
          <w:sz w:val="20"/>
          <w:szCs w:val="20"/>
          <w:lang w:eastAsia="it-IT"/>
        </w:rPr>
      </w:pPr>
      <w:r w:rsidRPr="00120822">
        <w:rPr>
          <w:rFonts w:ascii="Bookman Old Style" w:hAnsi="Bookman Old Style" w:cs="Times New Roman"/>
          <w:b/>
          <w:sz w:val="20"/>
          <w:szCs w:val="20"/>
        </w:rPr>
        <w:t>1-</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xml:space="preserve">. Al fine di consentire l'erogazione dei servizi di trasporto scolastico in conformità alle misure di contenimento della diffusione del COVID-19 di cui al decreto-legge 25 marzo 2020, n. 19, convertito, con modificazioni, dalla legge 22 maggio 2020, n. 35 e al decreto-legge 16 maggio 2020, n. 33, convertito, con modificazioni, dalla legge 14 luglio 2020, n. 74, le risorse di cui al comma 1, nonché quelle attribuite dal decreto del Ministero dell'interno 24 luglio 2020 il cui comunicato è pubblicato nella </w:t>
      </w:r>
      <w:r w:rsidRPr="00120822">
        <w:rPr>
          <w:rFonts w:ascii="Bookman Old Style" w:hAnsi="Bookman Old Style" w:cs="Times New Roman"/>
          <w:b/>
          <w:i/>
          <w:iCs/>
          <w:sz w:val="20"/>
          <w:szCs w:val="20"/>
        </w:rPr>
        <w:t xml:space="preserve">Gazzetta ufficiale </w:t>
      </w:r>
      <w:r w:rsidRPr="00120822">
        <w:rPr>
          <w:rFonts w:ascii="Bookman Old Style" w:hAnsi="Bookman Old Style" w:cs="Times New Roman"/>
          <w:b/>
          <w:sz w:val="20"/>
          <w:szCs w:val="20"/>
        </w:rPr>
        <w:t>n. 188 del 28 luglio 2020, possono essere utilizzate dai comuni, nel limite complessivo di 150 milioni, per il finanziamento di servizi di trasporto scolastico aggiuntivi. A tal fine, ciascun comune può destinare nel 2020 per il trasporto scolastico risorse aggiuntive nel limite del 30 per cento della spesa sostenuta per le medesime finalità nel 2019.</w:t>
      </w:r>
    </w:p>
    <w:p w14:paraId="05D8C0F3" w14:textId="77777777" w:rsidR="00B20946" w:rsidRPr="00120822" w:rsidRDefault="00B20946" w:rsidP="00D47F3E">
      <w:pPr>
        <w:spacing w:before="30" w:after="30" w:line="240" w:lineRule="auto"/>
        <w:ind w:left="30"/>
        <w:jc w:val="both"/>
        <w:rPr>
          <w:rFonts w:ascii="Bookman Old Style" w:eastAsia="Times New Roman" w:hAnsi="Bookman Old Style" w:cs="Times New Roman"/>
          <w:sz w:val="20"/>
          <w:szCs w:val="20"/>
          <w:lang w:eastAsia="it-IT"/>
        </w:rPr>
      </w:pPr>
    </w:p>
    <w:p w14:paraId="05D8C0F4" w14:textId="103313AC"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Gli enti locali beneficiari delle risorse di cui al comma 1 del presente articolo e di cui all'articolo 106 del decreto-legge n. 34 del 2020, sono tenuti a inviare, utilizzando l'applicativo </w:t>
      </w:r>
      <w:r w:rsidRPr="00120822">
        <w:rPr>
          <w:rFonts w:ascii="Bookman Old Style" w:eastAsia="Times New Roman" w:hAnsi="Bookman Old Style" w:cs="Times New Roman"/>
          <w:i/>
          <w:iCs/>
          <w:sz w:val="20"/>
          <w:szCs w:val="20"/>
          <w:lang w:eastAsia="it-IT"/>
        </w:rPr>
        <w:t>web</w:t>
      </w:r>
      <w:r w:rsidRPr="00120822">
        <w:rPr>
          <w:rFonts w:ascii="Bookman Old Style" w:eastAsia="Times New Roman" w:hAnsi="Bookman Old Style" w:cs="Times New Roman"/>
          <w:sz w:val="20"/>
          <w:szCs w:val="20"/>
          <w:lang w:eastAsia="it-IT"/>
        </w:rPr>
        <w:t xml:space="preserve"> http://pareggiobilancio.mef.gov.it, entro il termine perentorio del 30 aprile 2021, al Ministero dell'economia e delle finanze – Dipartimento della Ragioneria generale dello Stato, una certificazione della perdita di gettito connessa all'emergenza epidemiologica da COVID-19, al netto delle minori spese e delle risorse assegnate a vario titolo dallo Stato a ristoro delle minori entrate e </w:t>
      </w:r>
      <w:r w:rsidRPr="00120822">
        <w:rPr>
          <w:rFonts w:ascii="Bookman Old Style" w:eastAsia="Times New Roman" w:hAnsi="Bookman Old Style" w:cs="Times New Roman"/>
          <w:sz w:val="20"/>
          <w:szCs w:val="20"/>
          <w:lang w:eastAsia="it-IT"/>
        </w:rPr>
        <w:lastRenderedPageBreak/>
        <w:t xml:space="preserve">delle maggiori spese connesse alla predetta emergenza, firmata digitalmente, ai sensi dell'articolo 24 del codice dell'amministrazione digitale (CAD) di cui al decreto legislativo 7 marzo 2005, n. 82, dal rappresentante legale, dal responsabile del servizio finanziario e dall'organo di revisione economico-finanziaria, attraverso un modello e con le modalità definiti con decreto del Ministero dell'economia e delle finanze, di concerto con il Ministero dell'interno, sentita la Conferenza Stato-città ed autonomie locali, da adottare entro il 31 ottobre 2020. La certificazione di cui al periodo precedente non include le riduzioni di gettito derivanti da interventi autonomamente assunti dalla regione o provincia autonoma per gli enti locali del proprio territorio, con eccezione degli interventi di adeguamento alla normativa nazionale. La trasmissione per via telematica della certificazione ha valore giuridico ai sensi dell'articolo 45, comma 1, del CAD di cui al citato decreto legislativo n. 82 del 2005. Gli obblighi di certificazione di cui al presente comma, per gli enti locali delle regioni Friuli Venezia-Giulia, Valle d'Aosta e </w:t>
      </w:r>
      <w:r w:rsidR="006B7BB0">
        <w:rPr>
          <w:rFonts w:ascii="Bookman Old Style" w:eastAsia="Times New Roman" w:hAnsi="Bookman Old Style" w:cs="Times New Roman"/>
          <w:sz w:val="20"/>
          <w:szCs w:val="20"/>
          <w:lang w:eastAsia="it-IT"/>
        </w:rPr>
        <w:t xml:space="preserve">delle </w:t>
      </w:r>
      <w:r w:rsidRPr="00120822">
        <w:rPr>
          <w:rFonts w:ascii="Bookman Old Style" w:eastAsia="Times New Roman" w:hAnsi="Bookman Old Style" w:cs="Times New Roman"/>
          <w:sz w:val="20"/>
          <w:szCs w:val="20"/>
          <w:lang w:eastAsia="it-IT"/>
        </w:rPr>
        <w:t>province autonome di Trento e di Bolzano che esercitano funzioni in materia di finanza locale in via esclusiva, sono assolti per il tramite delle medesime regioni e province autonome.</w:t>
      </w:r>
    </w:p>
    <w:p w14:paraId="05D8C0F5"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3. Gli enti locali che non trasmettono, entro il termine perentorio del 30 aprile 2021, la certificazione di cui al comma 2 sono assoggettati ad una riduzione del fondo sperimentale di riequilibrio, dei trasferimenti compensativi o del fondo di solidarietà comunale in misura pari al 30 per cento dell'importo delle risorse attribuite, ai sensi del primo periodo del comma 2, da applicare in dieci annualità a decorrere dall'anno 2022. A seguito dell'invio tardivo della certificazione, le riduzioni di risorse non sono soggette a restituzione. In caso di incapienza delle risorse, operano le procedure di cui all'articolo 1, commi 128 e 129, della legge 24 dicembre 2012, n. 228.</w:t>
      </w:r>
    </w:p>
    <w:p w14:paraId="05D8C0F6"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4. Ai fini della verifica a consuntivo della perdita di gettito e dell'andamento delle spese, da effettuare entro il 30 giugno 2021, ai sensi del comma 1 dell'articolo 106 del decreto-legge n. 34 del 2020 convertito, con modificazioni, dalla legge 17 luglio 2020, n. 77, si tiene conto delle certificazioni di cui al comma 2.</w:t>
      </w:r>
    </w:p>
    <w:p w14:paraId="05D8C0F7"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5. Le variazioni di bilancio riguardanti le risorse di cui al comma 1 possono essere deliberate sino al 31 dicembre 2020.</w:t>
      </w:r>
    </w:p>
    <w:p w14:paraId="05D8C0F8" w14:textId="77777777" w:rsidR="00D47F3E" w:rsidRPr="00120822" w:rsidRDefault="00D47F3E" w:rsidP="00D47F3E">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40.</w:t>
      </w:r>
    </w:p>
    <w:p w14:paraId="05D8C0F9" w14:textId="77777777"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(Incremento ristoro imposta di soggiorno)</w:t>
      </w:r>
    </w:p>
    <w:p w14:paraId="05D8C0FA"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La dotazione del fondo di cui al comma 1 dell'articolo 180 del decreto- legge 19 maggio 2020, n. 34, convertito, con modificazioni, dalla legge 17 luglio 2020, n. 77, è incrementata di 300 milioni di euro per l'anno 2020. L'incremento di cui al primo periodo è ripartito con decreto del Ministro dell'interno, di concerto con il Ministro dell'economia e delle finanze, previa intesa in sede di Conferenza Stato-città ed autonomie locali da adottare entro sessanta giorni dalla data di entrata in vigore del presente decreto.</w:t>
      </w:r>
    </w:p>
    <w:p w14:paraId="05D8C0FB"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All'onere di cui al comma 1, pari a 300 milioni di euro, per l'anno 2020, si provvede ai sensi dell'articolo 114.</w:t>
      </w:r>
    </w:p>
    <w:p w14:paraId="05D8C19B" w14:textId="77777777" w:rsidR="00DE1FCD" w:rsidRPr="00120822" w:rsidRDefault="00DE1FCD" w:rsidP="00DE1FCD">
      <w:pPr>
        <w:autoSpaceDE w:val="0"/>
        <w:autoSpaceDN w:val="0"/>
        <w:adjustRightInd w:val="0"/>
        <w:spacing w:after="0" w:line="240" w:lineRule="auto"/>
        <w:jc w:val="both"/>
        <w:rPr>
          <w:rFonts w:ascii="Bookman Old Style" w:eastAsia="Times New Roman" w:hAnsi="Bookman Old Style" w:cs="Times New Roman"/>
          <w:b/>
          <w:bCs/>
          <w:sz w:val="20"/>
          <w:szCs w:val="20"/>
          <w:lang w:eastAsia="it-IT"/>
        </w:rPr>
      </w:pPr>
    </w:p>
    <w:p w14:paraId="05D8C1D9" w14:textId="77777777" w:rsidR="00B20946" w:rsidRPr="00120822" w:rsidRDefault="00B20946" w:rsidP="00B20946">
      <w:pPr>
        <w:autoSpaceDE w:val="0"/>
        <w:autoSpaceDN w:val="0"/>
        <w:adjustRightInd w:val="0"/>
        <w:spacing w:after="0" w:line="240" w:lineRule="auto"/>
        <w:jc w:val="center"/>
        <w:rPr>
          <w:rFonts w:ascii="Bookman Old Style" w:hAnsi="Bookman Old Style" w:cs="Times New Roman"/>
          <w:b/>
          <w:bCs/>
          <w:i/>
          <w:iCs/>
          <w:sz w:val="20"/>
          <w:szCs w:val="20"/>
        </w:rPr>
      </w:pPr>
      <w:r w:rsidRPr="00120822">
        <w:rPr>
          <w:rFonts w:ascii="Bookman Old Style" w:hAnsi="Bookman Old Style" w:cs="Times New Roman"/>
          <w:b/>
          <w:bCs/>
          <w:sz w:val="20"/>
          <w:szCs w:val="20"/>
        </w:rPr>
        <w:t>Art. 42-</w:t>
      </w:r>
      <w:r w:rsidRPr="00120822">
        <w:rPr>
          <w:rFonts w:ascii="Bookman Old Style" w:hAnsi="Bookman Old Style" w:cs="Times New Roman"/>
          <w:b/>
          <w:bCs/>
          <w:i/>
          <w:iCs/>
          <w:sz w:val="20"/>
          <w:szCs w:val="20"/>
        </w:rPr>
        <w:t>bis.</w:t>
      </w:r>
    </w:p>
    <w:p w14:paraId="05D8C1DC" w14:textId="032AF621" w:rsidR="00B20946" w:rsidRDefault="00B20946" w:rsidP="00D3721E">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(Sospensione versamenti tributari e contributivi, nonché</w:t>
      </w:r>
      <w:r w:rsidR="00D81BBF">
        <w:rPr>
          <w:rFonts w:ascii="Bookman Old Style" w:hAnsi="Bookman Old Style" w:cs="Times New Roman"/>
          <w:b/>
          <w:i/>
          <w:iCs/>
          <w:sz w:val="20"/>
          <w:szCs w:val="20"/>
        </w:rPr>
        <w:t xml:space="preserve"> </w:t>
      </w:r>
      <w:r w:rsidRPr="00120822">
        <w:rPr>
          <w:rFonts w:ascii="Bookman Old Style" w:hAnsi="Bookman Old Style" w:cs="Times New Roman"/>
          <w:b/>
          <w:i/>
          <w:iCs/>
          <w:sz w:val="20"/>
          <w:szCs w:val="20"/>
        </w:rPr>
        <w:t>interventi finanziari a favore delle imprese del settore</w:t>
      </w:r>
      <w:r w:rsidR="00D81BBF">
        <w:rPr>
          <w:rFonts w:ascii="Bookman Old Style" w:hAnsi="Bookman Old Style" w:cs="Times New Roman"/>
          <w:b/>
          <w:i/>
          <w:iCs/>
          <w:sz w:val="20"/>
          <w:szCs w:val="20"/>
        </w:rPr>
        <w:t xml:space="preserve"> </w:t>
      </w:r>
      <w:r w:rsidRPr="00120822">
        <w:rPr>
          <w:rFonts w:ascii="Bookman Old Style" w:hAnsi="Bookman Old Style" w:cs="Times New Roman"/>
          <w:b/>
          <w:i/>
          <w:iCs/>
          <w:sz w:val="20"/>
          <w:szCs w:val="20"/>
        </w:rPr>
        <w:t>turistico, agricole e della pesca, per Lampedusa e Linosa</w:t>
      </w:r>
      <w:r w:rsidR="00D3721E" w:rsidRPr="00120822">
        <w:rPr>
          <w:rFonts w:ascii="Bookman Old Style" w:hAnsi="Bookman Old Style" w:cs="Times New Roman"/>
          <w:b/>
          <w:i/>
          <w:iCs/>
          <w:sz w:val="20"/>
          <w:szCs w:val="20"/>
        </w:rPr>
        <w:t xml:space="preserve"> e risorse per i comuni siciliani maggiormente coinvolti nella gestione dei flussi migratori</w:t>
      </w:r>
      <w:r w:rsidRPr="00120822">
        <w:rPr>
          <w:rFonts w:ascii="Bookman Old Style" w:hAnsi="Bookman Old Style" w:cs="Times New Roman"/>
          <w:b/>
          <w:i/>
          <w:iCs/>
          <w:sz w:val="20"/>
          <w:szCs w:val="20"/>
        </w:rPr>
        <w:t>)</w:t>
      </w:r>
    </w:p>
    <w:p w14:paraId="2230F455" w14:textId="77777777" w:rsidR="00D81BBF" w:rsidRPr="00120822" w:rsidRDefault="00D81BBF" w:rsidP="00D3721E">
      <w:pPr>
        <w:autoSpaceDE w:val="0"/>
        <w:autoSpaceDN w:val="0"/>
        <w:adjustRightInd w:val="0"/>
        <w:spacing w:after="0" w:line="240" w:lineRule="auto"/>
        <w:jc w:val="center"/>
        <w:rPr>
          <w:rFonts w:ascii="Bookman Old Style" w:hAnsi="Bookman Old Style" w:cs="Times New Roman"/>
          <w:b/>
          <w:i/>
          <w:iCs/>
          <w:sz w:val="20"/>
          <w:szCs w:val="20"/>
        </w:rPr>
      </w:pPr>
    </w:p>
    <w:p w14:paraId="05D8C1DD" w14:textId="77777777" w:rsidR="00B20946" w:rsidRPr="00120822" w:rsidRDefault="00B20946" w:rsidP="00B20946">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 Per i soggetti che hanno il domicilio fiscale, la sede legale o la sede operativa nel territorio del Comune di Lampedusa e Linosa, i versamenti dei tributi nonché dei contributi previdenziali ed assistenziali e dei premi per l'assicurazione obbligatoria contro gli infortuni e le malattie professionali, in scadenza entro il 21 dicembre 2020, sono effettuati senza applicazione di sanzioni e interessi entro la medesima data. Resta ferma la facoltà di avvalersi, per il 50 per cento dei versamenti sospesi ai sensi degli articoli 126 e 127 del decreto-legge 19 maggio 2020, n. 34, convertito; con modificazioni, dalla legge 17 luglio 2020, n. 77, della rateizzazione fino a un massimo di ventiquattro rate mensili prevista dall'articolo 97 del presente decreto. Non si fa luogo al rimborso di quanto già versato.</w:t>
      </w:r>
    </w:p>
    <w:p w14:paraId="05D8C1DE" w14:textId="77777777" w:rsidR="00B20946" w:rsidRPr="00120822" w:rsidRDefault="00B20946" w:rsidP="00B20946">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2. In considerazione dei flussi migratori e delle conseguenti misure di sicurezza sanitaria per la prevenzione del contagio da COVID-19, al fine di consentire il pieno rilancio dell'attività turistica ed alberghiera, alle imprese del settore turistico, agricole e della pesca con domicilio fiscale nel Comune di Lampedusa e Linosa, possono essere concesse le agevolazioni di cui all'articolo 9, comma 1, del decreto-legge 24 ottobre 2019, n. 123, convertito, con modificazioni, dalla legge 12 dicembre 2019, n. 156. A tali agevolazioni si applicano i limiti </w:t>
      </w:r>
      <w:r w:rsidRPr="00120822">
        <w:rPr>
          <w:rFonts w:ascii="Bookman Old Style" w:hAnsi="Bookman Old Style" w:cs="Times New Roman"/>
          <w:b/>
          <w:sz w:val="20"/>
          <w:szCs w:val="20"/>
        </w:rPr>
        <w:lastRenderedPageBreak/>
        <w:t>massimi previsti dalla normativa dell'Unione europea e le disposizioni della medesima in materia di aiuti di Stato per i settori interessati.</w:t>
      </w:r>
    </w:p>
    <w:p w14:paraId="05D8C1DF" w14:textId="77777777" w:rsidR="00B20946" w:rsidRPr="00120822" w:rsidRDefault="00B20946" w:rsidP="00B20946">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3. I criteri e le modalità di concessione delle agevolazioni dì cui al comma 2 sono stabiliti, anche ai fini del rispetto del limite di spesa di cui al comma 4, con decreto del Ministro per i beni e le attività culturali e per il turismo e del Ministro delle politiche agricole e forestali, di concerto con i Ministri dell'economia e delle finanze e dell'interno, da emanare entro trenta giorni dalla data di entrata in vigore della legge di conversione del presente decreto.</w:t>
      </w:r>
    </w:p>
    <w:p w14:paraId="05D8C1E0" w14:textId="77777777" w:rsidR="00B20946" w:rsidRPr="00120822" w:rsidRDefault="00B20946" w:rsidP="00B20946">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4. Per le finalità di cui ai commi 2 e 3 è autorizzata la spesa di 0,5 milioni di euro per ciascuno degli anni 2020 e 2021. Ai relativi oneri si provvede mediante corrispondente riduzione dello stanziamento del fondo speciale di parte corrente iscritto, ai fini del bilancio triennale 2020-2022, nell'ambito del programma ''Fondi di riserva e speciali'' della missione ''Fondi da ripartire'' dello stato di previsione del Ministero dell'economia e delle finanze per l'anno 2020, allo scopo parzialmente utilizzando l'accantonamento relativo al medesimo Ministero».</w:t>
      </w:r>
    </w:p>
    <w:p w14:paraId="05D8C1E1" w14:textId="2E7D2627" w:rsidR="0022090E" w:rsidRPr="00120822" w:rsidRDefault="005D23CF" w:rsidP="0022090E">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5</w:t>
      </w:r>
      <w:r w:rsidR="0022090E" w:rsidRPr="00120822">
        <w:rPr>
          <w:rFonts w:ascii="Bookman Old Style" w:hAnsi="Bookman Old Style" w:cs="Times New Roman"/>
          <w:b/>
          <w:sz w:val="20"/>
          <w:szCs w:val="20"/>
        </w:rPr>
        <w:t xml:space="preserve">. In caso di errata applicazione delle disposizioni del comma 3 dell'articolo 24 del decreto-legge 19 maggio 2020, n. 34, convertito, con modificazioni, dalla legge 17 luglio 2020, n. 77, in relazione alla determinazione dei limiti e delle condizioni previsti dalla Comunicazione della Commissione europea del 19 marzo 2020 C(2020) 1863 </w:t>
      </w:r>
      <w:proofErr w:type="spellStart"/>
      <w:r w:rsidR="0022090E" w:rsidRPr="00120822">
        <w:rPr>
          <w:rFonts w:ascii="Bookman Old Style" w:hAnsi="Bookman Old Style" w:cs="Times New Roman"/>
          <w:b/>
          <w:sz w:val="20"/>
          <w:szCs w:val="20"/>
        </w:rPr>
        <w:t>final</w:t>
      </w:r>
      <w:proofErr w:type="spellEnd"/>
      <w:r w:rsidR="0022090E" w:rsidRPr="00120822">
        <w:rPr>
          <w:rFonts w:ascii="Bookman Old Style" w:hAnsi="Bookman Old Style" w:cs="Times New Roman"/>
          <w:b/>
          <w:sz w:val="20"/>
          <w:szCs w:val="20"/>
        </w:rPr>
        <w:t xml:space="preserve"> ''Quadro temporaneo per le misure di aiuto di Stato a sostegno dell'economia nell'attuale emergenza del COVID-19'', e successive modifiche, l'importo dell'imposta non versata è dovuto entro il 30 novembre 2020 senza applicazioni di sanzioni né interessi.</w:t>
      </w:r>
    </w:p>
    <w:p w14:paraId="05D8C1E2" w14:textId="3460B04A" w:rsidR="0022090E" w:rsidRPr="00120822" w:rsidRDefault="007E0650" w:rsidP="0022090E">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6</w:t>
      </w:r>
      <w:r w:rsidR="0022090E" w:rsidRPr="00120822">
        <w:rPr>
          <w:rFonts w:ascii="Bookman Old Style" w:hAnsi="Bookman Old Style" w:cs="Times New Roman"/>
          <w:b/>
          <w:sz w:val="20"/>
          <w:szCs w:val="20"/>
        </w:rPr>
        <w:t>. All'articolo 38, comma 1-</w:t>
      </w:r>
      <w:r w:rsidR="0022090E" w:rsidRPr="00120822">
        <w:rPr>
          <w:rFonts w:ascii="Bookman Old Style" w:hAnsi="Bookman Old Style" w:cs="Times New Roman"/>
          <w:b/>
          <w:i/>
          <w:iCs/>
          <w:sz w:val="20"/>
          <w:szCs w:val="20"/>
        </w:rPr>
        <w:t>quinquies</w:t>
      </w:r>
      <w:r w:rsidR="0022090E" w:rsidRPr="00120822">
        <w:rPr>
          <w:rFonts w:ascii="Bookman Old Style" w:hAnsi="Bookman Old Style" w:cs="Times New Roman"/>
          <w:b/>
          <w:sz w:val="20"/>
          <w:szCs w:val="20"/>
        </w:rPr>
        <w:t>, del decreto-legge 30 aprile 2019, n. 34, convertito con modificazioni dalla L. 28 giugno 2019, n. 58, dopo le parole: ''In caso di mancata adesione da parte dei possessori delle obbligazioni di cui al comma 1-</w:t>
      </w:r>
      <w:r w:rsidR="0022090E" w:rsidRPr="00120822">
        <w:rPr>
          <w:rFonts w:ascii="Bookman Old Style" w:hAnsi="Bookman Old Style" w:cs="Times New Roman"/>
          <w:b/>
          <w:i/>
          <w:iCs/>
          <w:sz w:val="20"/>
          <w:szCs w:val="20"/>
        </w:rPr>
        <w:t>bis</w:t>
      </w:r>
      <w:r w:rsidR="0022090E" w:rsidRPr="00120822">
        <w:rPr>
          <w:rFonts w:ascii="Bookman Old Style" w:hAnsi="Bookman Old Style" w:cs="Times New Roman"/>
          <w:b/>
          <w:sz w:val="20"/>
          <w:szCs w:val="20"/>
        </w:rPr>
        <w:t>,'' sono aggiunte le seguenti: ''nonché ai fini del pagamento della cedola in corso al momento dell'adesione stessa,''.</w:t>
      </w:r>
    </w:p>
    <w:p w14:paraId="05D8C1E3" w14:textId="478B83EC" w:rsidR="0022090E" w:rsidRPr="00120822" w:rsidRDefault="007E0650" w:rsidP="0022090E">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7</w:t>
      </w:r>
      <w:r w:rsidR="0022090E" w:rsidRPr="00120822">
        <w:rPr>
          <w:rFonts w:ascii="Bookman Old Style" w:hAnsi="Bookman Old Style" w:cs="Times New Roman"/>
          <w:b/>
          <w:sz w:val="20"/>
          <w:szCs w:val="20"/>
        </w:rPr>
        <w:t xml:space="preserve">. All'articolo </w:t>
      </w:r>
      <w:r w:rsidR="00DF1153">
        <w:rPr>
          <w:rFonts w:ascii="Bookman Old Style" w:hAnsi="Bookman Old Style" w:cs="Times New Roman"/>
          <w:b/>
          <w:sz w:val="20"/>
          <w:szCs w:val="20"/>
        </w:rPr>
        <w:t>54, comma 1, lettera a-bis) del</w:t>
      </w:r>
      <w:r w:rsidR="0022090E" w:rsidRPr="00120822">
        <w:rPr>
          <w:rFonts w:ascii="Bookman Old Style" w:hAnsi="Bookman Old Style" w:cs="Times New Roman"/>
          <w:b/>
          <w:sz w:val="20"/>
          <w:szCs w:val="20"/>
        </w:rPr>
        <w:t xml:space="preserve"> decreto-legge 1</w:t>
      </w:r>
      <w:r w:rsidR="00DF1153">
        <w:rPr>
          <w:rFonts w:ascii="Bookman Old Style" w:hAnsi="Bookman Old Style" w:cs="Times New Roman"/>
          <w:b/>
          <w:sz w:val="20"/>
          <w:szCs w:val="20"/>
        </w:rPr>
        <w:t>7 marzo</w:t>
      </w:r>
      <w:r w:rsidR="0022090E" w:rsidRPr="00120822">
        <w:rPr>
          <w:rFonts w:ascii="Bookman Old Style" w:hAnsi="Bookman Old Style" w:cs="Times New Roman"/>
          <w:b/>
          <w:sz w:val="20"/>
          <w:szCs w:val="20"/>
        </w:rPr>
        <w:t xml:space="preserve"> 2020, n. </w:t>
      </w:r>
      <w:r w:rsidR="00DF1153">
        <w:rPr>
          <w:rFonts w:ascii="Bookman Old Style" w:hAnsi="Bookman Old Style" w:cs="Times New Roman"/>
          <w:b/>
          <w:sz w:val="20"/>
          <w:szCs w:val="20"/>
        </w:rPr>
        <w:t>18</w:t>
      </w:r>
      <w:r w:rsidR="0022090E" w:rsidRPr="00120822">
        <w:rPr>
          <w:rFonts w:ascii="Bookman Old Style" w:hAnsi="Bookman Old Style" w:cs="Times New Roman"/>
          <w:b/>
          <w:sz w:val="20"/>
          <w:szCs w:val="20"/>
        </w:rPr>
        <w:t xml:space="preserve">, convertito con modificazioni dalla legge </w:t>
      </w:r>
      <w:r w:rsidR="00DF1153">
        <w:rPr>
          <w:rFonts w:ascii="Bookman Old Style" w:hAnsi="Bookman Old Style" w:cs="Times New Roman"/>
          <w:b/>
          <w:sz w:val="20"/>
          <w:szCs w:val="20"/>
        </w:rPr>
        <w:t>24 aprile</w:t>
      </w:r>
      <w:r w:rsidR="0022090E" w:rsidRPr="00120822">
        <w:rPr>
          <w:rFonts w:ascii="Bookman Old Style" w:hAnsi="Bookman Old Style" w:cs="Times New Roman"/>
          <w:b/>
          <w:sz w:val="20"/>
          <w:szCs w:val="20"/>
        </w:rPr>
        <w:t xml:space="preserve"> 2020, n. </w:t>
      </w:r>
      <w:r w:rsidR="00DF1153">
        <w:rPr>
          <w:rFonts w:ascii="Bookman Old Style" w:hAnsi="Bookman Old Style" w:cs="Times New Roman"/>
          <w:b/>
          <w:sz w:val="20"/>
          <w:szCs w:val="20"/>
        </w:rPr>
        <w:t>27</w:t>
      </w:r>
      <w:r w:rsidR="0022090E" w:rsidRPr="00120822">
        <w:rPr>
          <w:rFonts w:ascii="Bookman Old Style" w:hAnsi="Bookman Old Style" w:cs="Times New Roman"/>
          <w:b/>
          <w:sz w:val="20"/>
          <w:szCs w:val="20"/>
        </w:rPr>
        <w:t>, le parole: ''qualora almeno il 20</w:t>
      </w:r>
      <w:r w:rsidR="00DF1153">
        <w:rPr>
          <w:rFonts w:ascii="Bookman Old Style" w:hAnsi="Bookman Old Style" w:cs="Times New Roman"/>
          <w:b/>
          <w:sz w:val="20"/>
          <w:szCs w:val="20"/>
        </w:rPr>
        <w:t>%</w:t>
      </w:r>
      <w:r w:rsidR="0022090E" w:rsidRPr="00120822">
        <w:rPr>
          <w:rFonts w:ascii="Bookman Old Style" w:hAnsi="Bookman Old Style" w:cs="Times New Roman"/>
          <w:b/>
          <w:sz w:val="20"/>
          <w:szCs w:val="20"/>
        </w:rPr>
        <w:t xml:space="preserve"> dei soci'' sono sostituite dalle seguenti: ''qualora almeno il 10 per cento dei soci''</w:t>
      </w:r>
    </w:p>
    <w:p w14:paraId="05D8C1E4" w14:textId="19AEA1C0" w:rsidR="00D369F0" w:rsidRPr="00120822" w:rsidRDefault="00805B3C" w:rsidP="00D369F0">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8</w:t>
      </w:r>
      <w:r w:rsidR="00D369F0" w:rsidRPr="00120822">
        <w:rPr>
          <w:rFonts w:ascii="Bookman Old Style" w:hAnsi="Bookman Old Style" w:cs="Times New Roman"/>
          <w:b/>
          <w:sz w:val="20"/>
          <w:szCs w:val="20"/>
        </w:rPr>
        <w:t>. Al fine di fronteggiare le esigenze connesse al contenimento della diffusione del COVID-19 e garantire la regolare gestione, anche di natura sanitaria, dei flussi migratori nei limito dello stanziamento di cui al presente comma che costituisce tetto di spesa massima, è autorizzato per l'anno 2020 un contributo di 375.000 euro, per ciascuno dei Comuni di Lampedusa e Linosa, Porto Empedocle, Pozzallo, Caltanissetta, Vizzini, Messina, Siculiana, Augusta. Con decreto del Ministro dell'interno, di concerto con il Ministro dell'economia e delle finanze e il Ministro della salute da adottare entro trenta giorni dalla data di entrata in vigore della legge d</w:t>
      </w:r>
      <w:r w:rsidR="00725AC2">
        <w:rPr>
          <w:rFonts w:ascii="Bookman Old Style" w:hAnsi="Bookman Old Style" w:cs="Times New Roman"/>
          <w:b/>
          <w:sz w:val="20"/>
          <w:szCs w:val="20"/>
        </w:rPr>
        <w:t>i</w:t>
      </w:r>
      <w:r w:rsidR="00D369F0" w:rsidRPr="00120822">
        <w:rPr>
          <w:rFonts w:ascii="Bookman Old Style" w:hAnsi="Bookman Old Style" w:cs="Times New Roman"/>
          <w:b/>
          <w:sz w:val="20"/>
          <w:szCs w:val="20"/>
        </w:rPr>
        <w:t xml:space="preserve"> conversione del presente decreto, sono definiti i criteri e le modalità di gestione delle risorse di cui al primo periodo, nonché le modalità di monitoraggio della spesa.</w:t>
      </w:r>
    </w:p>
    <w:p w14:paraId="05D8C1E5" w14:textId="21A671D0" w:rsidR="00D369F0" w:rsidRPr="00120822" w:rsidRDefault="00805B3C" w:rsidP="00D369F0">
      <w:pPr>
        <w:autoSpaceDE w:val="0"/>
        <w:autoSpaceDN w:val="0"/>
        <w:adjustRightInd w:val="0"/>
        <w:spacing w:after="0" w:line="240" w:lineRule="auto"/>
        <w:jc w:val="both"/>
        <w:rPr>
          <w:rFonts w:ascii="Bookman Old Style" w:eastAsia="Times New Roman" w:hAnsi="Bookman Old Style" w:cs="Times New Roman"/>
          <w:b/>
          <w:bCs/>
          <w:sz w:val="20"/>
          <w:szCs w:val="20"/>
          <w:lang w:eastAsia="it-IT"/>
        </w:rPr>
      </w:pPr>
      <w:r>
        <w:rPr>
          <w:rFonts w:ascii="Bookman Old Style" w:hAnsi="Bookman Old Style" w:cs="Times New Roman"/>
          <w:b/>
          <w:sz w:val="20"/>
          <w:szCs w:val="20"/>
        </w:rPr>
        <w:t>9</w:t>
      </w:r>
      <w:r w:rsidR="00D369F0" w:rsidRPr="00120822">
        <w:rPr>
          <w:rFonts w:ascii="Bookman Old Style" w:hAnsi="Bookman Old Style" w:cs="Times New Roman"/>
          <w:b/>
          <w:sz w:val="20"/>
          <w:szCs w:val="20"/>
        </w:rPr>
        <w:t xml:space="preserve">. Agli oneri derivanti dall'attuazione del comma </w:t>
      </w:r>
      <w:r>
        <w:rPr>
          <w:rFonts w:ascii="Bookman Old Style" w:hAnsi="Bookman Old Style" w:cs="Times New Roman"/>
          <w:b/>
          <w:sz w:val="20"/>
          <w:szCs w:val="20"/>
        </w:rPr>
        <w:t>8</w:t>
      </w:r>
      <w:r w:rsidR="00D369F0" w:rsidRPr="00120822">
        <w:rPr>
          <w:rFonts w:ascii="Bookman Old Style" w:hAnsi="Bookman Old Style" w:cs="Times New Roman"/>
          <w:b/>
          <w:sz w:val="20"/>
          <w:szCs w:val="20"/>
        </w:rPr>
        <w:t>, pari a 3 milioni per l'anno 2020, si provvede mediante corrispondente riduzione del fondo di cui all'articolo 1</w:t>
      </w:r>
      <w:r>
        <w:rPr>
          <w:rFonts w:ascii="Bookman Old Style" w:hAnsi="Bookman Old Style" w:cs="Times New Roman"/>
          <w:b/>
          <w:sz w:val="20"/>
          <w:szCs w:val="20"/>
        </w:rPr>
        <w:t>,</w:t>
      </w:r>
      <w:r w:rsidR="006D5EF5">
        <w:rPr>
          <w:rFonts w:ascii="Bookman Old Style" w:hAnsi="Bookman Old Style" w:cs="Times New Roman"/>
          <w:b/>
          <w:sz w:val="20"/>
          <w:szCs w:val="20"/>
        </w:rPr>
        <w:t xml:space="preserve"> comma 200, della legge 23 dicembre 2014, n.190, come rifinanziato dall’articolo 1</w:t>
      </w:r>
      <w:r w:rsidR="00D369F0" w:rsidRPr="00120822">
        <w:rPr>
          <w:rFonts w:ascii="Bookman Old Style" w:hAnsi="Bookman Old Style" w:cs="Times New Roman"/>
          <w:b/>
          <w:sz w:val="20"/>
          <w:szCs w:val="20"/>
        </w:rPr>
        <w:t>14, comma 4</w:t>
      </w:r>
      <w:r w:rsidR="006D5EF5">
        <w:rPr>
          <w:rFonts w:ascii="Bookman Old Style" w:hAnsi="Bookman Old Style" w:cs="Times New Roman"/>
          <w:b/>
          <w:sz w:val="20"/>
          <w:szCs w:val="20"/>
        </w:rPr>
        <w:t xml:space="preserve"> del presente decreto</w:t>
      </w:r>
      <w:r w:rsidR="00D369F0" w:rsidRPr="00120822">
        <w:rPr>
          <w:rFonts w:ascii="Bookman Old Style" w:hAnsi="Bookman Old Style" w:cs="Times New Roman"/>
          <w:b/>
          <w:sz w:val="20"/>
          <w:szCs w:val="20"/>
        </w:rPr>
        <w:t>.</w:t>
      </w:r>
    </w:p>
    <w:p w14:paraId="05D8C222" w14:textId="77777777" w:rsidR="00D47F3E" w:rsidRPr="00120822" w:rsidRDefault="00D47F3E" w:rsidP="00D47F3E">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44.</w:t>
      </w:r>
    </w:p>
    <w:p w14:paraId="05D8C223" w14:textId="77777777"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(Incremento sostegno Trasporto pubblico locale)</w:t>
      </w:r>
    </w:p>
    <w:p w14:paraId="05D8C225" w14:textId="77777777" w:rsidR="00B20946" w:rsidRPr="00120822" w:rsidRDefault="00B20946" w:rsidP="00B20946">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 Al fine di sostenere il settore del trasporto pubblico locale e regionale di passeggeri sottoposto a obbligo di servizio pubblico e consentire l'erogazione di servizi di trasporto pubblico locale in conformità alle misure di  contenimento della diffusione del COVID-19 di cui al decreto-legge 25 marzo 2020, n. 19, convertito, con modificazioni, dalla legge 22 maggio 2020, n. 35 e al decreto-legge 16 maggio 2010, n. 33, convertito, con modificazioni, dalla legge 14 luglio 2020, n. 74, la dotazione del fondo di cui al comma 1 dell'articolo 200 del decreto-legge 19 maggio 2020, n. 34, convertito, con modificazioni, dalla legge 17 luglio 2020, n. 77, è incrementata di 400 milioni di euro per l'anno 2020. Tali risorse possono essere utilizzate, oltre che per le medesime finalità di cui al citato articolo 200, anche per il finanziamento, nel limite di 300 milioni di euro, di servizi aggiuntivi di trasporto pubblico locale e regionale, destinato anche a studenti, occorrenti per fronteggiare le esigenze trasportistiche conseguenti all'attuazione delle misure di contenimento derivanti dall'applicazione delle Linee Guida per l'informazione agli utenti e le modalità organizzative per il contenimento della diffusione del COVID-19 in materia di trasporto pubblico e le Linee Guida per il trasporto scolastico dedicato, ove i predetti servizi nel periodo ante COVID abbiano avuto un riempimento superiore all'80 per cento della capacità.</w:t>
      </w:r>
    </w:p>
    <w:p w14:paraId="05D8C226" w14:textId="77777777" w:rsidR="00B20946" w:rsidRPr="00120822" w:rsidRDefault="00B20946" w:rsidP="00B20946">
      <w:pPr>
        <w:autoSpaceDE w:val="0"/>
        <w:autoSpaceDN w:val="0"/>
        <w:adjustRightInd w:val="0"/>
        <w:spacing w:after="0" w:line="240" w:lineRule="auto"/>
        <w:jc w:val="both"/>
        <w:rPr>
          <w:rFonts w:ascii="Bookman Old Style" w:eastAsia="Times New Roman" w:hAnsi="Bookman Old Style" w:cs="Times New Roman"/>
          <w:b/>
          <w:sz w:val="20"/>
          <w:szCs w:val="20"/>
          <w:lang w:eastAsia="it-IT"/>
        </w:rPr>
      </w:pPr>
      <w:r w:rsidRPr="00120822">
        <w:rPr>
          <w:rFonts w:ascii="Bookman Old Style" w:hAnsi="Bookman Old Style" w:cs="Times New Roman"/>
          <w:b/>
          <w:sz w:val="20"/>
          <w:szCs w:val="20"/>
        </w:rPr>
        <w:t>1-</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xml:space="preserve">. Ciascuna Regione e Provincia autonoma è autorizzata all'attivazione dei servizi aggiuntivi di trasporto pubblico locale e regionale di cui al comma 1, nei limiti del 50 per </w:t>
      </w:r>
      <w:r w:rsidRPr="00120822">
        <w:rPr>
          <w:rFonts w:ascii="Bookman Old Style" w:hAnsi="Bookman Old Style" w:cs="Times New Roman"/>
          <w:b/>
          <w:sz w:val="20"/>
          <w:szCs w:val="20"/>
        </w:rPr>
        <w:lastRenderedPageBreak/>
        <w:t>cento delle risorse ad essa attribuibili applicando alla spesa di 300 milioni autorizzata dal medesimo comma 1 le stesse percentuali di ripartizione previste dal decreto del Ministro delle infrastrutture e dei trasporti, di concerto con il Ministro dell'economia e delle finanze, adottato in attuazione dell'articolo 200, comma 2, del decreto-legge 19 maggio 2020, n. 34, convertito, con modificazioni, dalla legge 17 luglio 2020, n. 77. Con decreto del Ministro delle infrastrutture e dei trasporti, di concerto con il Ministro dell'economia e delle finanze, da adottarsi entro sessanta giorni dalla data di entrata in vigore del presente decreto, previa intesa in sede di Conferenza Unificata di cui all'articolo 8 del decreto legislativo 28 agosto 1997, n. 281, si provvede alla definizione dei criteri e delle quote da assegnare a ciascuna Regione e Provincia autonoma per il finanziamento dei servizi aggiuntivi di trasporto pubblico locale e regionale previsti dal medesimo comma 1, secondo periodo, e alla conseguente ripartizione delle risorse, anche attraverso compensazioni tra gli enti stessi, nonché alla ripartizione delle residue risorse del comma 1, primo periodo, secondo i medesimi criteri e modalità di cui al citato articolo 200 del decreto-legge 19 maggio 2020, n. 34»</w:t>
      </w:r>
    </w:p>
    <w:p w14:paraId="05D8C227"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Qualora la quota assegnata a titolo di anticipazione a ciascuna regione a valere sul fondo di cui al comma 1 dovesse risultare superiore alla quota spettante a conguaglio, detta eccedenza dovrà essere versata all'entrata del bilancio dello Stato per essere riassegnata ad apposito capitolo di spesa dello stato di previsione del Ministero delle infrastrutture e dei trasporti per la successiva attribuzione alle altre Regioni per le medesime finalità.</w:t>
      </w:r>
    </w:p>
    <w:p w14:paraId="05D8C22B" w14:textId="19439F1D" w:rsidR="001B0FB9" w:rsidRPr="00120822" w:rsidRDefault="00D47F3E" w:rsidP="00480DEE">
      <w:pPr>
        <w:spacing w:before="30" w:after="150" w:line="240" w:lineRule="auto"/>
        <w:ind w:left="30"/>
        <w:jc w:val="both"/>
        <w:rPr>
          <w:rFonts w:ascii="Times New Roman" w:hAnsi="Times New Roman" w:cs="Times New Roman"/>
          <w:sz w:val="20"/>
          <w:szCs w:val="20"/>
        </w:rPr>
      </w:pPr>
      <w:r w:rsidRPr="00120822">
        <w:rPr>
          <w:rFonts w:ascii="Bookman Old Style" w:eastAsia="Times New Roman" w:hAnsi="Bookman Old Style" w:cs="Times New Roman"/>
          <w:sz w:val="20"/>
          <w:szCs w:val="20"/>
          <w:lang w:eastAsia="it-IT"/>
        </w:rPr>
        <w:t>3. All'onere di cui al comma 1, pari a 400 milioni di euro, per l'anno 2020, si provvede ai sensi dell'articolo 114.</w:t>
      </w:r>
    </w:p>
    <w:p w14:paraId="05D8C24B" w14:textId="77777777" w:rsidR="00D47F3E" w:rsidRPr="00120822" w:rsidRDefault="00D47F3E" w:rsidP="00430E54">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45.</w:t>
      </w:r>
    </w:p>
    <w:p w14:paraId="05D8C24C" w14:textId="77777777"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(Incremento risorse per progettazione enti locali)</w:t>
      </w:r>
    </w:p>
    <w:p w14:paraId="05D8C24D"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All'articolo 1 della legge 27 dicembre 2019, n. 160, sono apportate le seguenti modificazioni:</w:t>
      </w:r>
    </w:p>
    <w:p w14:paraId="05D8C24E"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 xml:space="preserve">al comma 51, la parola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2034</w:t>
      </w:r>
      <w:proofErr w:type="gramEnd"/>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w:t>
      </w:r>
      <w:r w:rsidRPr="00120822">
        <w:rPr>
          <w:rFonts w:ascii="Bookman Old Style" w:eastAsia="Times New Roman" w:hAnsi="Bookman Old Style" w:cs="Verdana"/>
          <w:sz w:val="20"/>
          <w:szCs w:val="20"/>
          <w:lang w:eastAsia="it-IT"/>
        </w:rPr>
        <w:t>è</w:t>
      </w:r>
      <w:r w:rsidRPr="00120822">
        <w:rPr>
          <w:rFonts w:ascii="Bookman Old Style" w:eastAsia="Times New Roman" w:hAnsi="Bookman Old Style" w:cs="Times New Roman"/>
          <w:sz w:val="20"/>
          <w:szCs w:val="20"/>
          <w:lang w:eastAsia="it-IT"/>
        </w:rPr>
        <w:t xml:space="preserve"> sostituita dalla seguente: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2031</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24F"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b) </w:t>
      </w:r>
      <w:r w:rsidRPr="00120822">
        <w:rPr>
          <w:rFonts w:ascii="Bookman Old Style" w:eastAsia="Times New Roman" w:hAnsi="Bookman Old Style" w:cs="Times New Roman"/>
          <w:sz w:val="20"/>
          <w:szCs w:val="20"/>
          <w:lang w:eastAsia="it-IT"/>
        </w:rPr>
        <w:t>dopo il comma 51, è aggiunto il seguente:</w:t>
      </w:r>
    </w:p>
    <w:p w14:paraId="05D8C250"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51</w:t>
      </w:r>
      <w:proofErr w:type="gramEnd"/>
      <w:r w:rsidRPr="00120822">
        <w:rPr>
          <w:rFonts w:ascii="Bookman Old Style" w:eastAsia="Times New Roman" w:hAnsi="Bookman Old Style" w:cs="Times New Roman"/>
          <w:sz w:val="20"/>
          <w:szCs w:val="20"/>
          <w:lang w:eastAsia="it-IT"/>
        </w:rPr>
        <w:t>-</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Le risorse assegnate agli enti locali per gli anni 2020 e 2021 ai sensi del comma 51 sono incrementate di 300 milioni di euro per ciascuno degli anni 2020 e 2021, e sono finalizzate allo scorrimento della graduatoria dei progetti ammissibili per l'anno 2020, a cura del Ministero dell'interno, nel rispetto dei criteri di cui ai commi da 53 a 56. Gli enti beneficiari del contributo sono individuati con comunicato del Ministero dell'interno da pubblicarsi entro il 5 novembre 2020. Gli enti locali beneficiari confermano l'interesse al contributo con comunicazione da inviare entro dieci giorni dalla data di pubblicazione del comunicato di cui al secondo periodo, e il Ministero dell'interno provvede a formalizzare le relative assegnazioni con proprio decreto da emanare entro il 30 novembre 2020. Gli enti beneficiari sono tenuti al rispetto degli obblighi di cui al comma 56 a decorrere dalla data di pubblicazione del citato decreto di assegnazione</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proofErr w:type="gramEnd"/>
      <w:r w:rsidRPr="00120822">
        <w:rPr>
          <w:rFonts w:ascii="Bookman Old Style" w:eastAsia="Times New Roman" w:hAnsi="Bookman Old Style" w:cs="Times New Roman"/>
          <w:sz w:val="20"/>
          <w:szCs w:val="20"/>
          <w:lang w:eastAsia="it-IT"/>
        </w:rPr>
        <w:t>;</w:t>
      </w:r>
    </w:p>
    <w:p w14:paraId="05D8C251"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c) </w:t>
      </w:r>
      <w:r w:rsidRPr="00120822">
        <w:rPr>
          <w:rFonts w:ascii="Bookman Old Style" w:eastAsia="Times New Roman" w:hAnsi="Bookman Old Style" w:cs="Times New Roman"/>
          <w:sz w:val="20"/>
          <w:szCs w:val="20"/>
          <w:lang w:eastAsia="it-IT"/>
        </w:rPr>
        <w:t>al comma 52, secondo periodo, dopo la lettera </w:t>
      </w:r>
      <w:r w:rsidRPr="00120822">
        <w:rPr>
          <w:rFonts w:ascii="Bookman Old Style" w:eastAsia="Times New Roman" w:hAnsi="Bookman Old Style" w:cs="Times New Roman"/>
          <w:i/>
          <w:iCs/>
          <w:sz w:val="20"/>
          <w:szCs w:val="20"/>
          <w:lang w:eastAsia="it-IT"/>
        </w:rPr>
        <w:t>b)</w:t>
      </w:r>
      <w:r w:rsidRPr="00120822">
        <w:rPr>
          <w:rFonts w:ascii="Bookman Old Style" w:eastAsia="Times New Roman" w:hAnsi="Bookman Old Style" w:cs="Times New Roman"/>
          <w:sz w:val="20"/>
          <w:szCs w:val="20"/>
          <w:lang w:eastAsia="it-IT"/>
        </w:rPr>
        <w:t>, è aggiunta la seguente:</w:t>
      </w:r>
    </w:p>
    <w:p w14:paraId="05D8C252" w14:textId="7819AD62" w:rsidR="00D47F3E" w:rsidRPr="00120822" w:rsidRDefault="00D47F3E" w:rsidP="00D47F3E">
      <w:pPr>
        <w:spacing w:before="30" w:after="30" w:line="240" w:lineRule="auto"/>
        <w:ind w:left="30" w:firstLine="480"/>
        <w:jc w:val="both"/>
        <w:rPr>
          <w:rFonts w:ascii="Bookman Old Style" w:eastAsia="Times New Roman" w:hAnsi="Bookman Old Style" w:cs="Times New Roman"/>
          <w:sz w:val="20"/>
          <w:szCs w:val="20"/>
          <w:lang w:eastAsia="it-IT"/>
        </w:rPr>
      </w:pP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b</w:t>
      </w:r>
      <w:proofErr w:type="gramEnd"/>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xml:space="preserve"> le informazioni relative al quadro economico dell'opera, dando evidenza dei costi inerenti </w:t>
      </w:r>
      <w:r w:rsidR="00757AAC">
        <w:rPr>
          <w:rFonts w:ascii="Bookman Old Style" w:eastAsia="Times New Roman" w:hAnsi="Bookman Old Style" w:cs="Times New Roman"/>
          <w:sz w:val="20"/>
          <w:szCs w:val="20"/>
          <w:lang w:eastAsia="it-IT"/>
        </w:rPr>
        <w:t>all</w:t>
      </w:r>
      <w:r w:rsidRPr="00120822">
        <w:rPr>
          <w:rFonts w:ascii="Bookman Old Style" w:eastAsia="Times New Roman" w:hAnsi="Bookman Old Style" w:cs="Times New Roman"/>
          <w:sz w:val="20"/>
          <w:szCs w:val="20"/>
          <w:lang w:eastAsia="it-IT"/>
        </w:rPr>
        <w:t>a progettazione, qualora l'ente locale utilizzi un Codice Unico di Progetto (CUP) di lavori.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253"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d) </w:t>
      </w:r>
      <w:r w:rsidRPr="00120822">
        <w:rPr>
          <w:rFonts w:ascii="Bookman Old Style" w:eastAsia="Times New Roman" w:hAnsi="Bookman Old Style" w:cs="Times New Roman"/>
          <w:sz w:val="20"/>
          <w:szCs w:val="20"/>
          <w:lang w:eastAsia="it-IT"/>
        </w:rPr>
        <w:t xml:space="preserve">al comma 58,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al</w:t>
      </w:r>
      <w:proofErr w:type="gramEnd"/>
      <w:r w:rsidRPr="00120822">
        <w:rPr>
          <w:rFonts w:ascii="Bookman Old Style" w:eastAsia="Times New Roman" w:hAnsi="Bookman Old Style" w:cs="Times New Roman"/>
          <w:sz w:val="20"/>
          <w:szCs w:val="20"/>
          <w:lang w:eastAsia="it-IT"/>
        </w:rPr>
        <w:t xml:space="preserve"> comma 51</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ai commi 51 e 51-</w:t>
      </w:r>
      <w:r w:rsidRPr="00120822">
        <w:rPr>
          <w:rFonts w:ascii="Bookman Old Style" w:eastAsia="Times New Roman" w:hAnsi="Bookman Old Style" w:cs="Times New Roman"/>
          <w:i/>
          <w:iCs/>
          <w:sz w:val="20"/>
          <w:szCs w:val="20"/>
          <w:lang w:eastAsia="it-IT"/>
        </w:rPr>
        <w:t>bis</w:t>
      </w:r>
      <w:r w:rsidRPr="00120822">
        <w:rPr>
          <w:rFonts w:ascii="Times New Roman" w:eastAsia="Times New Roman" w:hAnsi="Times New Roman" w:cs="Times New Roman"/>
          <w:i/>
          <w:iCs/>
          <w:sz w:val="20"/>
          <w:szCs w:val="20"/>
          <w:lang w:eastAsia="it-IT"/>
        </w:rPr>
        <w:t> </w:t>
      </w:r>
      <w:r w:rsidRPr="00120822">
        <w:rPr>
          <w:rFonts w:ascii="Bookman Old Style" w:eastAsia="Times New Roman" w:hAnsi="Bookman Old Style" w:cs="Verdana"/>
          <w:i/>
          <w:iCs/>
          <w:sz w:val="20"/>
          <w:szCs w:val="20"/>
          <w:lang w:eastAsia="it-IT"/>
        </w:rPr>
        <w:t>»</w:t>
      </w:r>
      <w:r w:rsidRPr="00120822">
        <w:rPr>
          <w:rFonts w:ascii="Bookman Old Style" w:eastAsia="Times New Roman" w:hAnsi="Bookman Old Style" w:cs="Times New Roman"/>
          <w:sz w:val="20"/>
          <w:szCs w:val="20"/>
          <w:lang w:eastAsia="it-IT"/>
        </w:rPr>
        <w:t>.</w:t>
      </w:r>
    </w:p>
    <w:p w14:paraId="05D8C254" w14:textId="77777777" w:rsidR="008E2205" w:rsidRPr="00120822" w:rsidRDefault="008E2205" w:rsidP="008E220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All'articolo 1 della legge 27 dicembre 2017, n. 205, apportare le seguenti modificazioni:</w:t>
      </w:r>
    </w:p>
    <w:p w14:paraId="05D8C256" w14:textId="51930456" w:rsidR="008E2205" w:rsidRPr="00120822" w:rsidRDefault="008E2205" w:rsidP="008E220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a) </w:t>
      </w:r>
      <w:r w:rsidRPr="00120822">
        <w:rPr>
          <w:rFonts w:ascii="Bookman Old Style" w:hAnsi="Bookman Old Style" w:cs="Times New Roman"/>
          <w:b/>
          <w:sz w:val="20"/>
          <w:szCs w:val="20"/>
        </w:rPr>
        <w:t>al comma 1079, primo periodo, le parole: ''cofinanziamento della redazione dei progetti di fattibilità tecnica ed economica e dei progetti definitivi''</w:t>
      </w:r>
      <w:r w:rsidR="00FC4AC2">
        <w:rPr>
          <w:rFonts w:ascii="Bookman Old Style" w:hAnsi="Bookman Old Style" w:cs="Times New Roman"/>
          <w:b/>
          <w:sz w:val="20"/>
          <w:szCs w:val="20"/>
        </w:rPr>
        <w:t xml:space="preserve"> </w:t>
      </w:r>
      <w:r w:rsidRPr="00120822">
        <w:rPr>
          <w:rFonts w:ascii="Bookman Old Style" w:hAnsi="Bookman Old Style" w:cs="Times New Roman"/>
          <w:b/>
          <w:sz w:val="20"/>
          <w:szCs w:val="20"/>
        </w:rPr>
        <w:t>sono sostituite dalle seguenti: ''finanziamento della redazione dei progetti di fattibilità tecnica ed economica e dei progetti definitivi ed esecutivi'';</w:t>
      </w:r>
    </w:p>
    <w:p w14:paraId="05D8C258" w14:textId="590151CC" w:rsidR="008E2205" w:rsidRPr="00120822" w:rsidRDefault="008E2205" w:rsidP="008E220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b) </w:t>
      </w:r>
      <w:r w:rsidRPr="00120822">
        <w:rPr>
          <w:rFonts w:ascii="Bookman Old Style" w:hAnsi="Bookman Old Style" w:cs="Times New Roman"/>
          <w:b/>
          <w:sz w:val="20"/>
          <w:szCs w:val="20"/>
        </w:rPr>
        <w:t xml:space="preserve">al comma </w:t>
      </w:r>
      <w:proofErr w:type="gramStart"/>
      <w:r w:rsidRPr="00120822">
        <w:rPr>
          <w:rFonts w:ascii="Bookman Old Style" w:hAnsi="Bookman Old Style" w:cs="Times New Roman"/>
          <w:b/>
          <w:sz w:val="20"/>
          <w:szCs w:val="20"/>
        </w:rPr>
        <w:t>1080</w:t>
      </w:r>
      <w:r w:rsidR="0035281D">
        <w:rPr>
          <w:rFonts w:ascii="Bookman Old Style" w:hAnsi="Bookman Old Style" w:cs="Times New Roman"/>
          <w:b/>
          <w:sz w:val="20"/>
          <w:szCs w:val="20"/>
        </w:rPr>
        <w:t xml:space="preserve"> </w:t>
      </w:r>
      <w:r w:rsidRPr="00120822">
        <w:rPr>
          <w:rFonts w:ascii="Bookman Old Style" w:hAnsi="Bookman Old Style" w:cs="Times New Roman"/>
          <w:b/>
          <w:sz w:val="20"/>
          <w:szCs w:val="20"/>
        </w:rPr>
        <w:t xml:space="preserve"> la</w:t>
      </w:r>
      <w:proofErr w:type="gramEnd"/>
      <w:r w:rsidRPr="00120822">
        <w:rPr>
          <w:rFonts w:ascii="Bookman Old Style" w:hAnsi="Bookman Old Style" w:cs="Times New Roman"/>
          <w:b/>
          <w:sz w:val="20"/>
          <w:szCs w:val="20"/>
        </w:rPr>
        <w:t xml:space="preserve"> parola: ''cofinanziamento''</w:t>
      </w:r>
      <w:r w:rsidR="0035281D">
        <w:rPr>
          <w:rFonts w:ascii="Bookman Old Style" w:hAnsi="Bookman Old Style" w:cs="Times New Roman"/>
          <w:b/>
          <w:sz w:val="20"/>
          <w:szCs w:val="20"/>
        </w:rPr>
        <w:t xml:space="preserve">, ovunque ricorre, </w:t>
      </w:r>
      <w:r w:rsidRPr="00120822">
        <w:rPr>
          <w:rFonts w:ascii="Bookman Old Style" w:hAnsi="Bookman Old Style" w:cs="Times New Roman"/>
          <w:b/>
          <w:sz w:val="20"/>
          <w:szCs w:val="20"/>
        </w:rPr>
        <w:t>è sostituita dalla seguente: ''finanziamento'';</w:t>
      </w:r>
    </w:p>
    <w:p w14:paraId="05D8C259" w14:textId="77777777" w:rsidR="008E2205" w:rsidRPr="00120822" w:rsidRDefault="008E2205" w:rsidP="008E220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w:t>
      </w:r>
      <w:r w:rsidRPr="00120822">
        <w:rPr>
          <w:rFonts w:ascii="Bookman Old Style" w:hAnsi="Bookman Old Style" w:cs="Times New Roman"/>
          <w:b/>
          <w:i/>
          <w:iCs/>
          <w:sz w:val="20"/>
          <w:szCs w:val="20"/>
        </w:rPr>
        <w:t>ter</w:t>
      </w:r>
      <w:r w:rsidRPr="00120822">
        <w:rPr>
          <w:rFonts w:ascii="Bookman Old Style" w:hAnsi="Bookman Old Style" w:cs="Times New Roman"/>
          <w:b/>
          <w:sz w:val="20"/>
          <w:szCs w:val="20"/>
        </w:rPr>
        <w:t>. Le disposizioni di cui al comma 1-</w:t>
      </w:r>
      <w:r w:rsidRPr="00120822">
        <w:rPr>
          <w:rFonts w:ascii="Bookman Old Style" w:hAnsi="Bookman Old Style" w:cs="Times New Roman"/>
          <w:b/>
          <w:i/>
          <w:iCs/>
          <w:sz w:val="20"/>
          <w:szCs w:val="20"/>
        </w:rPr>
        <w:t xml:space="preserve">bis </w:t>
      </w:r>
      <w:r w:rsidRPr="00120822">
        <w:rPr>
          <w:rFonts w:ascii="Bookman Old Style" w:hAnsi="Bookman Old Style" w:cs="Times New Roman"/>
          <w:b/>
          <w:sz w:val="20"/>
          <w:szCs w:val="20"/>
        </w:rPr>
        <w:t>entrano in vigore il 1º gennaio 2021».</w:t>
      </w:r>
    </w:p>
    <w:p w14:paraId="05D8C25A" w14:textId="77777777" w:rsidR="00D47F3E" w:rsidRPr="00120822" w:rsidRDefault="00D47F3E" w:rsidP="008E2205">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Agli oneri derivanti dall'attuazione del comma 1, lettera </w:t>
      </w:r>
      <w:r w:rsidRPr="00120822">
        <w:rPr>
          <w:rFonts w:ascii="Bookman Old Style" w:eastAsia="Times New Roman" w:hAnsi="Bookman Old Style" w:cs="Times New Roman"/>
          <w:i/>
          <w:iCs/>
          <w:sz w:val="20"/>
          <w:szCs w:val="20"/>
          <w:lang w:eastAsia="it-IT"/>
        </w:rPr>
        <w:t>b)</w:t>
      </w:r>
      <w:r w:rsidRPr="00120822">
        <w:rPr>
          <w:rFonts w:ascii="Bookman Old Style" w:eastAsia="Times New Roman" w:hAnsi="Bookman Old Style" w:cs="Times New Roman"/>
          <w:sz w:val="20"/>
          <w:szCs w:val="20"/>
          <w:lang w:eastAsia="it-IT"/>
        </w:rPr>
        <w:t>, pari a 300 milioni di euro per ciascuno degli anni 2020 e 2021, si provvede ai sensi dell'articolo 114.</w:t>
      </w:r>
    </w:p>
    <w:p w14:paraId="05D8C25B" w14:textId="77777777" w:rsidR="00D47F3E" w:rsidRPr="00120822" w:rsidRDefault="00D47F3E" w:rsidP="00D47F3E">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46.</w:t>
      </w:r>
    </w:p>
    <w:p w14:paraId="05D8C25C" w14:textId="377ED3E7"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(Incremento risorse per messa in sicurezza di edifici</w:t>
      </w:r>
      <w:r w:rsidR="00480DEE">
        <w:rPr>
          <w:rFonts w:ascii="Bookman Old Style" w:eastAsia="Times New Roman" w:hAnsi="Bookman Old Style" w:cs="Times New Roman"/>
          <w:i/>
          <w:iCs/>
          <w:sz w:val="20"/>
          <w:szCs w:val="20"/>
          <w:lang w:eastAsia="it-IT"/>
        </w:rPr>
        <w:t xml:space="preserve"> </w:t>
      </w:r>
      <w:r w:rsidRPr="00120822">
        <w:rPr>
          <w:rFonts w:ascii="Bookman Old Style" w:eastAsia="Times New Roman" w:hAnsi="Bookman Old Style" w:cs="Times New Roman"/>
          <w:i/>
          <w:iCs/>
          <w:sz w:val="20"/>
          <w:szCs w:val="20"/>
          <w:lang w:eastAsia="it-IT"/>
        </w:rPr>
        <w:t>e territorio degli enti locali)</w:t>
      </w:r>
    </w:p>
    <w:p w14:paraId="05D8C25D"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All'articolo 1 della legge 30 dicembre 2018, n. 145, sono apportate le seguenti modificazioni:</w:t>
      </w:r>
    </w:p>
    <w:p w14:paraId="05D8C25E"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 xml:space="preserve">al comma 139, la parola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2026</w:t>
      </w:r>
      <w:proofErr w:type="gramEnd"/>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w:t>
      </w:r>
      <w:r w:rsidRPr="00120822">
        <w:rPr>
          <w:rFonts w:ascii="Bookman Old Style" w:eastAsia="Times New Roman" w:hAnsi="Bookman Old Style" w:cs="Verdana"/>
          <w:sz w:val="20"/>
          <w:szCs w:val="20"/>
          <w:lang w:eastAsia="it-IT"/>
        </w:rPr>
        <w:t>è</w:t>
      </w:r>
      <w:r w:rsidRPr="00120822">
        <w:rPr>
          <w:rFonts w:ascii="Bookman Old Style" w:eastAsia="Times New Roman" w:hAnsi="Bookman Old Style" w:cs="Times New Roman"/>
          <w:sz w:val="20"/>
          <w:szCs w:val="20"/>
          <w:lang w:eastAsia="it-IT"/>
        </w:rPr>
        <w:t xml:space="preserve"> sostituita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2026 e</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la parola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2031</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w:t>
      </w:r>
      <w:r w:rsidRPr="00120822">
        <w:rPr>
          <w:rFonts w:ascii="Bookman Old Style" w:eastAsia="Times New Roman" w:hAnsi="Bookman Old Style" w:cs="Verdana"/>
          <w:sz w:val="20"/>
          <w:szCs w:val="20"/>
          <w:lang w:eastAsia="it-IT"/>
        </w:rPr>
        <w:t>è</w:t>
      </w:r>
      <w:r w:rsidRPr="00120822">
        <w:rPr>
          <w:rFonts w:ascii="Bookman Old Style" w:eastAsia="Times New Roman" w:hAnsi="Bookman Old Style" w:cs="Times New Roman"/>
          <w:sz w:val="20"/>
          <w:szCs w:val="20"/>
          <w:lang w:eastAsia="it-IT"/>
        </w:rPr>
        <w:t xml:space="preserve"> sostituita dalla seguente: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2030.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e le parole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 di 800 milioni di euro annui per ciascuno degli anni 2032 e 2033 e di 300 milioni di euro per l'anno 2034.</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soppresse;</w:t>
      </w:r>
    </w:p>
    <w:p w14:paraId="05D8C25F"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lastRenderedPageBreak/>
        <w:t>b) </w:t>
      </w:r>
      <w:r w:rsidRPr="00120822">
        <w:rPr>
          <w:rFonts w:ascii="Bookman Old Style" w:eastAsia="Times New Roman" w:hAnsi="Bookman Old Style" w:cs="Times New Roman"/>
          <w:sz w:val="20"/>
          <w:szCs w:val="20"/>
          <w:lang w:eastAsia="it-IT"/>
        </w:rPr>
        <w:t>dopo il comma 139 è inserito il seguente:</w:t>
      </w:r>
    </w:p>
    <w:p w14:paraId="05D8C260"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139</w:t>
      </w:r>
      <w:proofErr w:type="gramEnd"/>
      <w:r w:rsidRPr="00120822">
        <w:rPr>
          <w:rFonts w:ascii="Bookman Old Style" w:eastAsia="Times New Roman" w:hAnsi="Bookman Old Style" w:cs="Times New Roman"/>
          <w:sz w:val="20"/>
          <w:szCs w:val="20"/>
          <w:lang w:eastAsia="it-IT"/>
        </w:rPr>
        <w:t>-</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Le risorse assegnate ai comuni ai sensi del comma 139, sono incrementate di 900 milioni di euro per l'anno 2021 e 1.750 milioni di euro per l'anno 2022. Le risorse di cui al primo periodo sono finalizzate allo scorrimento della graduatoria delle opere ammissibili per l'anno 2021, a cura del Ministero dell'interno, nel rispetto dei criteri di cui ai commi da 141 a 145. Gli enti beneficiari del contributo sono individuati con comunicato del Ministero dell'interno da pubblicarsi entro il 31 gennaio 2021. I comuni beneficiari confermano l'interesse al contributo con comunicazione da inviare entro dieci giorni dalla data di pubblicazione del comunicato di cui al terzo periodo e il Ministero dell'interno provvede a formalizzare le relative assegnazioni con proprio decreto da emanare entro il 28 febbraio 2021. Gli enti beneficiari del contributo sono tenuti al rispetto degli obblighi di cui al comma 143 a decorrere dalla data di pubblicazione nella </w:t>
      </w:r>
      <w:r w:rsidRPr="00120822">
        <w:rPr>
          <w:rFonts w:ascii="Bookman Old Style" w:eastAsia="Times New Roman" w:hAnsi="Bookman Old Style" w:cs="Times New Roman"/>
          <w:i/>
          <w:iCs/>
          <w:sz w:val="20"/>
          <w:szCs w:val="20"/>
          <w:lang w:eastAsia="it-IT"/>
        </w:rPr>
        <w:t>Gazzetta Ufficiale</w:t>
      </w:r>
      <w:r w:rsidRPr="00120822">
        <w:rPr>
          <w:rFonts w:ascii="Bookman Old Style" w:eastAsia="Times New Roman" w:hAnsi="Bookman Old Style" w:cs="Times New Roman"/>
          <w:sz w:val="20"/>
          <w:szCs w:val="20"/>
          <w:lang w:eastAsia="it-IT"/>
        </w:rPr>
        <w:t> del citato decreto di assegnazione</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proofErr w:type="gramEnd"/>
      <w:r w:rsidRPr="00120822">
        <w:rPr>
          <w:rFonts w:ascii="Bookman Old Style" w:eastAsia="Times New Roman" w:hAnsi="Bookman Old Style" w:cs="Times New Roman"/>
          <w:sz w:val="20"/>
          <w:szCs w:val="20"/>
          <w:lang w:eastAsia="it-IT"/>
        </w:rPr>
        <w:t>;</w:t>
      </w:r>
    </w:p>
    <w:p w14:paraId="05D8C261"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c) </w:t>
      </w:r>
      <w:r w:rsidRPr="00120822">
        <w:rPr>
          <w:rFonts w:ascii="Bookman Old Style" w:eastAsia="Times New Roman" w:hAnsi="Bookman Old Style" w:cs="Times New Roman"/>
          <w:sz w:val="20"/>
          <w:szCs w:val="20"/>
          <w:lang w:eastAsia="it-IT"/>
        </w:rPr>
        <w:t xml:space="preserve">al comma 140, secondo periodo, dopo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La</w:t>
      </w:r>
      <w:proofErr w:type="gramEnd"/>
      <w:r w:rsidRPr="00120822">
        <w:rPr>
          <w:rFonts w:ascii="Bookman Old Style" w:eastAsia="Times New Roman" w:hAnsi="Bookman Old Style" w:cs="Times New Roman"/>
          <w:sz w:val="20"/>
          <w:szCs w:val="20"/>
          <w:lang w:eastAsia="it-IT"/>
        </w:rPr>
        <w:t xml:space="preserve"> richiesta deve contenere</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inserite 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il quadro economico dell'opera, il cronoprogramma dei lavori, nonch</w:t>
      </w:r>
      <w:r w:rsidRPr="00120822">
        <w:rPr>
          <w:rFonts w:ascii="Bookman Old Style" w:eastAsia="Times New Roman" w:hAnsi="Bookman Old Style" w:cs="Verdana"/>
          <w:sz w:val="20"/>
          <w:szCs w:val="20"/>
          <w:lang w:eastAsia="it-IT"/>
        </w:rPr>
        <w:t>é</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262"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d) </w:t>
      </w:r>
      <w:r w:rsidRPr="00120822">
        <w:rPr>
          <w:rFonts w:ascii="Bookman Old Style" w:eastAsia="Times New Roman" w:hAnsi="Bookman Old Style" w:cs="Times New Roman"/>
          <w:sz w:val="20"/>
          <w:szCs w:val="20"/>
          <w:lang w:eastAsia="it-IT"/>
        </w:rPr>
        <w:t xml:space="preserve">al comma 147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al</w:t>
      </w:r>
      <w:proofErr w:type="gramEnd"/>
      <w:r w:rsidRPr="00120822">
        <w:rPr>
          <w:rFonts w:ascii="Bookman Old Style" w:eastAsia="Times New Roman" w:hAnsi="Bookman Old Style" w:cs="Times New Roman"/>
          <w:sz w:val="20"/>
          <w:szCs w:val="20"/>
          <w:lang w:eastAsia="it-IT"/>
        </w:rPr>
        <w:t xml:space="preserve"> comma 139</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ai commi 139 e 139-</w:t>
      </w:r>
      <w:r w:rsidRPr="00120822">
        <w:rPr>
          <w:rFonts w:ascii="Bookman Old Style" w:eastAsia="Times New Roman" w:hAnsi="Bookman Old Style" w:cs="Times New Roman"/>
          <w:i/>
          <w:iCs/>
          <w:sz w:val="20"/>
          <w:szCs w:val="20"/>
          <w:lang w:eastAsia="it-IT"/>
        </w:rPr>
        <w:t>bis</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263"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e) </w:t>
      </w:r>
      <w:r w:rsidRPr="00120822">
        <w:rPr>
          <w:rFonts w:ascii="Bookman Old Style" w:eastAsia="Times New Roman" w:hAnsi="Bookman Old Style" w:cs="Times New Roman"/>
          <w:sz w:val="20"/>
          <w:szCs w:val="20"/>
          <w:lang w:eastAsia="it-IT"/>
        </w:rPr>
        <w:t xml:space="preserve">il comma 148 è sostituito dal seguente: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148</w:t>
      </w:r>
      <w:proofErr w:type="gramEnd"/>
      <w:r w:rsidRPr="00120822">
        <w:rPr>
          <w:rFonts w:ascii="Bookman Old Style" w:eastAsia="Times New Roman" w:hAnsi="Bookman Old Style" w:cs="Times New Roman"/>
          <w:sz w:val="20"/>
          <w:szCs w:val="20"/>
          <w:lang w:eastAsia="it-IT"/>
        </w:rPr>
        <w:t>. Le attivit</w:t>
      </w:r>
      <w:r w:rsidRPr="00120822">
        <w:rPr>
          <w:rFonts w:ascii="Bookman Old Style" w:eastAsia="Times New Roman" w:hAnsi="Bookman Old Style" w:cs="Verdana"/>
          <w:sz w:val="20"/>
          <w:szCs w:val="20"/>
          <w:lang w:eastAsia="it-IT"/>
        </w:rPr>
        <w:t>à</w:t>
      </w:r>
      <w:r w:rsidRPr="00120822">
        <w:rPr>
          <w:rFonts w:ascii="Bookman Old Style" w:eastAsia="Times New Roman" w:hAnsi="Bookman Old Style" w:cs="Times New Roman"/>
          <w:sz w:val="20"/>
          <w:szCs w:val="20"/>
          <w:lang w:eastAsia="it-IT"/>
        </w:rPr>
        <w:t xml:space="preserve"> di supporto, assistenza tecnica e vigilanza connesse all'utilizzo delle risorse per investimenti stanziate nello stato di previsione del Ministero dell'interno sono disciplinate secondo modalità previste con decreto del Ministero dell'interno, con oneri posti a carico delle risorse di cui al comma 139, nel limite massimo annuo di 500.000 euro. Ai fini dello svolgimento delle attività di vigilanza, il Ministero dell'interno, all'atto dell'erogazione all'ente del contributo o successivamente, effettua controlli per verificare le dichiarazioni e le informazioni rese in sede di presentazione della domanda e, a collaudo avvenuto, effettua controlli sulla regolarità della documentazione amministrativa relativa all'utilizzo delle risorse e sulla realizzazione dell'opera in conformità al progetto. Il Ministero dell'interno, nei limiti delle risorse previste per le attività di cui al primo periodo, con specifiche convenzioni ove sono indicate anche le modalità di rimborso delle relative spese sostenute, può richiedere la collaborazione di altre Amministrazioni competenti ovvero della Guardia di finanza</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proofErr w:type="gramEnd"/>
      <w:r w:rsidRPr="00120822">
        <w:rPr>
          <w:rFonts w:ascii="Bookman Old Style" w:eastAsia="Times New Roman" w:hAnsi="Bookman Old Style" w:cs="Times New Roman"/>
          <w:sz w:val="20"/>
          <w:szCs w:val="20"/>
          <w:lang w:eastAsia="it-IT"/>
        </w:rPr>
        <w:t>;</w:t>
      </w:r>
    </w:p>
    <w:p w14:paraId="05D8C264"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f) </w:t>
      </w:r>
      <w:r w:rsidRPr="00120822">
        <w:rPr>
          <w:rFonts w:ascii="Bookman Old Style" w:eastAsia="Times New Roman" w:hAnsi="Bookman Old Style" w:cs="Times New Roman"/>
          <w:sz w:val="20"/>
          <w:szCs w:val="20"/>
          <w:lang w:eastAsia="it-IT"/>
        </w:rPr>
        <w:t>dopo il comma 148-</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xml:space="preserve"> è aggiunto il seguente: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148</w:t>
      </w:r>
      <w:proofErr w:type="gramEnd"/>
      <w:r w:rsidRPr="00120822">
        <w:rPr>
          <w:rFonts w:ascii="Bookman Old Style" w:eastAsia="Times New Roman" w:hAnsi="Bookman Old Style" w:cs="Times New Roman"/>
          <w:sz w:val="20"/>
          <w:szCs w:val="20"/>
          <w:lang w:eastAsia="it-IT"/>
        </w:rPr>
        <w:t>-</w:t>
      </w:r>
      <w:r w:rsidRPr="00120822">
        <w:rPr>
          <w:rFonts w:ascii="Bookman Old Style" w:eastAsia="Times New Roman" w:hAnsi="Bookman Old Style" w:cs="Times New Roman"/>
          <w:i/>
          <w:iCs/>
          <w:sz w:val="20"/>
          <w:szCs w:val="20"/>
          <w:lang w:eastAsia="it-IT"/>
        </w:rPr>
        <w:t>ter</w:t>
      </w:r>
      <w:r w:rsidRPr="00120822">
        <w:rPr>
          <w:rFonts w:ascii="Bookman Old Style" w:eastAsia="Times New Roman" w:hAnsi="Bookman Old Style" w:cs="Times New Roman"/>
          <w:sz w:val="20"/>
          <w:szCs w:val="20"/>
          <w:lang w:eastAsia="it-IT"/>
        </w:rPr>
        <w:t>. I termini di cui all'articolo 1, comma 857-</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xml:space="preserve">, della legge 27 dicembre 2017, n. 205, per quanto attiene ai contributi riferiti all'anno 2019 e i termini di cui all'articolo 1, comma 143, per quanto attiene ai contributi riferiti all'anno 2020, sono prorogati di tre </w:t>
      </w:r>
      <w:proofErr w:type="gramStart"/>
      <w:r w:rsidRPr="00120822">
        <w:rPr>
          <w:rFonts w:ascii="Bookman Old Style" w:eastAsia="Times New Roman" w:hAnsi="Bookman Old Style" w:cs="Times New Roman"/>
          <w:sz w:val="20"/>
          <w:szCs w:val="20"/>
          <w:lang w:eastAsia="it-IT"/>
        </w:rPr>
        <w:t>mesi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proofErr w:type="gramEnd"/>
      <w:r w:rsidRPr="00120822">
        <w:rPr>
          <w:rFonts w:ascii="Bookman Old Style" w:eastAsia="Times New Roman" w:hAnsi="Bookman Old Style" w:cs="Times New Roman"/>
          <w:sz w:val="20"/>
          <w:szCs w:val="20"/>
          <w:lang w:eastAsia="it-IT"/>
        </w:rPr>
        <w:t>.</w:t>
      </w:r>
    </w:p>
    <w:p w14:paraId="05D8C265"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Agli oneri derivanti dall'attuazione del comma 1, lettera </w:t>
      </w:r>
      <w:r w:rsidRPr="00120822">
        <w:rPr>
          <w:rFonts w:ascii="Bookman Old Style" w:eastAsia="Times New Roman" w:hAnsi="Bookman Old Style" w:cs="Times New Roman"/>
          <w:i/>
          <w:iCs/>
          <w:sz w:val="20"/>
          <w:szCs w:val="20"/>
          <w:lang w:eastAsia="it-IT"/>
        </w:rPr>
        <w:t>b)</w:t>
      </w:r>
      <w:r w:rsidRPr="00120822">
        <w:rPr>
          <w:rFonts w:ascii="Bookman Old Style" w:eastAsia="Times New Roman" w:hAnsi="Bookman Old Style" w:cs="Times New Roman"/>
          <w:sz w:val="20"/>
          <w:szCs w:val="20"/>
          <w:lang w:eastAsia="it-IT"/>
        </w:rPr>
        <w:t>, pari a 900 milioni di euro per l'anno 2021 e 1.750 milioni di euro per l'anno 2022, si provvede ai sensi dell'articolo 114.</w:t>
      </w:r>
    </w:p>
    <w:p w14:paraId="05D8C266" w14:textId="77777777" w:rsidR="00430E54" w:rsidRPr="00120822" w:rsidRDefault="00430E54" w:rsidP="00430E54">
      <w:pPr>
        <w:autoSpaceDE w:val="0"/>
        <w:autoSpaceDN w:val="0"/>
        <w:adjustRightInd w:val="0"/>
        <w:spacing w:after="0" w:line="240" w:lineRule="auto"/>
        <w:jc w:val="center"/>
        <w:rPr>
          <w:rFonts w:ascii="Bookman Old Style" w:hAnsi="Bookman Old Style" w:cs="Times New Roman"/>
          <w:b/>
          <w:bCs/>
          <w:i/>
          <w:iCs/>
          <w:sz w:val="20"/>
          <w:szCs w:val="20"/>
        </w:rPr>
      </w:pPr>
      <w:r w:rsidRPr="00120822">
        <w:rPr>
          <w:rFonts w:ascii="Bookman Old Style" w:hAnsi="Bookman Old Style" w:cs="Times New Roman"/>
          <w:b/>
          <w:bCs/>
          <w:sz w:val="20"/>
          <w:szCs w:val="20"/>
        </w:rPr>
        <w:t>Art. 46-</w:t>
      </w:r>
      <w:r w:rsidRPr="00120822">
        <w:rPr>
          <w:rFonts w:ascii="Bookman Old Style" w:hAnsi="Bookman Old Style" w:cs="Times New Roman"/>
          <w:b/>
          <w:bCs/>
          <w:i/>
          <w:iCs/>
          <w:sz w:val="20"/>
          <w:szCs w:val="20"/>
        </w:rPr>
        <w:t>bis.</w:t>
      </w:r>
    </w:p>
    <w:p w14:paraId="05D8C267" w14:textId="2FF08FC8" w:rsidR="00430E54" w:rsidRDefault="00430E54" w:rsidP="00430E54">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(Misure urgenti in materia di eventi atmosferici calamitosi)</w:t>
      </w:r>
    </w:p>
    <w:p w14:paraId="3AC8C51F" w14:textId="77777777" w:rsidR="00CF66D8" w:rsidRPr="00120822" w:rsidRDefault="00CF66D8" w:rsidP="00430E54">
      <w:pPr>
        <w:autoSpaceDE w:val="0"/>
        <w:autoSpaceDN w:val="0"/>
        <w:adjustRightInd w:val="0"/>
        <w:spacing w:after="0" w:line="240" w:lineRule="auto"/>
        <w:jc w:val="center"/>
        <w:rPr>
          <w:rFonts w:ascii="Bookman Old Style" w:hAnsi="Bookman Old Style" w:cs="Times New Roman"/>
          <w:b/>
          <w:i/>
          <w:iCs/>
          <w:sz w:val="20"/>
          <w:szCs w:val="20"/>
        </w:rPr>
      </w:pPr>
    </w:p>
    <w:p w14:paraId="05D8C268" w14:textId="77777777" w:rsidR="00430E54" w:rsidRPr="00120822" w:rsidRDefault="00430E54" w:rsidP="00430E5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 Al fine di adottare, nei limiti dello stanziamento di cui al presente articolo, misure per far fronte alle conseguenze degli eventi atmosferici calamitosi del 22 e del 23 agosto 2020 che hanno colpito il territorio delle provincie di Verona, Vicenza e Padova, presso il Ministero dell'interno è istituito un fondo, con stanziamento di 7 milioni di euro per l'anno 2020.</w:t>
      </w:r>
    </w:p>
    <w:p w14:paraId="05D8C269" w14:textId="77777777" w:rsidR="00430E54" w:rsidRPr="00120822" w:rsidRDefault="00430E54" w:rsidP="00430E5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2. Con decreto del ministero dell'interno da adottare di concerto con il ministero dell'economia e delle finanze sono stabilite le modalità di attuazione del presente articolo anche al fine di assicurare il rispetto di limite di spesa di cui al comma 1.</w:t>
      </w:r>
    </w:p>
    <w:p w14:paraId="591DD5B2" w14:textId="400FF168" w:rsidR="00A4498B" w:rsidRPr="00120822" w:rsidRDefault="00430E54" w:rsidP="00A4498B">
      <w:pPr>
        <w:autoSpaceDE w:val="0"/>
        <w:autoSpaceDN w:val="0"/>
        <w:adjustRightInd w:val="0"/>
        <w:spacing w:after="0" w:line="240" w:lineRule="auto"/>
        <w:jc w:val="both"/>
        <w:rPr>
          <w:rFonts w:ascii="Bookman Old Style" w:eastAsia="Times New Roman" w:hAnsi="Bookman Old Style" w:cs="Times New Roman"/>
          <w:b/>
          <w:bCs/>
          <w:sz w:val="20"/>
          <w:szCs w:val="20"/>
          <w:lang w:eastAsia="it-IT"/>
        </w:rPr>
      </w:pPr>
      <w:r w:rsidRPr="00120822">
        <w:rPr>
          <w:rFonts w:ascii="Bookman Old Style" w:hAnsi="Bookman Old Style" w:cs="Times New Roman"/>
          <w:b/>
          <w:sz w:val="20"/>
          <w:szCs w:val="20"/>
        </w:rPr>
        <w:t xml:space="preserve">3. Agli oneri derivanti dal presente articolo, pari a 7 milioni di euro per l'anno 2020, si provvede mediante corrispondente riduzione del Fondo di cui all'articolo </w:t>
      </w:r>
      <w:r w:rsidR="00A4498B" w:rsidRPr="00120822">
        <w:rPr>
          <w:rFonts w:ascii="Bookman Old Style" w:hAnsi="Bookman Old Style" w:cs="Times New Roman"/>
          <w:b/>
          <w:sz w:val="20"/>
          <w:szCs w:val="20"/>
        </w:rPr>
        <w:t>1</w:t>
      </w:r>
      <w:r w:rsidR="00A4498B">
        <w:rPr>
          <w:rFonts w:ascii="Bookman Old Style" w:hAnsi="Bookman Old Style" w:cs="Times New Roman"/>
          <w:b/>
          <w:sz w:val="20"/>
          <w:szCs w:val="20"/>
        </w:rPr>
        <w:t>, comma 200, della legge 23 dicembre 2014, n.190, come rifinanziato dall’articolo 1</w:t>
      </w:r>
      <w:r w:rsidR="00A4498B" w:rsidRPr="00120822">
        <w:rPr>
          <w:rFonts w:ascii="Bookman Old Style" w:hAnsi="Bookman Old Style" w:cs="Times New Roman"/>
          <w:b/>
          <w:sz w:val="20"/>
          <w:szCs w:val="20"/>
        </w:rPr>
        <w:t>14, comma 4</w:t>
      </w:r>
      <w:r w:rsidR="00A4498B">
        <w:rPr>
          <w:rFonts w:ascii="Bookman Old Style" w:hAnsi="Bookman Old Style" w:cs="Times New Roman"/>
          <w:b/>
          <w:sz w:val="20"/>
          <w:szCs w:val="20"/>
        </w:rPr>
        <w:t xml:space="preserve"> del presente decreto</w:t>
      </w:r>
      <w:r w:rsidR="00A4498B" w:rsidRPr="00120822">
        <w:rPr>
          <w:rFonts w:ascii="Bookman Old Style" w:hAnsi="Bookman Old Style" w:cs="Times New Roman"/>
          <w:b/>
          <w:sz w:val="20"/>
          <w:szCs w:val="20"/>
        </w:rPr>
        <w:t>.</w:t>
      </w:r>
    </w:p>
    <w:p w14:paraId="05D8C26B" w14:textId="77777777" w:rsidR="00430E54" w:rsidRPr="00120822" w:rsidRDefault="00430E54" w:rsidP="00430E54">
      <w:pPr>
        <w:spacing w:after="30" w:line="240" w:lineRule="auto"/>
        <w:ind w:left="30"/>
        <w:jc w:val="center"/>
        <w:rPr>
          <w:rFonts w:ascii="Times New Roman" w:hAnsi="Times New Roman" w:cs="Times New Roman"/>
          <w:sz w:val="20"/>
          <w:szCs w:val="20"/>
        </w:rPr>
      </w:pPr>
    </w:p>
    <w:p w14:paraId="05D8C26C" w14:textId="39F60A5F" w:rsidR="008E2205" w:rsidRPr="00120822" w:rsidRDefault="008E2205" w:rsidP="008E2205">
      <w:pPr>
        <w:autoSpaceDE w:val="0"/>
        <w:autoSpaceDN w:val="0"/>
        <w:adjustRightInd w:val="0"/>
        <w:spacing w:after="0" w:line="240" w:lineRule="auto"/>
        <w:jc w:val="center"/>
        <w:rPr>
          <w:rFonts w:ascii="Bookman Old Style" w:hAnsi="Bookman Old Style" w:cs="Times New Roman"/>
          <w:b/>
          <w:sz w:val="20"/>
          <w:szCs w:val="20"/>
        </w:rPr>
      </w:pPr>
      <w:r w:rsidRPr="00120822">
        <w:rPr>
          <w:rFonts w:ascii="Bookman Old Style" w:hAnsi="Bookman Old Style" w:cs="Times New Roman"/>
          <w:b/>
          <w:sz w:val="20"/>
          <w:szCs w:val="20"/>
        </w:rPr>
        <w:t>Art. 46-</w:t>
      </w:r>
      <w:r w:rsidR="00AE5ECF">
        <w:rPr>
          <w:rFonts w:ascii="Bookman Old Style" w:hAnsi="Bookman Old Style" w:cs="Times New Roman"/>
          <w:b/>
          <w:sz w:val="20"/>
          <w:szCs w:val="20"/>
        </w:rPr>
        <w:t>ter</w:t>
      </w:r>
      <w:r w:rsidRPr="00120822">
        <w:rPr>
          <w:rFonts w:ascii="Bookman Old Style" w:hAnsi="Bookman Old Style" w:cs="Times New Roman"/>
          <w:b/>
          <w:sz w:val="20"/>
          <w:szCs w:val="20"/>
        </w:rPr>
        <w:t>.</w:t>
      </w:r>
    </w:p>
    <w:p w14:paraId="05D8C26D" w14:textId="77777777" w:rsidR="008E2205" w:rsidRPr="00120822" w:rsidRDefault="008E2205" w:rsidP="008E2205">
      <w:pPr>
        <w:autoSpaceDE w:val="0"/>
        <w:autoSpaceDN w:val="0"/>
        <w:adjustRightInd w:val="0"/>
        <w:spacing w:after="0" w:line="240" w:lineRule="auto"/>
        <w:jc w:val="center"/>
        <w:rPr>
          <w:rFonts w:ascii="Bookman Old Style" w:hAnsi="Bookman Old Style" w:cs="Times New Roman"/>
          <w:b/>
          <w:sz w:val="20"/>
          <w:szCs w:val="20"/>
        </w:rPr>
      </w:pPr>
      <w:r w:rsidRPr="00120822">
        <w:rPr>
          <w:rFonts w:ascii="Bookman Old Style" w:hAnsi="Bookman Old Style" w:cs="Times New Roman"/>
          <w:b/>
          <w:sz w:val="20"/>
          <w:szCs w:val="20"/>
        </w:rPr>
        <w:t>(Rifinanziamento ''Fondo demolizioni'')</w:t>
      </w:r>
    </w:p>
    <w:p w14:paraId="05D8C26E" w14:textId="77777777" w:rsidR="008E2205" w:rsidRPr="00120822" w:rsidRDefault="008E2205" w:rsidP="008E220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 Il Fondo di cui all'articolo 1, comma 26, della legge 27 dicembre 2017, n. 205, è integrato di 1 milione di euro per l'anno 2020.</w:t>
      </w:r>
    </w:p>
    <w:p w14:paraId="76A21A59" w14:textId="2C4C3D2F" w:rsidR="003E3FBA" w:rsidRPr="00120822" w:rsidRDefault="008E2205" w:rsidP="003E3FBA">
      <w:pPr>
        <w:autoSpaceDE w:val="0"/>
        <w:autoSpaceDN w:val="0"/>
        <w:adjustRightInd w:val="0"/>
        <w:spacing w:after="0" w:line="240" w:lineRule="auto"/>
        <w:jc w:val="both"/>
        <w:rPr>
          <w:rFonts w:ascii="Bookman Old Style" w:eastAsia="Times New Roman" w:hAnsi="Bookman Old Style" w:cs="Times New Roman"/>
          <w:b/>
          <w:bCs/>
          <w:sz w:val="20"/>
          <w:szCs w:val="20"/>
          <w:lang w:eastAsia="it-IT"/>
        </w:rPr>
      </w:pPr>
      <w:r w:rsidRPr="00120822">
        <w:rPr>
          <w:rFonts w:ascii="Bookman Old Style" w:hAnsi="Bookman Old Style" w:cs="Times New Roman"/>
          <w:b/>
          <w:sz w:val="20"/>
          <w:szCs w:val="20"/>
        </w:rPr>
        <w:t>2. Agli oneri derivanti dall'attuazione de! comma 1, pari a 1 milione di euro per l'anno 2020, si provvede mediante corrispondente riduzione di cui all'articolo</w:t>
      </w:r>
      <w:r w:rsidR="003E3FBA" w:rsidRPr="003E3FBA">
        <w:rPr>
          <w:rFonts w:ascii="Bookman Old Style" w:hAnsi="Bookman Old Style" w:cs="Times New Roman"/>
          <w:b/>
          <w:sz w:val="20"/>
          <w:szCs w:val="20"/>
        </w:rPr>
        <w:t xml:space="preserve"> </w:t>
      </w:r>
      <w:r w:rsidR="003E3FBA" w:rsidRPr="00120822">
        <w:rPr>
          <w:rFonts w:ascii="Bookman Old Style" w:hAnsi="Bookman Old Style" w:cs="Times New Roman"/>
          <w:b/>
          <w:sz w:val="20"/>
          <w:szCs w:val="20"/>
        </w:rPr>
        <w:t>1</w:t>
      </w:r>
      <w:r w:rsidR="003E3FBA">
        <w:rPr>
          <w:rFonts w:ascii="Bookman Old Style" w:hAnsi="Bookman Old Style" w:cs="Times New Roman"/>
          <w:b/>
          <w:sz w:val="20"/>
          <w:szCs w:val="20"/>
        </w:rPr>
        <w:t>, comma 200, della legge 23 dicembre 2014, n.190, come rifinanziato dall’articolo 1</w:t>
      </w:r>
      <w:r w:rsidR="003E3FBA" w:rsidRPr="00120822">
        <w:rPr>
          <w:rFonts w:ascii="Bookman Old Style" w:hAnsi="Bookman Old Style" w:cs="Times New Roman"/>
          <w:b/>
          <w:sz w:val="20"/>
          <w:szCs w:val="20"/>
        </w:rPr>
        <w:t>14, comma 4</w:t>
      </w:r>
      <w:r w:rsidR="003E3FBA">
        <w:rPr>
          <w:rFonts w:ascii="Bookman Old Style" w:hAnsi="Bookman Old Style" w:cs="Times New Roman"/>
          <w:b/>
          <w:sz w:val="20"/>
          <w:szCs w:val="20"/>
        </w:rPr>
        <w:t xml:space="preserve"> del presente decreto</w:t>
      </w:r>
      <w:r w:rsidR="003E3FBA" w:rsidRPr="00120822">
        <w:rPr>
          <w:rFonts w:ascii="Bookman Old Style" w:hAnsi="Bookman Old Style" w:cs="Times New Roman"/>
          <w:b/>
          <w:sz w:val="20"/>
          <w:szCs w:val="20"/>
        </w:rPr>
        <w:t>.</w:t>
      </w:r>
    </w:p>
    <w:p w14:paraId="05D8C270" w14:textId="77777777" w:rsidR="008E2205" w:rsidRPr="00120822" w:rsidRDefault="008E2205" w:rsidP="008E2205">
      <w:pPr>
        <w:spacing w:after="30" w:line="240" w:lineRule="auto"/>
        <w:ind w:left="30"/>
        <w:jc w:val="center"/>
        <w:rPr>
          <w:rFonts w:ascii="Times New Roman" w:hAnsi="Times New Roman" w:cs="Times New Roman"/>
          <w:sz w:val="20"/>
          <w:szCs w:val="20"/>
        </w:rPr>
      </w:pPr>
    </w:p>
    <w:p w14:paraId="05D8C271" w14:textId="77777777" w:rsidR="00D47F3E" w:rsidRPr="00120822" w:rsidRDefault="00D47F3E" w:rsidP="008E2205">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47.</w:t>
      </w:r>
    </w:p>
    <w:p w14:paraId="05D8C272" w14:textId="77777777"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(Incremento risorse per piccole opere)</w:t>
      </w:r>
    </w:p>
    <w:p w14:paraId="05D8C273"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lastRenderedPageBreak/>
        <w:t>1. All'articolo 1 della legge 27 dicembre 2019, n. 160, sono apportate le seguenti modificazioni:</w:t>
      </w:r>
    </w:p>
    <w:p w14:paraId="05D8C274"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dopo il comma 29 è inserito il seguente:</w:t>
      </w:r>
    </w:p>
    <w:p w14:paraId="05D8C275"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29</w:t>
      </w:r>
      <w:proofErr w:type="gramEnd"/>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Le risorse assegnate ai comuni per l'anno 2021 ai sensi del comma 29 sono incrementate di 500 milioni di euro. L'importo aggiuntivo è attribuito ai comuni beneficiari, con decreto del Ministero dell'interno, entro il 15 ottobre 2020, con gli stessi criteri e finalità di utilizzo di cui ai commi 29 e 30. Le opere oggetto di contribuzione possono essere costituite da ampliamenti delle opere già previste e oggetto del finanziamento di cui al comma 29. Gli enti beneficiari sono tenuti al rispetto degli obblighi di cui ai commi 32 e 35</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proofErr w:type="gramEnd"/>
      <w:r w:rsidRPr="00120822">
        <w:rPr>
          <w:rFonts w:ascii="Bookman Old Style" w:eastAsia="Times New Roman" w:hAnsi="Bookman Old Style" w:cs="Times New Roman"/>
          <w:sz w:val="20"/>
          <w:szCs w:val="20"/>
          <w:lang w:eastAsia="it-IT"/>
        </w:rPr>
        <w:t>;</w:t>
      </w:r>
    </w:p>
    <w:p w14:paraId="05D8C276"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b) </w:t>
      </w:r>
      <w:r w:rsidRPr="00120822">
        <w:rPr>
          <w:rFonts w:ascii="Bookman Old Style" w:eastAsia="Times New Roman" w:hAnsi="Bookman Old Style" w:cs="Times New Roman"/>
          <w:sz w:val="20"/>
          <w:szCs w:val="20"/>
          <w:lang w:eastAsia="it-IT"/>
        </w:rPr>
        <w:t>al comma 33, dopo il primo periodo, è aggiunto, in fine, il seguente: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Nel caso di finanziamento di opere con più annualità di contributo, il Ministero dell'interno, ferma restando l'erogazione del 50 per cento della prima annualità previa verifica dell'avvenuto inizio dell'esecuzione dei lavori attraverso il sistema di monitoraggio di cui al comma 35, eroga sulla base degli stati di avanzamento dei lavori le restanti quote di contributo, prevedendo che il saldo, nella misura del 20 per cento dell'opera complessiva, avvenga previa trasmissione al Ministero dell'interno del certificato di collaudo o del certificato di regolare esecuzione di cui al primo periodo.</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278"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Agli oneri derivanti dall'attuazione del comma 1, lettera </w:t>
      </w:r>
      <w:r w:rsidRPr="00120822">
        <w:rPr>
          <w:rFonts w:ascii="Bookman Old Style" w:eastAsia="Times New Roman" w:hAnsi="Bookman Old Style" w:cs="Times New Roman"/>
          <w:i/>
          <w:iCs/>
          <w:sz w:val="20"/>
          <w:szCs w:val="20"/>
          <w:lang w:eastAsia="it-IT"/>
        </w:rPr>
        <w:t>a)</w:t>
      </w:r>
      <w:r w:rsidRPr="00120822">
        <w:rPr>
          <w:rFonts w:ascii="Bookman Old Style" w:eastAsia="Times New Roman" w:hAnsi="Bookman Old Style" w:cs="Times New Roman"/>
          <w:sz w:val="20"/>
          <w:szCs w:val="20"/>
          <w:lang w:eastAsia="it-IT"/>
        </w:rPr>
        <w:t>, pari a 500 milioni di euro per l'anno 2021, si provvede ai sensi dell'articolo 114.</w:t>
      </w:r>
    </w:p>
    <w:p w14:paraId="05D8C27E" w14:textId="77777777" w:rsidR="008E2205" w:rsidRPr="00120822" w:rsidRDefault="008E2205" w:rsidP="008E2205">
      <w:pPr>
        <w:autoSpaceDE w:val="0"/>
        <w:autoSpaceDN w:val="0"/>
        <w:adjustRightInd w:val="0"/>
        <w:spacing w:after="0" w:line="240" w:lineRule="auto"/>
        <w:jc w:val="both"/>
        <w:rPr>
          <w:rFonts w:ascii="Bookman Old Style" w:eastAsia="Times New Roman" w:hAnsi="Bookman Old Style" w:cs="Times New Roman"/>
          <w:b/>
          <w:sz w:val="20"/>
          <w:szCs w:val="20"/>
          <w:lang w:eastAsia="it-IT"/>
        </w:rPr>
      </w:pPr>
    </w:p>
    <w:p w14:paraId="05D8C27F" w14:textId="77777777" w:rsidR="00D47F3E" w:rsidRPr="00120822" w:rsidRDefault="00D47F3E" w:rsidP="00D47F3E">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48.</w:t>
      </w:r>
    </w:p>
    <w:p w14:paraId="05D8C280" w14:textId="77777777"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(Incremento risorse per le scuole di province e città metropolitane)</w:t>
      </w:r>
    </w:p>
    <w:p w14:paraId="05D8C281"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 xml:space="preserve">1. All'articolo 1 della legge 27 dicembre 2019, n. 160, il comma 63 è sostituito dal seguente: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63</w:t>
      </w:r>
      <w:proofErr w:type="gramEnd"/>
      <w:r w:rsidRPr="00120822">
        <w:rPr>
          <w:rFonts w:ascii="Bookman Old Style" w:eastAsia="Times New Roman" w:hAnsi="Bookman Old Style" w:cs="Times New Roman"/>
          <w:sz w:val="20"/>
          <w:szCs w:val="20"/>
          <w:lang w:eastAsia="it-IT"/>
        </w:rPr>
        <w:t>. Per il finanziamento degli interventi di manutenzione straordinaria e incremento dell'efficienza energetica delle scuole di province e città metropolitane, nonché degli enti di decentramento regionale è autorizzata, nello stato di previsione del Ministero dell'istruzione, la spesa di 90 milioni di euro per l'anno 2020, 215 milioni di euro per l'anno 2021, 625 milioni di euro per l'anno 2022, 525 milioni di euro per ciascuno degli anni 2023 e 2024 e 225 milioni di euro per ciascuno degli anni dal 2025 al 2029.</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282"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Le maggiori risorse per gli anni dal 2021 al 2024 sono ripartite, con decreto del Ministero dell'istruzione, tra gli enti beneficiari sulla base dei criteri di riparto definiti con il decreto del Presidente del Consiglio dei ministri, di concerto con il Ministro dell'economia e delle finanze e con il Ministro dell'istruzione, di cui all'articolo 1, comma 64, della legge 27 dicembre 2019, n. 160.</w:t>
      </w:r>
    </w:p>
    <w:p w14:paraId="05D8C283"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3. Agli oneri di cui al comma 1, pari a 125 milioni di euro per l'anno 2021, 400 milioni di euro per l'anno 2022 e 300 milioni di euro per ciascuno degli anni 2023 e 2024, si provvede ai sensi dell'articolo 114.</w:t>
      </w:r>
    </w:p>
    <w:p w14:paraId="05D8C284" w14:textId="77777777" w:rsidR="0022090E" w:rsidRPr="00120822" w:rsidRDefault="0022090E" w:rsidP="0022090E">
      <w:pPr>
        <w:autoSpaceDE w:val="0"/>
        <w:autoSpaceDN w:val="0"/>
        <w:adjustRightInd w:val="0"/>
        <w:spacing w:after="0" w:line="240" w:lineRule="auto"/>
        <w:jc w:val="center"/>
        <w:rPr>
          <w:rFonts w:ascii="Bookman Old Style" w:hAnsi="Bookman Old Style" w:cs="Times New Roman"/>
          <w:b/>
          <w:bCs/>
          <w:i/>
          <w:iCs/>
          <w:sz w:val="20"/>
          <w:szCs w:val="20"/>
        </w:rPr>
      </w:pPr>
      <w:r w:rsidRPr="00120822">
        <w:rPr>
          <w:rFonts w:ascii="Bookman Old Style" w:hAnsi="Bookman Old Style" w:cs="Times New Roman"/>
          <w:b/>
          <w:bCs/>
          <w:sz w:val="20"/>
          <w:szCs w:val="20"/>
        </w:rPr>
        <w:t>Art. 48-</w:t>
      </w:r>
      <w:r w:rsidRPr="00120822">
        <w:rPr>
          <w:rFonts w:ascii="Bookman Old Style" w:hAnsi="Bookman Old Style" w:cs="Times New Roman"/>
          <w:b/>
          <w:bCs/>
          <w:i/>
          <w:iCs/>
          <w:sz w:val="20"/>
          <w:szCs w:val="20"/>
        </w:rPr>
        <w:t>bis.</w:t>
      </w:r>
    </w:p>
    <w:p w14:paraId="05D8C285" w14:textId="77777777" w:rsidR="0022090E" w:rsidRPr="00120822" w:rsidRDefault="0022090E" w:rsidP="0022090E">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(Servizi educativi e scolastici gestiti direttamente dai comuni)</w:t>
      </w:r>
    </w:p>
    <w:p w14:paraId="05D8C286" w14:textId="036B662A" w:rsidR="0022090E" w:rsidRPr="00120822" w:rsidRDefault="0022090E" w:rsidP="0022090E">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 Per l'anno scolastico 2020-2021, in considerazione delle eccezionali esigenze organizzative necessarie ad assicurare il regolare svolgimento dei servizi educativi e scolastici gestiti direttamente dai comuni, anche in forma associata, nonché per l'attuazione delle misure finalizzate alla prevenzione e al contenimento dell'epidemia da COVID-19, la maggiore spesa di personale rispetto a quella sostenuta nell'anno 2019 per contratti di lavoro subordinato a tempo determinato del personale educativo, scolastico e ausiliario impiegato dai comuni e dalle unioni di comuni, ferma restando la sostenibilità finanziaria della stessa e il rispetto dell'equilibrio di bilancio degli enti asseverato dai revisori dei conti, non si computa ai fini delle limitazioni finanziarie stabilite dall'articolo 9, comma 28, del decreto-legge 31 maggio 2010, n. 78, convertito, con modificazioni, dalla legge 30 luglio 2010, n. 122</w:t>
      </w:r>
      <w:r w:rsidR="002D70DF">
        <w:rPr>
          <w:rFonts w:ascii="Bookman Old Style" w:hAnsi="Bookman Old Style" w:cs="Times New Roman"/>
          <w:b/>
          <w:sz w:val="20"/>
          <w:szCs w:val="20"/>
        </w:rPr>
        <w:t>.</w:t>
      </w:r>
    </w:p>
    <w:p w14:paraId="05D8C287" w14:textId="77777777" w:rsidR="0022090E" w:rsidRPr="00120822" w:rsidRDefault="0022090E" w:rsidP="0022090E">
      <w:pPr>
        <w:spacing w:after="30" w:line="240" w:lineRule="auto"/>
        <w:ind w:left="30"/>
        <w:jc w:val="center"/>
        <w:rPr>
          <w:rFonts w:ascii="Times New Roman" w:hAnsi="Times New Roman" w:cs="Times New Roman"/>
          <w:sz w:val="20"/>
          <w:szCs w:val="20"/>
        </w:rPr>
      </w:pPr>
    </w:p>
    <w:p w14:paraId="05D8C288" w14:textId="4633A0B5" w:rsidR="008E2205" w:rsidRPr="00120822" w:rsidRDefault="008E2205" w:rsidP="008E2205">
      <w:pPr>
        <w:autoSpaceDE w:val="0"/>
        <w:autoSpaceDN w:val="0"/>
        <w:adjustRightInd w:val="0"/>
        <w:spacing w:after="0" w:line="240" w:lineRule="auto"/>
        <w:jc w:val="center"/>
        <w:rPr>
          <w:rFonts w:ascii="Bookman Old Style" w:hAnsi="Bookman Old Style" w:cs="Times New Roman"/>
          <w:b/>
          <w:bCs/>
          <w:i/>
          <w:iCs/>
          <w:sz w:val="20"/>
          <w:szCs w:val="20"/>
        </w:rPr>
      </w:pPr>
      <w:r w:rsidRPr="00120822">
        <w:rPr>
          <w:rFonts w:ascii="Bookman Old Style" w:hAnsi="Bookman Old Style" w:cs="Times New Roman"/>
          <w:b/>
          <w:bCs/>
          <w:sz w:val="20"/>
          <w:szCs w:val="20"/>
        </w:rPr>
        <w:t>Art. 48-</w:t>
      </w:r>
      <w:r w:rsidR="003004BC">
        <w:rPr>
          <w:rFonts w:ascii="Bookman Old Style" w:hAnsi="Bookman Old Style" w:cs="Times New Roman"/>
          <w:b/>
          <w:bCs/>
          <w:sz w:val="20"/>
          <w:szCs w:val="20"/>
        </w:rPr>
        <w:t>ter</w:t>
      </w:r>
      <w:r w:rsidRPr="00120822">
        <w:rPr>
          <w:rFonts w:ascii="Bookman Old Style" w:hAnsi="Bookman Old Style" w:cs="Times New Roman"/>
          <w:b/>
          <w:bCs/>
          <w:i/>
          <w:iCs/>
          <w:sz w:val="20"/>
          <w:szCs w:val="20"/>
        </w:rPr>
        <w:t>.</w:t>
      </w:r>
    </w:p>
    <w:p w14:paraId="05D8C28A" w14:textId="02AB8659" w:rsidR="008E2205" w:rsidRPr="00120822" w:rsidRDefault="008E2205" w:rsidP="008E2205">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(Interventi di produzione di energia termica da fonti rinnovabili</w:t>
      </w:r>
      <w:r w:rsidR="0037420A">
        <w:rPr>
          <w:rFonts w:ascii="Bookman Old Style" w:hAnsi="Bookman Old Style" w:cs="Times New Roman"/>
          <w:b/>
          <w:i/>
          <w:iCs/>
          <w:sz w:val="20"/>
          <w:szCs w:val="20"/>
        </w:rPr>
        <w:t xml:space="preserve"> </w:t>
      </w:r>
      <w:r w:rsidRPr="00120822">
        <w:rPr>
          <w:rFonts w:ascii="Bookman Old Style" w:hAnsi="Bookman Old Style" w:cs="Times New Roman"/>
          <w:b/>
          <w:i/>
          <w:iCs/>
          <w:sz w:val="20"/>
          <w:szCs w:val="20"/>
        </w:rPr>
        <w:t>e di incremento dell'efficienza energetica di piccole dimensioni)</w:t>
      </w:r>
    </w:p>
    <w:p w14:paraId="05D8C28B" w14:textId="384F2BCF" w:rsidR="008E2205" w:rsidRPr="00120822" w:rsidRDefault="008E2205" w:rsidP="008E220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1. La misura degli incentivi per gli interventi di produzione di energia termica da fonti rinnovabili e di incremento dell'efficienza energetica di piccole dimensioni di cui all'articolo 28 del decreto legislativo 3 marzo 2011, n. 28, realizzati su edifici pubblici adibiti a uso scolastico e su edifici di strutture ospedaliere del servizio sanitario nazionale è determinata nella misura del 100 per cento delle spese ammissibili. Sono fatti salvi i limiti per unità di potenza e unità di superficie già previsti e ai </w:t>
      </w:r>
      <w:proofErr w:type="gramStart"/>
      <w:r w:rsidRPr="00120822">
        <w:rPr>
          <w:rFonts w:ascii="Bookman Old Style" w:hAnsi="Bookman Old Style" w:cs="Times New Roman"/>
          <w:b/>
          <w:sz w:val="20"/>
          <w:szCs w:val="20"/>
        </w:rPr>
        <w:t>predetti</w:t>
      </w:r>
      <w:proofErr w:type="gramEnd"/>
      <w:r w:rsidRPr="00120822">
        <w:rPr>
          <w:rFonts w:ascii="Bookman Old Style" w:hAnsi="Bookman Old Style" w:cs="Times New Roman"/>
          <w:b/>
          <w:sz w:val="20"/>
          <w:szCs w:val="20"/>
        </w:rPr>
        <w:t xml:space="preserve"> interventi sono applicati livelli massimi dell'incentivo.</w:t>
      </w:r>
    </w:p>
    <w:p w14:paraId="05D8C28C" w14:textId="77777777" w:rsidR="008E2205" w:rsidRPr="00120822" w:rsidRDefault="008E2205" w:rsidP="008E2205">
      <w:pPr>
        <w:spacing w:after="30" w:line="240" w:lineRule="auto"/>
        <w:ind w:left="30"/>
        <w:jc w:val="center"/>
        <w:rPr>
          <w:rFonts w:ascii="Times New Roman" w:hAnsi="Times New Roman" w:cs="Times New Roman"/>
          <w:sz w:val="20"/>
          <w:szCs w:val="20"/>
        </w:rPr>
      </w:pPr>
    </w:p>
    <w:p w14:paraId="70138B1E" w14:textId="77777777" w:rsidR="00D03A9B" w:rsidRDefault="00D03A9B" w:rsidP="008E2205">
      <w:pPr>
        <w:spacing w:after="30" w:line="240" w:lineRule="auto"/>
        <w:ind w:left="30"/>
        <w:jc w:val="center"/>
        <w:rPr>
          <w:rFonts w:ascii="Bookman Old Style" w:eastAsia="Times New Roman" w:hAnsi="Bookman Old Style" w:cs="Times New Roman"/>
          <w:b/>
          <w:bCs/>
          <w:sz w:val="20"/>
          <w:szCs w:val="20"/>
          <w:lang w:eastAsia="it-IT"/>
        </w:rPr>
      </w:pPr>
    </w:p>
    <w:p w14:paraId="05D8C28D" w14:textId="0DEA4987" w:rsidR="00D47F3E" w:rsidRPr="00120822" w:rsidRDefault="00D47F3E" w:rsidP="008E2205">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49.</w:t>
      </w:r>
    </w:p>
    <w:p w14:paraId="05D8C28E" w14:textId="77777777"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(Risorse per ponti e viadotti di province e città metropolitane)</w:t>
      </w:r>
    </w:p>
    <w:p w14:paraId="05D8C291" w14:textId="50508049" w:rsidR="008E2205" w:rsidRPr="00120822" w:rsidRDefault="008E2205" w:rsidP="008E2205">
      <w:pPr>
        <w:autoSpaceDE w:val="0"/>
        <w:autoSpaceDN w:val="0"/>
        <w:adjustRightInd w:val="0"/>
        <w:spacing w:after="0" w:line="240" w:lineRule="auto"/>
        <w:jc w:val="both"/>
        <w:rPr>
          <w:rFonts w:ascii="Bookman Old Style" w:eastAsia="Times New Roman" w:hAnsi="Bookman Old Style" w:cs="Times New Roman"/>
          <w:b/>
          <w:sz w:val="20"/>
          <w:szCs w:val="20"/>
          <w:lang w:eastAsia="it-IT"/>
        </w:rPr>
      </w:pPr>
      <w:r w:rsidRPr="00120822">
        <w:rPr>
          <w:rFonts w:ascii="Bookman Old Style" w:hAnsi="Bookman Old Style" w:cs="Times New Roman"/>
          <w:b/>
          <w:sz w:val="20"/>
          <w:szCs w:val="20"/>
        </w:rPr>
        <w:t>1. Per la messa in sicurezza dei ponti e viadotti esistenti e la realizzazione di nuovi ponti in sostituzione di quelli esistenti con problemi strutturali di sicurezza, è istituito nello stato di previsione del Ministero delle infrastrutture e dei trasporti un fondo da ripartire, con una dotazione di 200 milioni di euro per ciascuno degli anni dal 2021 al 2023. Con decreto dei Ministro delle infrastrutture e dei trasporti, di concerto con il Ministro dell'economia e delle finanze, da emanare entro il 31 gennaio 2021, previa intesa in sede di Conferenza Stato Città ed Autonomie Locali sono disposti il riparto e l'assegnazione delle risorse a favore delle città metropolitane e delle province territorialmente competenti, sulla base dei criteri analoghi a quelli indicati all'articolo 1, comma 1077, della legge 205/2017, con particolare riferimento ai livello di rischio valutato. I soggetti attuatori certificano l'avvenuta realizzazione degli investimenti di cui a</w:t>
      </w:r>
      <w:r w:rsidR="0037420A">
        <w:rPr>
          <w:rFonts w:ascii="Bookman Old Style" w:hAnsi="Bookman Old Style" w:cs="Times New Roman"/>
          <w:b/>
          <w:sz w:val="20"/>
          <w:szCs w:val="20"/>
        </w:rPr>
        <w:t>l</w:t>
      </w:r>
      <w:r w:rsidRPr="00120822">
        <w:rPr>
          <w:rFonts w:ascii="Bookman Old Style" w:hAnsi="Bookman Old Style" w:cs="Times New Roman"/>
          <w:b/>
          <w:sz w:val="20"/>
          <w:szCs w:val="20"/>
        </w:rPr>
        <w:t xml:space="preserve"> presente comma entro l'anno successivo a quello di utilizzazione dei fondi, mediante presentazione di apposito rendiconto al Ministero</w:t>
      </w:r>
      <w:r w:rsidR="0037420A">
        <w:rPr>
          <w:rFonts w:ascii="Bookman Old Style" w:hAnsi="Bookman Old Style" w:cs="Times New Roman"/>
          <w:b/>
          <w:sz w:val="20"/>
          <w:szCs w:val="20"/>
        </w:rPr>
        <w:t xml:space="preserve"> </w:t>
      </w:r>
      <w:r w:rsidRPr="00120822">
        <w:rPr>
          <w:rFonts w:ascii="Bookman Old Style" w:hAnsi="Bookman Old Style" w:cs="Times New Roman"/>
          <w:b/>
          <w:sz w:val="20"/>
          <w:szCs w:val="20"/>
        </w:rPr>
        <w:t>delle infrastrutture e dei trasporti sulla base delle risultanze del monitoraggio sullo stato di attuazione delle opere pubbliche di cui al decreto legislativo 29 dicembre 2011, n. 229».</w:t>
      </w:r>
    </w:p>
    <w:p w14:paraId="05D8C292"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Agli oneri derivanti dal comma 1, pari a 200 milioni di euro per ciascuno degli anni dal 2021 al 2023, si provvede ai sensi dell'articolo 114.</w:t>
      </w:r>
    </w:p>
    <w:p w14:paraId="05D8C293" w14:textId="77777777" w:rsidR="00D47F3E" w:rsidRPr="00120822" w:rsidRDefault="00D47F3E" w:rsidP="00D47F3E">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50.</w:t>
      </w:r>
    </w:p>
    <w:p w14:paraId="05D8C294" w14:textId="0E8789B5"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 xml:space="preserve">(Aggiornamento </w:t>
      </w:r>
      <w:r w:rsidR="006611DA">
        <w:rPr>
          <w:rFonts w:ascii="Bookman Old Style" w:eastAsia="Times New Roman" w:hAnsi="Bookman Old Style" w:cs="Times New Roman"/>
          <w:i/>
          <w:iCs/>
          <w:sz w:val="20"/>
          <w:szCs w:val="20"/>
          <w:lang w:eastAsia="it-IT"/>
        </w:rPr>
        <w:t xml:space="preserve">dei </w:t>
      </w:r>
      <w:r w:rsidRPr="00120822">
        <w:rPr>
          <w:rFonts w:ascii="Bookman Old Style" w:eastAsia="Times New Roman" w:hAnsi="Bookman Old Style" w:cs="Times New Roman"/>
          <w:i/>
          <w:iCs/>
          <w:sz w:val="20"/>
          <w:szCs w:val="20"/>
          <w:lang w:eastAsia="it-IT"/>
        </w:rPr>
        <w:t xml:space="preserve">termini </w:t>
      </w:r>
      <w:r w:rsidR="006611DA" w:rsidRPr="006611DA">
        <w:rPr>
          <w:rFonts w:ascii="Bookman Old Style" w:eastAsia="Times New Roman" w:hAnsi="Bookman Old Style" w:cs="Times New Roman"/>
          <w:b/>
          <w:bCs/>
          <w:i/>
          <w:iCs/>
          <w:sz w:val="20"/>
          <w:szCs w:val="20"/>
          <w:lang w:eastAsia="it-IT"/>
        </w:rPr>
        <w:t>per l’assegnazione delle</w:t>
      </w:r>
      <w:r w:rsidR="006611DA">
        <w:rPr>
          <w:rFonts w:ascii="Bookman Old Style" w:eastAsia="Times New Roman" w:hAnsi="Bookman Old Style" w:cs="Times New Roman"/>
          <w:i/>
          <w:iCs/>
          <w:sz w:val="20"/>
          <w:szCs w:val="20"/>
          <w:lang w:eastAsia="it-IT"/>
        </w:rPr>
        <w:t xml:space="preserve"> </w:t>
      </w:r>
      <w:r w:rsidRPr="00120822">
        <w:rPr>
          <w:rFonts w:ascii="Bookman Old Style" w:eastAsia="Times New Roman" w:hAnsi="Bookman Old Style" w:cs="Times New Roman"/>
          <w:i/>
          <w:iCs/>
          <w:sz w:val="20"/>
          <w:szCs w:val="20"/>
          <w:lang w:eastAsia="it-IT"/>
        </w:rPr>
        <w:t>risorse per rigenerazione urbana)</w:t>
      </w:r>
    </w:p>
    <w:p w14:paraId="05D8C295"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Al comma 43 dell'articolo 1 della legge 27 dicembre 2019, n. 160, sono apportare le seguenti modificazioni:</w:t>
      </w:r>
    </w:p>
    <w:p w14:paraId="05D8C296"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 xml:space="preserve">al primo periodo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entro</w:t>
      </w:r>
      <w:proofErr w:type="gramEnd"/>
      <w:r w:rsidRPr="00120822">
        <w:rPr>
          <w:rFonts w:ascii="Bookman Old Style" w:eastAsia="Times New Roman" w:hAnsi="Bookman Old Style" w:cs="Times New Roman"/>
          <w:sz w:val="20"/>
          <w:szCs w:val="20"/>
          <w:lang w:eastAsia="it-IT"/>
        </w:rPr>
        <w:t xml:space="preserve"> la data del 31 marzo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entro il 31 marzo dell'anno precedente il triennio di riferimento ovvero dell'anno precedente il biennio di riferimento per gli anni 2033-2034,</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297" w14:textId="51FC376E" w:rsidR="00D47F3E"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b) </w:t>
      </w:r>
      <w:r w:rsidRPr="00120822">
        <w:rPr>
          <w:rFonts w:ascii="Bookman Old Style" w:eastAsia="Times New Roman" w:hAnsi="Bookman Old Style" w:cs="Times New Roman"/>
          <w:sz w:val="20"/>
          <w:szCs w:val="20"/>
          <w:lang w:eastAsia="it-IT"/>
        </w:rPr>
        <w:t xml:space="preserve">dopo il secondo periodo, sono aggiunti, in fine, i seguenti: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Successivamente</w:t>
      </w:r>
      <w:proofErr w:type="gramEnd"/>
      <w:r w:rsidRPr="00120822">
        <w:rPr>
          <w:rFonts w:ascii="Bookman Old Style" w:eastAsia="Times New Roman" w:hAnsi="Bookman Old Style" w:cs="Times New Roman"/>
          <w:sz w:val="20"/>
          <w:szCs w:val="20"/>
          <w:lang w:eastAsia="it-IT"/>
        </w:rPr>
        <w:t xml:space="preserve"> al triennio 2021-2023 il decreto del Presidente del Consiglio dei ministri di cui al primo periodo </w:t>
      </w:r>
      <w:r w:rsidRPr="00120822">
        <w:rPr>
          <w:rFonts w:ascii="Bookman Old Style" w:eastAsia="Times New Roman" w:hAnsi="Bookman Old Style" w:cs="Verdana"/>
          <w:sz w:val="20"/>
          <w:szCs w:val="20"/>
          <w:lang w:eastAsia="it-IT"/>
        </w:rPr>
        <w:t>è</w:t>
      </w:r>
      <w:r w:rsidRPr="00120822">
        <w:rPr>
          <w:rFonts w:ascii="Bookman Old Style" w:eastAsia="Times New Roman" w:hAnsi="Bookman Old Style" w:cs="Times New Roman"/>
          <w:sz w:val="20"/>
          <w:szCs w:val="20"/>
          <w:lang w:eastAsia="it-IT"/>
        </w:rPr>
        <w:t xml:space="preserve"> adottato su proposta del Ministro dell'economia e delle finanze, di concerto con il Ministro dell'interno e con il Ministro delle infrastrutture e dei trasporti, previa intesa in sede di Conferenza Stato-città ed autonomie locali. Per il triennio 2021-2023 il decreto del Presidente del Consiglio dei ministri di cui al primo periodo è adottato entro il 30 settembre 2020, le istanze per la concessione dei contributi sono presentate entro novanta giorni dalla data di pubblicazione </w:t>
      </w:r>
      <w:r w:rsidR="006611DA" w:rsidRPr="00061B92">
        <w:rPr>
          <w:rFonts w:ascii="Bookman Old Style" w:eastAsia="Times New Roman" w:hAnsi="Bookman Old Style" w:cs="Times New Roman"/>
          <w:b/>
          <w:bCs/>
          <w:sz w:val="20"/>
          <w:szCs w:val="20"/>
          <w:lang w:eastAsia="it-IT"/>
        </w:rPr>
        <w:t xml:space="preserve">nella </w:t>
      </w:r>
      <w:r w:rsidR="00061B92" w:rsidRPr="00061B92">
        <w:rPr>
          <w:rFonts w:ascii="Bookman Old Style" w:eastAsia="Times New Roman" w:hAnsi="Bookman Old Style" w:cs="Times New Roman"/>
          <w:b/>
          <w:bCs/>
          <w:sz w:val="20"/>
          <w:szCs w:val="20"/>
          <w:lang w:eastAsia="it-IT"/>
        </w:rPr>
        <w:t>G</w:t>
      </w:r>
      <w:r w:rsidR="006611DA" w:rsidRPr="00061B92">
        <w:rPr>
          <w:rFonts w:ascii="Bookman Old Style" w:eastAsia="Times New Roman" w:hAnsi="Bookman Old Style" w:cs="Times New Roman"/>
          <w:b/>
          <w:bCs/>
          <w:sz w:val="20"/>
          <w:szCs w:val="20"/>
          <w:lang w:eastAsia="it-IT"/>
        </w:rPr>
        <w:t>azzetta ufficial</w:t>
      </w:r>
      <w:r w:rsidR="00061B92" w:rsidRPr="00061B92">
        <w:rPr>
          <w:rFonts w:ascii="Bookman Old Style" w:eastAsia="Times New Roman" w:hAnsi="Bookman Old Style" w:cs="Times New Roman"/>
          <w:b/>
          <w:bCs/>
          <w:sz w:val="20"/>
          <w:szCs w:val="20"/>
          <w:lang w:eastAsia="it-IT"/>
        </w:rPr>
        <w:t>e</w:t>
      </w:r>
      <w:r w:rsidR="00061B92">
        <w:rPr>
          <w:rFonts w:ascii="Bookman Old Style" w:eastAsia="Times New Roman" w:hAnsi="Bookman Old Style" w:cs="Times New Roman"/>
          <w:sz w:val="20"/>
          <w:szCs w:val="20"/>
          <w:lang w:eastAsia="it-IT"/>
        </w:rPr>
        <w:t xml:space="preserve"> </w:t>
      </w:r>
      <w:r w:rsidRPr="00120822">
        <w:rPr>
          <w:rFonts w:ascii="Bookman Old Style" w:eastAsia="Times New Roman" w:hAnsi="Bookman Old Style" w:cs="Times New Roman"/>
          <w:sz w:val="20"/>
          <w:szCs w:val="20"/>
          <w:lang w:eastAsia="it-IT"/>
        </w:rPr>
        <w:t>del medesimo decreto del Presidente del Consiglio dei ministri e i contributi sono concessi con decreto del Ministero dell'interno, di concerto con il Ministero dell'economia e delle finanze e con il Ministero delle infrastrutture e dei trasporti, da adottare entro centocinquanta giorni dalla data di pubblicazione nella </w:t>
      </w:r>
      <w:r w:rsidRPr="00120822">
        <w:rPr>
          <w:rFonts w:ascii="Bookman Old Style" w:eastAsia="Times New Roman" w:hAnsi="Bookman Old Style" w:cs="Times New Roman"/>
          <w:i/>
          <w:iCs/>
          <w:sz w:val="20"/>
          <w:szCs w:val="20"/>
          <w:lang w:eastAsia="it-IT"/>
        </w:rPr>
        <w:t>Gazzetta Ufficiale</w:t>
      </w:r>
      <w:r w:rsidRPr="00120822">
        <w:rPr>
          <w:rFonts w:ascii="Bookman Old Style" w:eastAsia="Times New Roman" w:hAnsi="Bookman Old Style" w:cs="Times New Roman"/>
          <w:sz w:val="20"/>
          <w:szCs w:val="20"/>
          <w:lang w:eastAsia="it-IT"/>
        </w:rPr>
        <w:t> del citato decreto del Presidente del Consiglio dei ministri.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5BEE84EF" w14:textId="77777777" w:rsidR="00732CC6" w:rsidRDefault="00732CC6" w:rsidP="00D47F3E">
      <w:pPr>
        <w:spacing w:before="30" w:after="150" w:line="240" w:lineRule="auto"/>
        <w:ind w:left="30"/>
        <w:jc w:val="both"/>
        <w:rPr>
          <w:rFonts w:ascii="Bookman Old Style" w:hAnsi="Bookman Old Style"/>
          <w:b/>
          <w:bCs/>
          <w:sz w:val="20"/>
          <w:szCs w:val="20"/>
        </w:rPr>
      </w:pPr>
      <w:r w:rsidRPr="00732CC6">
        <w:rPr>
          <w:rFonts w:ascii="Bookman Old Style" w:hAnsi="Bookman Old Style"/>
          <w:b/>
          <w:bCs/>
          <w:sz w:val="20"/>
          <w:szCs w:val="20"/>
        </w:rPr>
        <w:t xml:space="preserve">1-bis. All’articolo 222-bis, comma 1, del decreto-legge 19 maggio 2020, n. 34, convertito, con modificazioni, dalla legge 17 luglio 2020, n. 77, le parole: </w:t>
      </w:r>
      <w:proofErr w:type="gramStart"/>
      <w:r w:rsidRPr="00732CC6">
        <w:rPr>
          <w:rFonts w:ascii="Bookman Old Style" w:hAnsi="Bookman Old Style"/>
          <w:b/>
          <w:bCs/>
          <w:sz w:val="20"/>
          <w:szCs w:val="20"/>
        </w:rPr>
        <w:t>« termine</w:t>
      </w:r>
      <w:proofErr w:type="gramEnd"/>
      <w:r w:rsidRPr="00732CC6">
        <w:rPr>
          <w:rFonts w:ascii="Bookman Old Style" w:hAnsi="Bookman Old Style"/>
          <w:b/>
          <w:bCs/>
          <w:sz w:val="20"/>
          <w:szCs w:val="20"/>
        </w:rPr>
        <w:t xml:space="preserve"> perentorio di 60 giorni dalla data di entrata in vigore della legge di conversione del presente decreto » sono sostituite dalle seguenti: « 10 dicembre 2020 » e le parole: « 10 milioni di euro » sono sostituite dalle seguenti: « 20 milioni di euro ». </w:t>
      </w:r>
    </w:p>
    <w:p w14:paraId="53E750F3" w14:textId="714E17A8" w:rsidR="00732CC6" w:rsidRPr="00732CC6" w:rsidRDefault="00732CC6" w:rsidP="00D47F3E">
      <w:pPr>
        <w:spacing w:before="30" w:after="150" w:line="240" w:lineRule="auto"/>
        <w:ind w:left="30"/>
        <w:jc w:val="both"/>
        <w:rPr>
          <w:rFonts w:ascii="Bookman Old Style" w:eastAsia="Times New Roman" w:hAnsi="Bookman Old Style" w:cs="Times New Roman"/>
          <w:b/>
          <w:bCs/>
          <w:sz w:val="20"/>
          <w:szCs w:val="20"/>
          <w:lang w:eastAsia="it-IT"/>
        </w:rPr>
      </w:pPr>
      <w:r w:rsidRPr="00732CC6">
        <w:rPr>
          <w:rFonts w:ascii="Bookman Old Style" w:hAnsi="Bookman Old Style"/>
          <w:b/>
          <w:bCs/>
          <w:sz w:val="20"/>
          <w:szCs w:val="20"/>
        </w:rPr>
        <w:t>1-ter. Agli oneri derivanti dal comma 1-bis, pari a 10 milioni di euro per l’anno 2020, si provvede mediante corrispondente riduzione del Fondo di cui all’articolo 1, comma 200, della legge 23 dicembre 2014, n. 190, come rifinanziato dall’articolo 114, comma 4, del presente decreto.</w:t>
      </w:r>
    </w:p>
    <w:p w14:paraId="05D8C298" w14:textId="77777777" w:rsidR="00D47F3E" w:rsidRPr="00120822" w:rsidRDefault="00D47F3E" w:rsidP="00D47F3E">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51.</w:t>
      </w:r>
    </w:p>
    <w:p w14:paraId="05D8C299" w14:textId="77777777"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(Piccole opere e interventi contro l'inquinamento)</w:t>
      </w:r>
    </w:p>
    <w:p w14:paraId="05D8C29A"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A decorrere dal 1° gennaio 2021, all'articolo 30 del decreto-legge 30 aprile 2019, n. 34, convertito, con modificazioni, dalla legge 28 giugno 2019, n. 58, sono apportate le seguenti modificazioni:</w:t>
      </w:r>
    </w:p>
    <w:p w14:paraId="05D8C29B"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il comma 14-</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xml:space="preserve"> è sostituito dal seguente: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14</w:t>
      </w:r>
      <w:proofErr w:type="gramEnd"/>
      <w:r w:rsidRPr="00120822">
        <w:rPr>
          <w:rFonts w:ascii="Bookman Old Style" w:eastAsia="Times New Roman" w:hAnsi="Bookman Old Style" w:cs="Times New Roman"/>
          <w:sz w:val="20"/>
          <w:szCs w:val="20"/>
          <w:lang w:eastAsia="it-IT"/>
        </w:rPr>
        <w:t>-</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xml:space="preserve"> Per stabilizzare i contributi a favore dei comuni allo scopo di potenziare gli investimenti per la messa in sicurezza di scuole, strade, edifici pubblici e patrimonio comunale e per l'abbattimento delle barriere architettoniche a beneficio della collettività, nonché per gli interventi di efficientamento energetico e sviluppo territoriale sostenibile di cui al comma 3, a decorrere dall'anno 2021 è autorizzato, nello stato di previsione del Ministero </w:t>
      </w:r>
      <w:r w:rsidRPr="00120822">
        <w:rPr>
          <w:rFonts w:ascii="Bookman Old Style" w:eastAsia="Times New Roman" w:hAnsi="Bookman Old Style" w:cs="Times New Roman"/>
          <w:sz w:val="20"/>
          <w:szCs w:val="20"/>
          <w:lang w:eastAsia="it-IT"/>
        </w:rPr>
        <w:lastRenderedPageBreak/>
        <w:t>dell'interno, l'avvio di un programma pluriennale per la realizzazione degli interventi di cui all'articolo 1, comma 107, della legge 30 dicembre 2018, n. 145. A tale fine, con decreto del Ministro dell'interno, da emanare entro il 15 gennaio di ciascun anno, è assegnato a ciascun comune con popolazione inferiore a 1.000 abitanti un contributo di pari importo, nel limite massimo di 160 milioni di euro per l'anno 2021, 168 milioni di euro per ciascuno degli anni 2022 e 2023, 172 milioni di euro per l'anno 2024, 140 milioni di euro per ciascuno degli anni dal 2025 al 2030, 132 milioni di euro per ciascuno degli anni dal 2031 al 2033 e 160 milioni di euro a decorrere dall'anno 2034. Il comune beneficiario del contributo di cui al presente comma è tenuto ad iniziare l'esecuzione dei lavori entro il 15 maggio di ciascun anno. Nel caso di mancato rispetto del termine di inizio dell'esecuzione dei lavori di cui al presente comma o di parziale utilizzo del contributo, il medesimo contributo è revocato, in tutto o in parte, entro il 15 giugno di ciascun anno, con decreto del Ministro dell'interno. Le somme derivanti dalla revoca dei contributi di cui al quarto periodo sono assegnate, con il medesimo decreto ivi previsto, ai comuni che hanno iniziato l'esecuzione dei lavori in data antecedente alla scadenza di cui al presente comma, dando priorità ai comuni con data di inizio dell'esecuzione dei lavori meno recente e non oggetto di recupero. I comuni beneficiari dei contributi di cui al quinto periodo sono tenuti a iniziare l'esecuzione dei lavori entro il 15 ottobre di ciascun anno. Si applicano i commi 110, 112, 113 e 114 dell'articolo 1 della citata legge n. 145 del 2018</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proofErr w:type="gramEnd"/>
      <w:r w:rsidRPr="00120822">
        <w:rPr>
          <w:rFonts w:ascii="Bookman Old Style" w:eastAsia="Times New Roman" w:hAnsi="Bookman Old Style" w:cs="Times New Roman"/>
          <w:sz w:val="20"/>
          <w:szCs w:val="20"/>
          <w:lang w:eastAsia="it-IT"/>
        </w:rPr>
        <w:t>;</w:t>
      </w:r>
    </w:p>
    <w:p w14:paraId="05D8C29C"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b) </w:t>
      </w:r>
      <w:r w:rsidRPr="00120822">
        <w:rPr>
          <w:rFonts w:ascii="Bookman Old Style" w:eastAsia="Times New Roman" w:hAnsi="Bookman Old Style" w:cs="Times New Roman"/>
          <w:sz w:val="20"/>
          <w:szCs w:val="20"/>
          <w:lang w:eastAsia="it-IT"/>
        </w:rPr>
        <w:t>il comma 14-</w:t>
      </w:r>
      <w:r w:rsidRPr="00120822">
        <w:rPr>
          <w:rFonts w:ascii="Bookman Old Style" w:eastAsia="Times New Roman" w:hAnsi="Bookman Old Style" w:cs="Times New Roman"/>
          <w:i/>
          <w:iCs/>
          <w:sz w:val="20"/>
          <w:szCs w:val="20"/>
          <w:lang w:eastAsia="it-IT"/>
        </w:rPr>
        <w:t>ter</w:t>
      </w:r>
      <w:r w:rsidRPr="00120822">
        <w:rPr>
          <w:rFonts w:ascii="Bookman Old Style" w:eastAsia="Times New Roman" w:hAnsi="Bookman Old Style" w:cs="Times New Roman"/>
          <w:sz w:val="20"/>
          <w:szCs w:val="20"/>
          <w:lang w:eastAsia="it-IT"/>
        </w:rPr>
        <w:t xml:space="preserve"> è sostituito dal seguente: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14</w:t>
      </w:r>
      <w:proofErr w:type="gramEnd"/>
      <w:r w:rsidRPr="00120822">
        <w:rPr>
          <w:rFonts w:ascii="Bookman Old Style" w:eastAsia="Times New Roman" w:hAnsi="Bookman Old Style" w:cs="Times New Roman"/>
          <w:sz w:val="20"/>
          <w:szCs w:val="20"/>
          <w:lang w:eastAsia="it-IT"/>
        </w:rPr>
        <w:t>-</w:t>
      </w:r>
      <w:r w:rsidRPr="00120822">
        <w:rPr>
          <w:rFonts w:ascii="Bookman Old Style" w:eastAsia="Times New Roman" w:hAnsi="Bookman Old Style" w:cs="Times New Roman"/>
          <w:i/>
          <w:iCs/>
          <w:sz w:val="20"/>
          <w:szCs w:val="20"/>
          <w:lang w:eastAsia="it-IT"/>
        </w:rPr>
        <w:t>ter</w:t>
      </w:r>
      <w:r w:rsidRPr="00120822">
        <w:rPr>
          <w:rFonts w:ascii="Bookman Old Style" w:eastAsia="Times New Roman" w:hAnsi="Bookman Old Style" w:cs="Times New Roman"/>
          <w:sz w:val="20"/>
          <w:szCs w:val="20"/>
          <w:lang w:eastAsia="it-IT"/>
        </w:rPr>
        <w:t>. A decorrere dall'anno 2021, nello stato di previsione del Ministero dell'ambiente e della tutela del territorio e del mare, è istituito un fondo dell'importo di 41 milioni di euro per l'anno 2021, 43 milioni di euro per l'anno 2022, 82 milioni di euro per l'anno 2023, 83 milioni di euro per l'anno 2024, 75 milioni di euro per ciascuno degli anni dal 2025 al 2030, 73 milioni di euro per ciascuno degli anni dal 2031 al 2033, 80 milioni di euro per l'anno 2034 e 40 milioni di euro a decorrere dall'anno 2035, destinato alle finalità di cui all'articolo 10, comma 1, lettera </w:t>
      </w:r>
      <w:r w:rsidRPr="00120822">
        <w:rPr>
          <w:rFonts w:ascii="Bookman Old Style" w:eastAsia="Times New Roman" w:hAnsi="Bookman Old Style" w:cs="Times New Roman"/>
          <w:i/>
          <w:iCs/>
          <w:sz w:val="20"/>
          <w:szCs w:val="20"/>
          <w:lang w:eastAsia="it-IT"/>
        </w:rPr>
        <w:t>d)</w:t>
      </w:r>
      <w:r w:rsidRPr="00120822">
        <w:rPr>
          <w:rFonts w:ascii="Bookman Old Style" w:eastAsia="Times New Roman" w:hAnsi="Bookman Old Style" w:cs="Times New Roman"/>
          <w:sz w:val="20"/>
          <w:szCs w:val="20"/>
          <w:lang w:eastAsia="it-IT"/>
        </w:rPr>
        <w:t>, della legge 7 luglio 2009, n. 88. In sede di Conferenza permanente per i rapporti tra lo Stato, le regioni e le province autonome di Trento e di Bolzano, è definito il riparto delle risorse tra le regioni interessate e sono stabilite le misure a cui esse sono destinate, tenendo conto del perdurare del superamento dei valori limite relativi alle polveri sottili (PM10), di cui alla procedura di infrazione n. 2014/2147 e dei valori limite relativi al biossido di azoto (NO2), di cui alla procedura di infrazione n. 2015/2043, e della complessità dei processi di conseguimento degli obiettivi indicati dalla direttiva 2008/50/CE del Parlamento europeo e del Consiglio, del 21 maggio 2008. Il monitoraggio degli interventi avviene ai sensi del decreto legislativo 29 dicembre 2011, n. 229, e gli stessi devono essere identificati dal codice unico di progetto (CUP)</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proofErr w:type="gramEnd"/>
    </w:p>
    <w:p w14:paraId="05D8C29D" w14:textId="47E2678D"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c) </w:t>
      </w:r>
      <w:r w:rsidRPr="00120822">
        <w:rPr>
          <w:rFonts w:ascii="Bookman Old Style" w:eastAsia="Times New Roman" w:hAnsi="Bookman Old Style" w:cs="Times New Roman"/>
          <w:sz w:val="20"/>
          <w:szCs w:val="20"/>
          <w:lang w:eastAsia="it-IT"/>
        </w:rPr>
        <w:t>il comma 14-</w:t>
      </w:r>
      <w:r w:rsidRPr="00120822">
        <w:rPr>
          <w:rFonts w:ascii="Bookman Old Style" w:eastAsia="Times New Roman" w:hAnsi="Bookman Old Style" w:cs="Times New Roman"/>
          <w:i/>
          <w:iCs/>
          <w:sz w:val="20"/>
          <w:szCs w:val="20"/>
          <w:lang w:eastAsia="it-IT"/>
        </w:rPr>
        <w:t>quater</w:t>
      </w:r>
      <w:r w:rsidRPr="00120822">
        <w:rPr>
          <w:rFonts w:ascii="Bookman Old Style" w:eastAsia="Times New Roman" w:hAnsi="Bookman Old Style" w:cs="Times New Roman"/>
          <w:sz w:val="20"/>
          <w:szCs w:val="20"/>
          <w:lang w:eastAsia="it-IT"/>
        </w:rPr>
        <w:t xml:space="preserve"> è sostituito dal seguente: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14</w:t>
      </w:r>
      <w:proofErr w:type="gramEnd"/>
      <w:r w:rsidRPr="00120822">
        <w:rPr>
          <w:rFonts w:ascii="Bookman Old Style" w:eastAsia="Times New Roman" w:hAnsi="Bookman Old Style" w:cs="Times New Roman"/>
          <w:sz w:val="20"/>
          <w:szCs w:val="20"/>
          <w:lang w:eastAsia="it-IT"/>
        </w:rPr>
        <w:t>-</w:t>
      </w:r>
      <w:r w:rsidRPr="00120822">
        <w:rPr>
          <w:rFonts w:ascii="Bookman Old Style" w:eastAsia="Times New Roman" w:hAnsi="Bookman Old Style" w:cs="Times New Roman"/>
          <w:i/>
          <w:iCs/>
          <w:sz w:val="20"/>
          <w:szCs w:val="20"/>
          <w:lang w:eastAsia="it-IT"/>
        </w:rPr>
        <w:t>quater.</w:t>
      </w:r>
      <w:r w:rsidRPr="00120822">
        <w:rPr>
          <w:rFonts w:ascii="Bookman Old Style" w:eastAsia="Times New Roman" w:hAnsi="Bookman Old Style" w:cs="Times New Roman"/>
          <w:sz w:val="20"/>
          <w:szCs w:val="20"/>
          <w:lang w:eastAsia="it-IT"/>
        </w:rPr>
        <w:t> All'attuazione delle disposizioni di cui ai commi 14-</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e 14-</w:t>
      </w:r>
      <w:r w:rsidRPr="00120822">
        <w:rPr>
          <w:rFonts w:ascii="Bookman Old Style" w:eastAsia="Times New Roman" w:hAnsi="Bookman Old Style" w:cs="Times New Roman"/>
          <w:i/>
          <w:iCs/>
          <w:sz w:val="20"/>
          <w:szCs w:val="20"/>
          <w:lang w:eastAsia="it-IT"/>
        </w:rPr>
        <w:t>ter</w:t>
      </w:r>
      <w:r w:rsidRPr="00120822">
        <w:rPr>
          <w:rFonts w:ascii="Bookman Old Style" w:eastAsia="Times New Roman" w:hAnsi="Bookman Old Style" w:cs="Times New Roman"/>
          <w:sz w:val="20"/>
          <w:szCs w:val="20"/>
          <w:lang w:eastAsia="it-IT"/>
        </w:rPr>
        <w:t> si fa fronte con tutte le risorse per contributi dall'anno 2020, non ancora impegnate alla data del 1° giugno 2019, nell'ambito dell'autorizzazione di spesa di cui all'articolo 1, comma 1091, della legge 27 dicembre 2017, n. 205, che si intende corrispondentemente ridotta di pari importo, nonché con le risorse di cui all'articolo 24, comma 5-</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xml:space="preserve">, </w:t>
      </w:r>
      <w:r w:rsidR="00E04C08">
        <w:rPr>
          <w:rFonts w:ascii="Bookman Old Style" w:eastAsia="Times New Roman" w:hAnsi="Bookman Old Style" w:cs="Times New Roman"/>
          <w:sz w:val="20"/>
          <w:szCs w:val="20"/>
          <w:lang w:eastAsia="it-IT"/>
        </w:rPr>
        <w:t xml:space="preserve">del </w:t>
      </w:r>
      <w:r w:rsidRPr="00120822">
        <w:rPr>
          <w:rFonts w:ascii="Bookman Old Style" w:eastAsia="Times New Roman" w:hAnsi="Bookman Old Style" w:cs="Times New Roman"/>
          <w:sz w:val="20"/>
          <w:szCs w:val="20"/>
          <w:lang w:eastAsia="it-IT"/>
        </w:rPr>
        <w:t>decreto legge 30 dicembre 2019, n. 162, convertito, con modificazioni, dalla legge 28 febbraio 2020, n. 8. Sono nulli gli eventuali atti adottati in contrasto con le disposizioni del presente comma. Il Ministro dell'economia e delle finanze è autorizzato ad apportare, con propri decreti, le occorrenti variazioni di bilancio</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proofErr w:type="gramEnd"/>
      <w:r w:rsidRPr="00120822">
        <w:rPr>
          <w:rFonts w:ascii="Bookman Old Style" w:eastAsia="Times New Roman" w:hAnsi="Bookman Old Style" w:cs="Times New Roman"/>
          <w:sz w:val="20"/>
          <w:szCs w:val="20"/>
          <w:lang w:eastAsia="it-IT"/>
        </w:rPr>
        <w:t>.</w:t>
      </w:r>
    </w:p>
    <w:p w14:paraId="7E1304F6" w14:textId="51B3FF21" w:rsidR="00C77647" w:rsidRPr="00120822" w:rsidRDefault="00C77647" w:rsidP="00C77647">
      <w:pPr>
        <w:autoSpaceDE w:val="0"/>
        <w:autoSpaceDN w:val="0"/>
        <w:adjustRightInd w:val="0"/>
        <w:spacing w:after="0" w:line="240" w:lineRule="auto"/>
        <w:jc w:val="both"/>
        <w:rPr>
          <w:rFonts w:ascii="Bookman Old Style" w:eastAsia="Times New Roman" w:hAnsi="Bookman Old Style" w:cs="Times New Roman"/>
          <w:sz w:val="20"/>
          <w:szCs w:val="20"/>
          <w:lang w:eastAsia="it-IT"/>
        </w:rPr>
      </w:pPr>
      <w:r>
        <w:rPr>
          <w:rFonts w:ascii="Bookman Old Style" w:hAnsi="Bookman Old Style" w:cs="Times New Roman"/>
          <w:b/>
          <w:sz w:val="20"/>
          <w:szCs w:val="20"/>
        </w:rPr>
        <w:t xml:space="preserve">1 bis. </w:t>
      </w:r>
      <w:r w:rsidRPr="00120822">
        <w:rPr>
          <w:rFonts w:ascii="Bookman Old Style" w:hAnsi="Bookman Old Style" w:cs="Times New Roman"/>
          <w:b/>
          <w:sz w:val="20"/>
          <w:szCs w:val="20"/>
        </w:rPr>
        <w:t>Per l'anno 2020 il termine di cui all'articolo 1, comma 32, legge 27 dicembre 2019, n. 160, è prorogato al 15 novembre 2020</w:t>
      </w:r>
      <w:r>
        <w:rPr>
          <w:rFonts w:ascii="Bookman Old Style" w:hAnsi="Bookman Old Style" w:cs="Times New Roman"/>
          <w:b/>
          <w:sz w:val="20"/>
          <w:szCs w:val="20"/>
        </w:rPr>
        <w:t>;</w:t>
      </w:r>
      <w:r w:rsidRPr="00120822">
        <w:rPr>
          <w:rFonts w:ascii="Bookman Old Style" w:hAnsi="Bookman Old Style" w:cs="Times New Roman"/>
          <w:b/>
          <w:sz w:val="20"/>
          <w:szCs w:val="20"/>
        </w:rPr>
        <w:t xml:space="preserve"> conseguentemente il termine di cui al comma 34 è prorogato, per l'anno 2020, al 15 dicembre 2020</w:t>
      </w:r>
    </w:p>
    <w:p w14:paraId="642CD42A" w14:textId="55092E97" w:rsidR="00C77647" w:rsidRPr="00120822" w:rsidRDefault="00AF2700" w:rsidP="00C77647">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1 ter.</w:t>
      </w:r>
      <w:r w:rsidR="00C77647" w:rsidRPr="00120822">
        <w:rPr>
          <w:rFonts w:ascii="Bookman Old Style" w:hAnsi="Bookman Old Style" w:cs="Times New Roman"/>
          <w:b/>
          <w:sz w:val="20"/>
          <w:szCs w:val="20"/>
        </w:rPr>
        <w:t xml:space="preserve"> Al fine di contenere l'inquinamento e il dissesto idro-geologico, fino al 31 dicembre 2020, l'aliquota dell'imposta di registro per gli atti traslativi a titolo oneroso della proprietà di terreni agricoli, di cui all'articolo 1, comma 1, terzo capoverso, della tariffa, parte prima, allegata al testo unico delle disposizioni concernenti l'imposta di registro, di cui al decreto del Presidente della Repubblica 26 aprile 1986, n. 131, è ridotta all'1 per cento per i terreni agricoli adibiti all'imboschimento.</w:t>
      </w:r>
    </w:p>
    <w:p w14:paraId="26D4316A" w14:textId="6FA30218" w:rsidR="00C77647" w:rsidRPr="00120822" w:rsidRDefault="00AF2700" w:rsidP="00C77647">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1 quater</w:t>
      </w:r>
      <w:r w:rsidR="00C77647" w:rsidRPr="00120822">
        <w:rPr>
          <w:rFonts w:ascii="Bookman Old Style" w:hAnsi="Bookman Old Style" w:cs="Times New Roman"/>
          <w:b/>
          <w:sz w:val="20"/>
          <w:szCs w:val="20"/>
        </w:rPr>
        <w:t xml:space="preserve">. Nei casi di cui al comma </w:t>
      </w:r>
      <w:r w:rsidR="00487C60">
        <w:rPr>
          <w:rFonts w:ascii="Bookman Old Style" w:hAnsi="Bookman Old Style" w:cs="Times New Roman"/>
          <w:b/>
          <w:sz w:val="20"/>
          <w:szCs w:val="20"/>
        </w:rPr>
        <w:t>1 ter</w:t>
      </w:r>
      <w:r w:rsidR="00C77647" w:rsidRPr="00120822">
        <w:rPr>
          <w:rFonts w:ascii="Bookman Old Style" w:hAnsi="Bookman Old Style" w:cs="Times New Roman"/>
          <w:b/>
          <w:sz w:val="20"/>
          <w:szCs w:val="20"/>
        </w:rPr>
        <w:t>, l'imposta può essere inferiore a 1.000 euro.</w:t>
      </w:r>
    </w:p>
    <w:p w14:paraId="35788766" w14:textId="0D6B2CB4" w:rsidR="00C77647" w:rsidRPr="00120822" w:rsidRDefault="00487C60" w:rsidP="00C77647">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1 quinquies</w:t>
      </w:r>
      <w:r w:rsidR="00C77647" w:rsidRPr="00120822">
        <w:rPr>
          <w:rFonts w:ascii="Bookman Old Style" w:hAnsi="Bookman Old Style" w:cs="Times New Roman"/>
          <w:b/>
          <w:sz w:val="20"/>
          <w:szCs w:val="20"/>
        </w:rPr>
        <w:t>. Ai fini dell'applicazione dell'aliquota di cui al comma 2-</w:t>
      </w:r>
      <w:r w:rsidR="00C77647" w:rsidRPr="00120822">
        <w:rPr>
          <w:rFonts w:ascii="Bookman Old Style" w:hAnsi="Bookman Old Style" w:cs="Times New Roman"/>
          <w:b/>
          <w:i/>
          <w:iCs/>
          <w:sz w:val="20"/>
          <w:szCs w:val="20"/>
        </w:rPr>
        <w:t>bis</w:t>
      </w:r>
      <w:r w:rsidR="00C77647" w:rsidRPr="00120822">
        <w:rPr>
          <w:rFonts w:ascii="Bookman Old Style" w:hAnsi="Bookman Old Style" w:cs="Times New Roman"/>
          <w:b/>
          <w:sz w:val="20"/>
          <w:szCs w:val="20"/>
        </w:rPr>
        <w:t>, la dichiarazione di destinazione del terreno all'imboschimento deve essere resa dall'acquirente nell'atto di acquisto. L'acquirente deve altresì dichiarare l'impegno a mantenere tale destinazione d'uso per un periodo non inferiore a 30 anni e a procedere alla piantumazione entro 12 mesi dall'acquisto, con una densità non inferiore a 250 alberi per ettaro. In caso di mancato</w:t>
      </w:r>
      <w:r w:rsidR="00C77647">
        <w:rPr>
          <w:rFonts w:ascii="Bookman Old Style" w:hAnsi="Bookman Old Style" w:cs="Times New Roman"/>
          <w:b/>
          <w:sz w:val="20"/>
          <w:szCs w:val="20"/>
        </w:rPr>
        <w:t xml:space="preserve"> </w:t>
      </w:r>
      <w:r w:rsidR="00C77647" w:rsidRPr="00120822">
        <w:rPr>
          <w:rFonts w:ascii="Bookman Old Style" w:hAnsi="Bookman Old Style" w:cs="Times New Roman"/>
          <w:b/>
          <w:sz w:val="20"/>
          <w:szCs w:val="20"/>
        </w:rPr>
        <w:t xml:space="preserve">rispetto delle </w:t>
      </w:r>
      <w:proofErr w:type="gramStart"/>
      <w:r w:rsidR="00C77647" w:rsidRPr="00120822">
        <w:rPr>
          <w:rFonts w:ascii="Bookman Old Style" w:hAnsi="Bookman Old Style" w:cs="Times New Roman"/>
          <w:b/>
          <w:sz w:val="20"/>
          <w:szCs w:val="20"/>
        </w:rPr>
        <w:t>predette</w:t>
      </w:r>
      <w:proofErr w:type="gramEnd"/>
      <w:r w:rsidR="00C77647" w:rsidRPr="00120822">
        <w:rPr>
          <w:rFonts w:ascii="Bookman Old Style" w:hAnsi="Bookman Old Style" w:cs="Times New Roman"/>
          <w:b/>
          <w:sz w:val="20"/>
          <w:szCs w:val="20"/>
        </w:rPr>
        <w:t xml:space="preserve"> condizioni, sono dovute le imposte alla misura ordinaria, nonché una sovrattassa pari al 30 per cento delle stesse imposte.</w:t>
      </w:r>
    </w:p>
    <w:p w14:paraId="6BEF305D" w14:textId="3D1D5977" w:rsidR="00C77647" w:rsidRPr="00120822" w:rsidRDefault="00487C60" w:rsidP="00C77647">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lastRenderedPageBreak/>
        <w:t>1 sexies</w:t>
      </w:r>
      <w:r w:rsidR="00C77647" w:rsidRPr="00120822">
        <w:rPr>
          <w:rFonts w:ascii="Bookman Old Style" w:hAnsi="Bookman Old Style" w:cs="Times New Roman"/>
          <w:b/>
          <w:sz w:val="20"/>
          <w:szCs w:val="20"/>
        </w:rPr>
        <w:t>. In caso di successivo trasferimento a titolo gratuito della proprietà dei terreni di cui a</w:t>
      </w:r>
      <w:r w:rsidR="00B655B0">
        <w:rPr>
          <w:rFonts w:ascii="Bookman Old Style" w:hAnsi="Bookman Old Style" w:cs="Times New Roman"/>
          <w:b/>
          <w:sz w:val="20"/>
          <w:szCs w:val="20"/>
        </w:rPr>
        <w:t>i commi da 1 ter a 1 quinquies</w:t>
      </w:r>
      <w:r w:rsidR="00C77647" w:rsidRPr="00120822">
        <w:rPr>
          <w:rFonts w:ascii="Bookman Old Style" w:hAnsi="Bookman Old Style" w:cs="Times New Roman"/>
          <w:b/>
          <w:sz w:val="20"/>
          <w:szCs w:val="20"/>
        </w:rPr>
        <w:t xml:space="preserve">, il vincolo di destinazione d'uso di cui al comma </w:t>
      </w:r>
      <w:r w:rsidR="00B655B0">
        <w:rPr>
          <w:rFonts w:ascii="Bookman Old Style" w:hAnsi="Bookman Old Style" w:cs="Times New Roman"/>
          <w:b/>
          <w:sz w:val="20"/>
          <w:szCs w:val="20"/>
        </w:rPr>
        <w:t>1 quinquies</w:t>
      </w:r>
      <w:r w:rsidR="00C77647" w:rsidRPr="00120822">
        <w:rPr>
          <w:rFonts w:ascii="Bookman Old Style" w:hAnsi="Bookman Old Style" w:cs="Times New Roman"/>
          <w:b/>
          <w:sz w:val="20"/>
          <w:szCs w:val="20"/>
        </w:rPr>
        <w:t xml:space="preserve"> decade dopo </w:t>
      </w:r>
      <w:r w:rsidR="00510BEC">
        <w:rPr>
          <w:rFonts w:ascii="Bookman Old Style" w:hAnsi="Bookman Old Style" w:cs="Times New Roman"/>
          <w:b/>
          <w:sz w:val="20"/>
          <w:szCs w:val="20"/>
        </w:rPr>
        <w:t>trenta</w:t>
      </w:r>
      <w:r w:rsidR="00C77647" w:rsidRPr="00120822">
        <w:rPr>
          <w:rFonts w:ascii="Bookman Old Style" w:hAnsi="Bookman Old Style" w:cs="Times New Roman"/>
          <w:b/>
          <w:sz w:val="20"/>
          <w:szCs w:val="20"/>
        </w:rPr>
        <w:t xml:space="preserve"> anni dalla data dell'atto traslativo a titolo oneroso per il quale è stata applicata l'aliquota ridotta di cui al comma </w:t>
      </w:r>
      <w:r w:rsidR="00510BEC">
        <w:rPr>
          <w:rFonts w:ascii="Bookman Old Style" w:hAnsi="Bookman Old Style" w:cs="Times New Roman"/>
          <w:b/>
          <w:sz w:val="20"/>
          <w:szCs w:val="20"/>
        </w:rPr>
        <w:t>1 ter</w:t>
      </w:r>
      <w:r w:rsidR="00C77647" w:rsidRPr="00120822">
        <w:rPr>
          <w:rFonts w:ascii="Bookman Old Style" w:hAnsi="Bookman Old Style" w:cs="Times New Roman"/>
          <w:b/>
          <w:sz w:val="20"/>
          <w:szCs w:val="20"/>
        </w:rPr>
        <w:t>.</w:t>
      </w:r>
    </w:p>
    <w:p w14:paraId="521F5798" w14:textId="3838D827" w:rsidR="00C77647" w:rsidRPr="00120822" w:rsidRDefault="00510BEC" w:rsidP="00C77647">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 xml:space="preserve">1 </w:t>
      </w:r>
      <w:proofErr w:type="spellStart"/>
      <w:r>
        <w:rPr>
          <w:rFonts w:ascii="Bookman Old Style" w:hAnsi="Bookman Old Style" w:cs="Times New Roman"/>
          <w:b/>
          <w:sz w:val="20"/>
          <w:szCs w:val="20"/>
        </w:rPr>
        <w:t>septies</w:t>
      </w:r>
      <w:proofErr w:type="spellEnd"/>
      <w:r w:rsidR="00C77647" w:rsidRPr="00120822">
        <w:rPr>
          <w:rFonts w:ascii="Bookman Old Style" w:hAnsi="Bookman Old Style" w:cs="Times New Roman"/>
          <w:b/>
          <w:sz w:val="20"/>
          <w:szCs w:val="20"/>
        </w:rPr>
        <w:t xml:space="preserve">. Agli oneri derivanti dall'attuazione dei commi da </w:t>
      </w:r>
      <w:r>
        <w:rPr>
          <w:rFonts w:ascii="Bookman Old Style" w:hAnsi="Bookman Old Style" w:cs="Times New Roman"/>
          <w:b/>
          <w:sz w:val="20"/>
          <w:szCs w:val="20"/>
        </w:rPr>
        <w:t>1 ter a 1 sexies</w:t>
      </w:r>
      <w:r w:rsidR="00C77647" w:rsidRPr="00120822">
        <w:rPr>
          <w:rFonts w:ascii="Bookman Old Style" w:hAnsi="Bookman Old Style" w:cs="Times New Roman"/>
          <w:b/>
          <w:sz w:val="20"/>
          <w:szCs w:val="20"/>
        </w:rPr>
        <w:t>, pari a 900.00 euro per l'anno 2020 si provvede mediante corrispondente riduzione del fondo di cui all'articolo 1</w:t>
      </w:r>
      <w:r>
        <w:rPr>
          <w:rFonts w:ascii="Bookman Old Style" w:hAnsi="Bookman Old Style" w:cs="Times New Roman"/>
          <w:b/>
          <w:sz w:val="20"/>
          <w:szCs w:val="20"/>
        </w:rPr>
        <w:t xml:space="preserve">, comma 200, della legge 23 dicembre </w:t>
      </w:r>
      <w:proofErr w:type="gramStart"/>
      <w:r w:rsidR="003F4BC1">
        <w:rPr>
          <w:rFonts w:ascii="Bookman Old Style" w:hAnsi="Bookman Old Style" w:cs="Times New Roman"/>
          <w:b/>
          <w:sz w:val="20"/>
          <w:szCs w:val="20"/>
        </w:rPr>
        <w:t>2014,  n.</w:t>
      </w:r>
      <w:proofErr w:type="gramEnd"/>
      <w:r w:rsidR="003F4BC1">
        <w:rPr>
          <w:rFonts w:ascii="Bookman Old Style" w:hAnsi="Bookman Old Style" w:cs="Times New Roman"/>
          <w:b/>
          <w:sz w:val="20"/>
          <w:szCs w:val="20"/>
        </w:rPr>
        <w:t xml:space="preserve"> 190, come rifinanziato dall’articolo 1</w:t>
      </w:r>
      <w:r w:rsidR="00C77647" w:rsidRPr="00120822">
        <w:rPr>
          <w:rFonts w:ascii="Bookman Old Style" w:hAnsi="Bookman Old Style" w:cs="Times New Roman"/>
          <w:b/>
          <w:sz w:val="20"/>
          <w:szCs w:val="20"/>
        </w:rPr>
        <w:t>14, comma 4</w:t>
      </w:r>
      <w:r w:rsidR="003F4BC1">
        <w:rPr>
          <w:rFonts w:ascii="Bookman Old Style" w:hAnsi="Bookman Old Style" w:cs="Times New Roman"/>
          <w:b/>
          <w:sz w:val="20"/>
          <w:szCs w:val="20"/>
        </w:rPr>
        <w:t xml:space="preserve"> del presente decreto.</w:t>
      </w:r>
      <w:r w:rsidR="00C77647" w:rsidRPr="00120822">
        <w:rPr>
          <w:rFonts w:ascii="Bookman Old Style" w:hAnsi="Bookman Old Style" w:cs="Times New Roman"/>
          <w:b/>
          <w:sz w:val="20"/>
          <w:szCs w:val="20"/>
        </w:rPr>
        <w:t>»</w:t>
      </w:r>
    </w:p>
    <w:p w14:paraId="17704D25" w14:textId="77777777" w:rsidR="00C77647" w:rsidRDefault="00C77647" w:rsidP="00C77647"/>
    <w:p w14:paraId="05D8C29E" w14:textId="2D880426"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Al fine di favorire gli interventi volti al miglioramento della qualità dell'aria prioritariamente nei settori dei trasporti, della mobilità, delle sorgenti stazionarie e dell'uso razionale dell'energia, nonché interventi per la riduzione delle emissioni nell'atmosfera, tenendo conto del perdurare del superamento dei valori limite relativi alle polveri sottili (PM10), di cui alla procedura di infrazione n. 2014/2147, e dei valori limite relativi al biossido di azoto (NO2), di cui alla procedura di infrazione n. 2015/2043, e della complessità dei processi di conseguimento degli obiettivi indicati dalla direttiva 2008/50/CE del Parlamento europeo e del Consiglio, del 21 maggio 2008, e delle finalità di cui all'articolo 10, comma 1, lettera </w:t>
      </w:r>
      <w:r w:rsidRPr="00120822">
        <w:rPr>
          <w:rFonts w:ascii="Bookman Old Style" w:eastAsia="Times New Roman" w:hAnsi="Bookman Old Style" w:cs="Times New Roman"/>
          <w:i/>
          <w:iCs/>
          <w:sz w:val="20"/>
          <w:szCs w:val="20"/>
          <w:lang w:eastAsia="it-IT"/>
        </w:rPr>
        <w:t>d)</w:t>
      </w:r>
      <w:r w:rsidRPr="00120822">
        <w:rPr>
          <w:rFonts w:ascii="Bookman Old Style" w:eastAsia="Times New Roman" w:hAnsi="Bookman Old Style" w:cs="Times New Roman"/>
          <w:sz w:val="20"/>
          <w:szCs w:val="20"/>
          <w:lang w:eastAsia="it-IT"/>
        </w:rPr>
        <w:t>, della legge 7 luglio 2009, n. 88, che individua la pianura padana quale area geografica con una particolare situazione di inquinamento dell'aria, le risorse per l'anno 2020, di cui al nono periodo del comma 14-</w:t>
      </w:r>
      <w:r w:rsidRPr="00120822">
        <w:rPr>
          <w:rFonts w:ascii="Bookman Old Style" w:eastAsia="Times New Roman" w:hAnsi="Bookman Old Style" w:cs="Times New Roman"/>
          <w:i/>
          <w:iCs/>
          <w:sz w:val="20"/>
          <w:szCs w:val="20"/>
          <w:lang w:eastAsia="it-IT"/>
        </w:rPr>
        <w:t>ter</w:t>
      </w:r>
      <w:r w:rsidRPr="00120822">
        <w:rPr>
          <w:rFonts w:ascii="Bookman Old Style" w:eastAsia="Times New Roman" w:hAnsi="Bookman Old Style" w:cs="Times New Roman"/>
          <w:sz w:val="20"/>
          <w:szCs w:val="20"/>
          <w:lang w:eastAsia="it-IT"/>
        </w:rPr>
        <w:t> dell'articolo 30 del citato decreto-legge n. 34 del 2019, nel testo vigente alla data di entrata in vigore del presente decreto, sono trasferite in apposito capitolo dello stato di previsione del Ministero dell'ambiente e della tutela del territorio e del mare.</w:t>
      </w:r>
    </w:p>
    <w:p w14:paraId="05D8C29F"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3. Al comma 4, primo periodo, dell'articolo 112-</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xml:space="preserve"> del decreto-legge 19 maggio 2020, n. 34, convertito, con modificazioni, dalla legge 17 luglio 2020, n. 77, dopo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trasferite</w:t>
      </w:r>
      <w:proofErr w:type="gramEnd"/>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aggiunte le seguenti: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o assegnate</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e dopo le parole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l'emergenza</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aggiunte 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 nonch</w:t>
      </w:r>
      <w:r w:rsidRPr="00120822">
        <w:rPr>
          <w:rFonts w:ascii="Bookman Old Style" w:eastAsia="Times New Roman" w:hAnsi="Bookman Old Style" w:cs="Verdana"/>
          <w:sz w:val="20"/>
          <w:szCs w:val="20"/>
          <w:lang w:eastAsia="it-IT"/>
        </w:rPr>
        <w:t>é</w:t>
      </w:r>
      <w:r w:rsidRPr="00120822">
        <w:rPr>
          <w:rFonts w:ascii="Bookman Old Style" w:eastAsia="Times New Roman" w:hAnsi="Bookman Old Style" w:cs="Times New Roman"/>
          <w:sz w:val="20"/>
          <w:szCs w:val="20"/>
          <w:lang w:eastAsia="it-IT"/>
        </w:rPr>
        <w:t xml:space="preserve"> ai sensi di norme di legge dello Stato per contributi agli investimenti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2A0" w14:textId="77777777" w:rsidR="008E2205" w:rsidRPr="00120822" w:rsidRDefault="008E2205" w:rsidP="008E220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3-</w:t>
      </w:r>
      <w:r w:rsidRPr="00120822">
        <w:rPr>
          <w:rFonts w:ascii="Bookman Old Style" w:hAnsi="Bookman Old Style" w:cs="Times New Roman"/>
          <w:b/>
          <w:i/>
          <w:iCs/>
          <w:sz w:val="20"/>
          <w:szCs w:val="20"/>
        </w:rPr>
        <w:t xml:space="preserve">bis. </w:t>
      </w:r>
      <w:r w:rsidRPr="00120822">
        <w:rPr>
          <w:rFonts w:ascii="Bookman Old Style" w:hAnsi="Bookman Old Style" w:cs="Times New Roman"/>
          <w:b/>
          <w:sz w:val="20"/>
          <w:szCs w:val="20"/>
        </w:rPr>
        <w:t>Al comma 4 dell'articolo 7 - quinquies del decreto legislativo 13 gennaio 2003, n. 36 recante "Attuazione della direttiva 199/31/CE relativa alle discariche di rifiuti" le parole "</w:t>
      </w:r>
      <w:r w:rsidRPr="00120822">
        <w:rPr>
          <w:rFonts w:ascii="Bookman Old Style" w:hAnsi="Bookman Old Style" w:cs="Times New Roman"/>
          <w:b/>
          <w:i/>
          <w:iCs/>
          <w:sz w:val="20"/>
          <w:szCs w:val="20"/>
        </w:rPr>
        <w:t>eluato conforme alle concentrazioni fissate in tabella 5a dell'Allegato 4</w:t>
      </w:r>
      <w:r w:rsidRPr="00120822">
        <w:rPr>
          <w:rFonts w:ascii="Bookman Old Style" w:hAnsi="Bookman Old Style" w:cs="Times New Roman"/>
          <w:b/>
          <w:sz w:val="20"/>
          <w:szCs w:val="20"/>
        </w:rPr>
        <w:t>" sono sostituite dalle seguenti «</w:t>
      </w:r>
      <w:r w:rsidRPr="00120822">
        <w:rPr>
          <w:rFonts w:ascii="Bookman Old Style" w:hAnsi="Bookman Old Style" w:cs="Times New Roman"/>
          <w:b/>
          <w:i/>
          <w:iCs/>
          <w:sz w:val="20"/>
          <w:szCs w:val="20"/>
        </w:rPr>
        <w:t>eluato conforme alle concentrazioni fissate in tabella 5 dell'Allegato 4</w:t>
      </w:r>
      <w:r w:rsidRPr="00120822">
        <w:rPr>
          <w:rFonts w:ascii="Bookman Old Style" w:hAnsi="Bookman Old Style" w:cs="Times New Roman"/>
          <w:b/>
          <w:sz w:val="20"/>
          <w:szCs w:val="20"/>
        </w:rPr>
        <w:t>»</w:t>
      </w:r>
    </w:p>
    <w:p w14:paraId="05D8C2A1" w14:textId="3593D6B5" w:rsidR="008E2205" w:rsidRDefault="008E2205" w:rsidP="008E220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3-</w:t>
      </w:r>
      <w:r w:rsidRPr="00120822">
        <w:rPr>
          <w:rFonts w:ascii="Bookman Old Style" w:hAnsi="Bookman Old Style" w:cs="Times New Roman"/>
          <w:b/>
          <w:i/>
          <w:iCs/>
          <w:sz w:val="20"/>
          <w:szCs w:val="20"/>
        </w:rPr>
        <w:t xml:space="preserve">ter. </w:t>
      </w:r>
      <w:r w:rsidRPr="00120822">
        <w:rPr>
          <w:rFonts w:ascii="Bookman Old Style" w:hAnsi="Bookman Old Style" w:cs="Times New Roman"/>
          <w:b/>
          <w:bCs/>
          <w:sz w:val="20"/>
          <w:szCs w:val="20"/>
        </w:rPr>
        <w:t>Alla tabella 3, alla tabella 5</w:t>
      </w:r>
      <w:r w:rsidRPr="00120822">
        <w:rPr>
          <w:rFonts w:ascii="Bookman Old Style" w:hAnsi="Bookman Old Style" w:cs="Times New Roman"/>
          <w:b/>
          <w:bCs/>
          <w:i/>
          <w:iCs/>
          <w:sz w:val="20"/>
          <w:szCs w:val="20"/>
        </w:rPr>
        <w:t xml:space="preserve">-bis </w:t>
      </w:r>
      <w:r w:rsidRPr="00120822">
        <w:rPr>
          <w:rFonts w:ascii="Bookman Old Style" w:hAnsi="Bookman Old Style" w:cs="Times New Roman"/>
          <w:b/>
          <w:bCs/>
          <w:sz w:val="20"/>
          <w:szCs w:val="20"/>
        </w:rPr>
        <w:t>e alla tabella 6</w:t>
      </w:r>
      <w:r w:rsidRPr="00120822">
        <w:rPr>
          <w:rFonts w:ascii="Bookman Old Style" w:hAnsi="Bookman Old Style" w:cs="Times New Roman"/>
          <w:b/>
          <w:bCs/>
          <w:i/>
          <w:iCs/>
          <w:sz w:val="20"/>
          <w:szCs w:val="20"/>
        </w:rPr>
        <w:t xml:space="preserve">-bis </w:t>
      </w:r>
      <w:r w:rsidRPr="00120822">
        <w:rPr>
          <w:rFonts w:ascii="Bookman Old Style" w:hAnsi="Bookman Old Style" w:cs="Times New Roman"/>
          <w:b/>
          <w:sz w:val="20"/>
          <w:szCs w:val="20"/>
        </w:rPr>
        <w:t>dell'Allegato 4 al decreto legislativo 13 gennaio 2003, n. 36 recante "Attuazione della direttiva 199/31/CE relativa alle discariche di rifiuti" le parole "</w:t>
      </w:r>
      <w:r w:rsidRPr="00120822">
        <w:rPr>
          <w:rFonts w:ascii="Bookman Old Style" w:hAnsi="Bookman Old Style" w:cs="Times New Roman"/>
          <w:b/>
          <w:i/>
          <w:iCs/>
          <w:sz w:val="20"/>
          <w:szCs w:val="20"/>
        </w:rPr>
        <w:t>I valori sono calcolati secondo i fattori di equivalenza di cui alla tabella 1 dell'Allegato P</w:t>
      </w:r>
      <w:r w:rsidRPr="00120822">
        <w:rPr>
          <w:rFonts w:ascii="Bookman Old Style" w:hAnsi="Bookman Old Style" w:cs="Times New Roman"/>
          <w:b/>
          <w:sz w:val="20"/>
          <w:szCs w:val="20"/>
        </w:rPr>
        <w:t>" sono sostituite dalle seguenti «</w:t>
      </w:r>
      <w:r w:rsidRPr="00120822">
        <w:rPr>
          <w:rFonts w:ascii="Bookman Old Style" w:hAnsi="Bookman Old Style" w:cs="Times New Roman"/>
          <w:b/>
          <w:i/>
          <w:iCs/>
          <w:sz w:val="20"/>
          <w:szCs w:val="20"/>
        </w:rPr>
        <w:t>I valori sono calcolati secondo i fattori di equivalenza di cui alla tabella 1B dell'Allegato 3</w:t>
      </w:r>
      <w:r w:rsidRPr="00120822">
        <w:rPr>
          <w:rFonts w:ascii="Bookman Old Style" w:hAnsi="Bookman Old Style" w:cs="Times New Roman"/>
          <w:b/>
          <w:sz w:val="20"/>
          <w:szCs w:val="20"/>
        </w:rPr>
        <w:t>».</w:t>
      </w:r>
    </w:p>
    <w:p w14:paraId="4690A0D3" w14:textId="58FF6097" w:rsidR="005F0B17" w:rsidRPr="00AE0DB3" w:rsidRDefault="005F0B17" w:rsidP="005F0B17">
      <w:pPr>
        <w:autoSpaceDE w:val="0"/>
        <w:autoSpaceDN w:val="0"/>
        <w:adjustRightInd w:val="0"/>
        <w:spacing w:after="0" w:line="240" w:lineRule="auto"/>
        <w:jc w:val="both"/>
        <w:rPr>
          <w:rFonts w:ascii="Bookman Old Style" w:hAnsi="Bookman Old Style" w:cs="Times New Roman"/>
          <w:b/>
          <w:sz w:val="20"/>
          <w:szCs w:val="20"/>
        </w:rPr>
      </w:pPr>
      <w:proofErr w:type="gramStart"/>
      <w:r>
        <w:rPr>
          <w:rFonts w:ascii="Bookman Old Style" w:hAnsi="Bookman Old Style" w:cs="Times New Roman"/>
          <w:b/>
          <w:sz w:val="20"/>
          <w:szCs w:val="20"/>
        </w:rPr>
        <w:t>3</w:t>
      </w:r>
      <w:proofErr w:type="gramEnd"/>
      <w:r>
        <w:rPr>
          <w:rFonts w:ascii="Bookman Old Style" w:hAnsi="Bookman Old Style" w:cs="Times New Roman"/>
          <w:b/>
          <w:sz w:val="20"/>
          <w:szCs w:val="20"/>
        </w:rPr>
        <w:t xml:space="preserve"> quater</w:t>
      </w:r>
      <w:r w:rsidRPr="00AE0DB3">
        <w:rPr>
          <w:rFonts w:ascii="Bookman Old Style" w:hAnsi="Bookman Old Style" w:cs="Times New Roman"/>
          <w:b/>
          <w:sz w:val="20"/>
          <w:szCs w:val="20"/>
        </w:rPr>
        <w:t>. All'articolo 119 del decreto-legge 19 maggio 2020, n. 34, convertito, con modificazioni, dalla legge 17 luglio 2020, n. 77, dopo il comma 1 aggiungere il comma: «1-</w:t>
      </w:r>
      <w:r w:rsidRPr="00AE0DB3">
        <w:rPr>
          <w:rFonts w:ascii="Bookman Old Style" w:hAnsi="Bookman Old Style" w:cs="Times New Roman"/>
          <w:b/>
          <w:i/>
          <w:iCs/>
          <w:sz w:val="20"/>
          <w:szCs w:val="20"/>
        </w:rPr>
        <w:t>bis</w:t>
      </w:r>
      <w:r w:rsidRPr="00AE0DB3">
        <w:rPr>
          <w:rFonts w:ascii="Bookman Old Style" w:hAnsi="Bookman Old Style" w:cs="Times New Roman"/>
          <w:b/>
          <w:sz w:val="20"/>
          <w:szCs w:val="20"/>
        </w:rPr>
        <w:t>. Ai fini del presente articolo, per ''accesso autonomo dall'esterno'' si intende un accesso indipendente, non comune ad altre unità immobiliari, chiuso da cancello o portone d'ingresso che consenta l'accesso dalla strada o da cortile o giardino anche di proprietà non esclusiva'';</w:t>
      </w:r>
    </w:p>
    <w:p w14:paraId="35768E27" w14:textId="35C54D96" w:rsidR="005F0B17" w:rsidRDefault="001419DD" w:rsidP="005F0B17">
      <w:pPr>
        <w:spacing w:before="30" w:after="30" w:line="240" w:lineRule="auto"/>
        <w:ind w:left="30"/>
        <w:jc w:val="both"/>
        <w:rPr>
          <w:rFonts w:ascii="Bookman Old Style" w:hAnsi="Bookman Old Style" w:cs="Times New Roman"/>
          <w:b/>
          <w:sz w:val="20"/>
          <w:szCs w:val="20"/>
        </w:rPr>
      </w:pPr>
      <w:proofErr w:type="gramStart"/>
      <w:r>
        <w:rPr>
          <w:rFonts w:ascii="Bookman Old Style" w:hAnsi="Bookman Old Style" w:cs="Times New Roman"/>
          <w:b/>
          <w:sz w:val="20"/>
          <w:szCs w:val="20"/>
        </w:rPr>
        <w:t>3</w:t>
      </w:r>
      <w:proofErr w:type="gramEnd"/>
      <w:r>
        <w:rPr>
          <w:rFonts w:ascii="Bookman Old Style" w:hAnsi="Bookman Old Style" w:cs="Times New Roman"/>
          <w:b/>
          <w:sz w:val="20"/>
          <w:szCs w:val="20"/>
        </w:rPr>
        <w:t xml:space="preserve"> quinquies</w:t>
      </w:r>
      <w:r w:rsidR="005F0B17" w:rsidRPr="00AE0DB3">
        <w:rPr>
          <w:rFonts w:ascii="Bookman Old Style" w:hAnsi="Bookman Old Style" w:cs="Times New Roman"/>
          <w:b/>
          <w:sz w:val="20"/>
          <w:szCs w:val="20"/>
        </w:rPr>
        <w:t>. All'articolo 119 del decreto-legge 19 maggio 2020, n. 34, convertito, con modificazioni, dalla legge 17 luglio 2020, n. 77, dopo il comma 13-</w:t>
      </w:r>
      <w:r w:rsidR="005F0B17" w:rsidRPr="00AE0DB3">
        <w:rPr>
          <w:rFonts w:ascii="Bookman Old Style" w:hAnsi="Bookman Old Style" w:cs="Times New Roman"/>
          <w:b/>
          <w:i/>
          <w:iCs/>
          <w:sz w:val="20"/>
          <w:szCs w:val="20"/>
        </w:rPr>
        <w:t xml:space="preserve">bis </w:t>
      </w:r>
      <w:r w:rsidR="005F0B17" w:rsidRPr="00AE0DB3">
        <w:rPr>
          <w:rFonts w:ascii="Bookman Old Style" w:hAnsi="Bookman Old Style" w:cs="Times New Roman"/>
          <w:b/>
          <w:sz w:val="20"/>
          <w:szCs w:val="20"/>
        </w:rPr>
        <w:t>è inserito il seguente: «13-</w:t>
      </w:r>
      <w:r w:rsidR="005F0B17" w:rsidRPr="00AE0DB3">
        <w:rPr>
          <w:rFonts w:ascii="Bookman Old Style" w:hAnsi="Bookman Old Style" w:cs="Times New Roman"/>
          <w:b/>
          <w:i/>
          <w:iCs/>
          <w:sz w:val="20"/>
          <w:szCs w:val="20"/>
        </w:rPr>
        <w:t xml:space="preserve">ter. </w:t>
      </w:r>
      <w:r w:rsidR="005F0B17" w:rsidRPr="001419DD">
        <w:rPr>
          <w:rFonts w:ascii="Bookman Old Style" w:hAnsi="Bookman Old Style" w:cs="Times New Roman"/>
          <w:b/>
          <w:sz w:val="20"/>
          <w:szCs w:val="20"/>
        </w:rPr>
        <w:t>Al fine di semplificare la presentazione dei titoli abitativi relativi agli interventi sulle parti comuni che beneficiano degli incentivi disciplinati dal presente articolo, le asseverazioni dei tecnici abilitati in merito allo stato legittimo degli immobili plurifamiliari, di cui all'articolo 9-bis del decreto</w:t>
      </w:r>
      <w:r w:rsidR="005F0B17" w:rsidRPr="00AE0DB3">
        <w:rPr>
          <w:rFonts w:ascii="Bookman Old Style" w:hAnsi="Bookman Old Style" w:cs="Times New Roman"/>
          <w:b/>
          <w:sz w:val="20"/>
          <w:szCs w:val="20"/>
        </w:rPr>
        <w:t xml:space="preserve"> del Presidente della Repubblica 6 giugno 2001, n. 380, e i relativi accertamenti dello sportello unico, sono riferiti esclusivamente alle parti comuni degli edifici interessati dai medesimi interventi»</w:t>
      </w:r>
    </w:p>
    <w:p w14:paraId="4B6796AA" w14:textId="77777777" w:rsidR="00FD4FB3" w:rsidRPr="000C746D" w:rsidRDefault="00FD4FB3" w:rsidP="005F0B17">
      <w:pPr>
        <w:spacing w:before="30" w:after="30" w:line="240" w:lineRule="auto"/>
        <w:ind w:left="30"/>
        <w:jc w:val="both"/>
        <w:rPr>
          <w:rFonts w:ascii="Bookman Old Style" w:hAnsi="Bookman Old Style"/>
          <w:b/>
          <w:bCs/>
          <w:sz w:val="20"/>
          <w:szCs w:val="20"/>
        </w:rPr>
      </w:pPr>
      <w:r w:rsidRPr="000C746D">
        <w:rPr>
          <w:rFonts w:ascii="Bookman Old Style" w:hAnsi="Bookman Old Style"/>
          <w:b/>
          <w:bCs/>
          <w:sz w:val="20"/>
          <w:szCs w:val="20"/>
        </w:rPr>
        <w:t xml:space="preserve">3-sexies. In via sperimentale, per il periodo dal 1° gennaio 2021 al 31 dicembre 2021, per le bottiglie in polietilentereftalato di cui all’articolo 13-ter, comma 1, del decreto del Ministro per la sanità 21 marzo 1973, pubblicato nel supplemento ordinario alla Gazzetta Ufficiale n. 104 del 20 aprile 1973, non trova applicazione la percentuale minima di polietilentereftalato vergine prevista dal comma 2 del medesimo articolo 13-ter. Restano ferme, per le </w:t>
      </w:r>
      <w:proofErr w:type="gramStart"/>
      <w:r w:rsidRPr="000C746D">
        <w:rPr>
          <w:rFonts w:ascii="Bookman Old Style" w:hAnsi="Bookman Old Style"/>
          <w:b/>
          <w:bCs/>
          <w:sz w:val="20"/>
          <w:szCs w:val="20"/>
        </w:rPr>
        <w:t>predette</w:t>
      </w:r>
      <w:proofErr w:type="gramEnd"/>
      <w:r w:rsidRPr="000C746D">
        <w:rPr>
          <w:rFonts w:ascii="Bookman Old Style" w:hAnsi="Bookman Old Style"/>
          <w:b/>
          <w:bCs/>
          <w:sz w:val="20"/>
          <w:szCs w:val="20"/>
        </w:rPr>
        <w:t xml:space="preserve"> bottiglie, le altre condizioni e prescrizioni previste dal citato articolo 13-ter. </w:t>
      </w:r>
    </w:p>
    <w:p w14:paraId="7C1CE911" w14:textId="77777777" w:rsidR="00FD4FB3" w:rsidRPr="000C746D" w:rsidRDefault="00FD4FB3" w:rsidP="005F0B17">
      <w:pPr>
        <w:spacing w:before="30" w:after="30" w:line="240" w:lineRule="auto"/>
        <w:ind w:left="30"/>
        <w:jc w:val="both"/>
        <w:rPr>
          <w:rFonts w:ascii="Bookman Old Style" w:hAnsi="Bookman Old Style"/>
          <w:b/>
          <w:bCs/>
          <w:sz w:val="20"/>
          <w:szCs w:val="20"/>
        </w:rPr>
      </w:pPr>
      <w:r w:rsidRPr="000C746D">
        <w:rPr>
          <w:rFonts w:ascii="Bookman Old Style" w:hAnsi="Bookman Old Style"/>
          <w:b/>
          <w:bCs/>
          <w:sz w:val="20"/>
          <w:szCs w:val="20"/>
        </w:rPr>
        <w:t xml:space="preserve">3-septies. Il Ministero della salute provvede a modificare, entro trenta giorni dalla data di entrata in vigore della legge di conversione del presente decreto, il citato decreto 21 marzo 1973, adeguandolo alle disposizioni di cui al comma 3-sexies. </w:t>
      </w:r>
    </w:p>
    <w:p w14:paraId="61F8F41F" w14:textId="77777777" w:rsidR="00FD4FB3" w:rsidRPr="000C746D" w:rsidRDefault="00FD4FB3" w:rsidP="005F0B17">
      <w:pPr>
        <w:spacing w:before="30" w:after="30" w:line="240" w:lineRule="auto"/>
        <w:ind w:left="30"/>
        <w:jc w:val="both"/>
        <w:rPr>
          <w:rFonts w:ascii="Bookman Old Style" w:hAnsi="Bookman Old Style"/>
          <w:b/>
          <w:bCs/>
          <w:sz w:val="20"/>
          <w:szCs w:val="20"/>
        </w:rPr>
      </w:pPr>
      <w:r w:rsidRPr="000C746D">
        <w:rPr>
          <w:rFonts w:ascii="Bookman Old Style" w:hAnsi="Bookman Old Style"/>
          <w:b/>
          <w:bCs/>
          <w:sz w:val="20"/>
          <w:szCs w:val="20"/>
        </w:rPr>
        <w:lastRenderedPageBreak/>
        <w:t xml:space="preserve">3-octies. Il Fondo di cui all’articolo 1, comma 200, della legge 23 dicembre 2014, n. 190, è incrementato di 3,6 milioni di euro per l’anno 2022. </w:t>
      </w:r>
    </w:p>
    <w:p w14:paraId="6D3E5486" w14:textId="5018EC39" w:rsidR="00FD4FB3" w:rsidRDefault="00FD4FB3" w:rsidP="005F0B17">
      <w:pPr>
        <w:spacing w:before="30" w:after="30" w:line="240" w:lineRule="auto"/>
        <w:ind w:left="30"/>
        <w:jc w:val="both"/>
        <w:rPr>
          <w:rFonts w:ascii="Bookman Old Style" w:hAnsi="Bookman Old Style"/>
          <w:b/>
          <w:bCs/>
          <w:sz w:val="20"/>
          <w:szCs w:val="20"/>
        </w:rPr>
      </w:pPr>
      <w:r w:rsidRPr="000C746D">
        <w:rPr>
          <w:rFonts w:ascii="Bookman Old Style" w:hAnsi="Bookman Old Style"/>
          <w:b/>
          <w:bCs/>
          <w:sz w:val="20"/>
          <w:szCs w:val="20"/>
        </w:rPr>
        <w:t>3-novies. Ai maggiori oneri di cui al presente articolo, valutati in 9,5 milioni di euro per l’anno 2021 e in 1,6 milioni di euro per l’anno 2023 e pari a 3,6 milioni di euro per l’anno 2022, si provvede mediante corrispondente riduzione del Fondo di cui all’articolo 1, comma 200, della legge 23 dicembre 2014, n. 190, come rifinanziato dall’articolo 114, comma 4, per gli anni 2021 e 2023 e mediante utilizzo delle maggiori entrate derivanti dai commi 1 e 2 per l’anno 2022.</w:t>
      </w:r>
    </w:p>
    <w:p w14:paraId="583E8A64" w14:textId="77777777" w:rsidR="00BF11CF" w:rsidRPr="00BF11CF" w:rsidRDefault="00BF11CF" w:rsidP="005F0B17">
      <w:pPr>
        <w:spacing w:before="30" w:after="30" w:line="240" w:lineRule="auto"/>
        <w:ind w:left="30"/>
        <w:jc w:val="both"/>
        <w:rPr>
          <w:rFonts w:ascii="Bookman Old Style" w:hAnsi="Bookman Old Style"/>
          <w:b/>
          <w:bCs/>
          <w:sz w:val="20"/>
          <w:szCs w:val="20"/>
        </w:rPr>
      </w:pPr>
      <w:r w:rsidRPr="00BF11CF">
        <w:rPr>
          <w:rFonts w:ascii="Bookman Old Style" w:hAnsi="Bookman Old Style"/>
          <w:b/>
          <w:bCs/>
          <w:sz w:val="20"/>
          <w:szCs w:val="20"/>
        </w:rPr>
        <w:t xml:space="preserve">3-decies. All’articolo 10 del decreto legislativo 11 febbraio 2010, n. 22, sono apportate le seguenti modificazioni: a) dopo il comma 4 è inserito il seguente: </w:t>
      </w:r>
      <w:proofErr w:type="gramStart"/>
      <w:r w:rsidRPr="00BF11CF">
        <w:rPr>
          <w:rFonts w:ascii="Bookman Old Style" w:hAnsi="Bookman Old Style"/>
          <w:b/>
          <w:bCs/>
          <w:sz w:val="20"/>
          <w:szCs w:val="20"/>
        </w:rPr>
        <w:t>« 4</w:t>
      </w:r>
      <w:proofErr w:type="gramEnd"/>
      <w:r w:rsidRPr="00BF11CF">
        <w:rPr>
          <w:rFonts w:ascii="Bookman Old Style" w:hAnsi="Bookman Old Style"/>
          <w:b/>
          <w:bCs/>
          <w:sz w:val="20"/>
          <w:szCs w:val="20"/>
        </w:rPr>
        <w:t>-bis. Le piccole utilizzazioni locali di cui al comma 1 sono assoggettate alla procedura abilitativa semplificata stabilita dall’articolo 6 del decreto legislativo 3 marzo 2011, n. 28, limitatamente al caso in cui il prelievo e la restituzione delle acque sotterranee restino confinati nell’ambito della falda superficiale, alle condizioni stabilite con il provvedimento di cui all’articolo 7, comma 4, del decreto legislativo 3 marzo 2011, n. 28, fermi restando gli oneri per l’utilizzo delle acque pubbliche stabiliti dalla normativa vigente, ove applicabili »; b) dopo il comma 7 è aggiunto il seguente: « 7-bis. L’applicazione del comma 7 è estesa alle piccole utilizzazioni locali di cui al comma 4-</w:t>
      </w:r>
      <w:proofErr w:type="gramStart"/>
      <w:r w:rsidRPr="00BF11CF">
        <w:rPr>
          <w:rFonts w:ascii="Bookman Old Style" w:hAnsi="Bookman Old Style"/>
          <w:b/>
          <w:bCs/>
          <w:sz w:val="20"/>
          <w:szCs w:val="20"/>
        </w:rPr>
        <w:t>bis »</w:t>
      </w:r>
      <w:proofErr w:type="gramEnd"/>
      <w:r w:rsidRPr="00BF11CF">
        <w:rPr>
          <w:rFonts w:ascii="Bookman Old Style" w:hAnsi="Bookman Old Style"/>
          <w:b/>
          <w:bCs/>
          <w:sz w:val="20"/>
          <w:szCs w:val="20"/>
        </w:rPr>
        <w:t xml:space="preserve">. </w:t>
      </w:r>
    </w:p>
    <w:p w14:paraId="672B153B" w14:textId="3831A321" w:rsidR="00BF11CF" w:rsidRPr="00BF11CF" w:rsidRDefault="00BF11CF" w:rsidP="005F0B17">
      <w:pPr>
        <w:spacing w:before="30" w:after="30" w:line="240" w:lineRule="auto"/>
        <w:ind w:left="30"/>
        <w:jc w:val="both"/>
        <w:rPr>
          <w:rFonts w:ascii="Bookman Old Style" w:hAnsi="Bookman Old Style" w:cs="Times New Roman"/>
          <w:b/>
          <w:bCs/>
          <w:sz w:val="20"/>
          <w:szCs w:val="20"/>
        </w:rPr>
      </w:pPr>
      <w:r w:rsidRPr="00BF11CF">
        <w:rPr>
          <w:rFonts w:ascii="Bookman Old Style" w:hAnsi="Bookman Old Style"/>
          <w:b/>
          <w:bCs/>
          <w:sz w:val="20"/>
          <w:szCs w:val="20"/>
        </w:rPr>
        <w:t>3-undecies. Fermo restando il rispetto del principio dell’equilibrio di bilancio, nell’ambito delle risorse disponibili a legislazione vigente e al fine di intervenire sulla contrazione del ciclo economico in conseguenza dell’epidemia da COVID-19 stimolando l’economia locale, fino alla data del 31 dicembre 2021 gli enti di gestione delle aree protette possono adottare misure di contenimento della spesa ulteriori ed alternative alle vigenti disposizioni di cui all’articolo 1, commi da 590 a 593, della legge 27 dicembre 2019, n. 160, purché sia assicurato il conseguimento dei medesimi risparmi previsti a legislazione vigente. Il collegio dei revisori dei conti verifica preventivamente che le misure previste siano idonee a garantire comunque i medesimi effetti di contenimento della spesa stabiliti a legislazione vigente ed attesta il rispetto di tale adempimento nella relazione al conto consuntivo. Resta in ogni caso precluso l’utilizzo degli stanziamenti preordinati alle spese in conto capitale per finanziare spese di parte corrente. Alla compensazione in termini di indebitamento e</w:t>
      </w:r>
      <w:r w:rsidR="00C65678">
        <w:rPr>
          <w:rFonts w:ascii="Bookman Old Style" w:hAnsi="Bookman Old Style"/>
          <w:b/>
          <w:bCs/>
          <w:sz w:val="20"/>
          <w:szCs w:val="20"/>
        </w:rPr>
        <w:t xml:space="preserve"> </w:t>
      </w:r>
      <w:r w:rsidR="00C65678" w:rsidRPr="00C65678">
        <w:rPr>
          <w:rFonts w:ascii="Bookman Old Style" w:hAnsi="Bookman Old Style"/>
          <w:b/>
          <w:bCs/>
          <w:sz w:val="20"/>
          <w:szCs w:val="20"/>
        </w:rPr>
        <w:t>fabbisogno, pari a 8 milioni di euro per ciascuno degli anni 2020 e 2021, si provvede mediante corrispondente riduzione del Fondo per la compensazione degli effetti finanziari non previsti a legislazione vigente conseguenti all’attualizzazione di contributi pluriennali, di cui all’articolo 6, comma 2, del decreto-legge 7 ottobre 2008, n. 154, convertito, con modificazioni, dalla legge 4 dicembre 2008, n. 189</w:t>
      </w:r>
      <w:r w:rsidR="00C65678">
        <w:rPr>
          <w:rFonts w:ascii="Bookman Old Style" w:hAnsi="Bookman Old Style"/>
          <w:b/>
          <w:bCs/>
          <w:sz w:val="20"/>
          <w:szCs w:val="20"/>
        </w:rPr>
        <w:t>.</w:t>
      </w:r>
    </w:p>
    <w:p w14:paraId="03A0B01B" w14:textId="77777777" w:rsidR="005F0B17" w:rsidRPr="00120822" w:rsidRDefault="005F0B17" w:rsidP="008E2205">
      <w:pPr>
        <w:autoSpaceDE w:val="0"/>
        <w:autoSpaceDN w:val="0"/>
        <w:adjustRightInd w:val="0"/>
        <w:spacing w:after="0" w:line="240" w:lineRule="auto"/>
        <w:jc w:val="both"/>
        <w:rPr>
          <w:rFonts w:ascii="Bookman Old Style" w:eastAsia="Times New Roman" w:hAnsi="Bookman Old Style" w:cs="Times New Roman"/>
          <w:b/>
          <w:sz w:val="20"/>
          <w:szCs w:val="20"/>
          <w:lang w:eastAsia="it-IT"/>
        </w:rPr>
      </w:pPr>
    </w:p>
    <w:p w14:paraId="25702C8D" w14:textId="77777777" w:rsidR="00480DEE" w:rsidRDefault="00480DEE" w:rsidP="00D47F3E">
      <w:pPr>
        <w:spacing w:after="30" w:line="240" w:lineRule="auto"/>
        <w:ind w:left="30"/>
        <w:jc w:val="center"/>
        <w:rPr>
          <w:rFonts w:ascii="Bookman Old Style" w:eastAsia="Times New Roman" w:hAnsi="Bookman Old Style" w:cs="Times New Roman"/>
          <w:b/>
          <w:bCs/>
          <w:sz w:val="20"/>
          <w:szCs w:val="20"/>
          <w:lang w:eastAsia="it-IT"/>
        </w:rPr>
      </w:pPr>
    </w:p>
    <w:p w14:paraId="05D8C2A2" w14:textId="17940AD4" w:rsidR="00D47F3E" w:rsidRPr="00120822" w:rsidRDefault="00D47F3E" w:rsidP="00D47F3E">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52.</w:t>
      </w:r>
    </w:p>
    <w:p w14:paraId="05D8C2A3" w14:textId="77777777"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(Semplificazione adempimenti tesorieri degli enti locali)</w:t>
      </w:r>
    </w:p>
    <w:p w14:paraId="05D8C2A4"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Al testo unico delle leggi sull'ordinamento degli enti locali di cui al decreto legislativo 18 agosto 2000, n. 267, i commi 4 e 6 dell'articolo 163 e il comma 9-</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dell'articolo 175, sono abrogati.</w:t>
      </w:r>
    </w:p>
    <w:p w14:paraId="05D8C2A5"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 xml:space="preserve">2. Il comma 4 dell'articolo 10 del decreto legislativo 23 giugno 2011, n. 118, è sostituito dal seguente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4</w:t>
      </w:r>
      <w:proofErr w:type="gramEnd"/>
      <w:r w:rsidRPr="00120822">
        <w:rPr>
          <w:rFonts w:ascii="Bookman Old Style" w:eastAsia="Times New Roman" w:hAnsi="Bookman Old Style" w:cs="Times New Roman"/>
          <w:sz w:val="20"/>
          <w:szCs w:val="20"/>
          <w:lang w:eastAsia="it-IT"/>
        </w:rPr>
        <w:t xml:space="preserve">. Nei casi in cui il tesoriere </w:t>
      </w:r>
      <w:r w:rsidRPr="00120822">
        <w:rPr>
          <w:rFonts w:ascii="Bookman Old Style" w:eastAsia="Times New Roman" w:hAnsi="Bookman Old Style" w:cs="Verdana"/>
          <w:sz w:val="20"/>
          <w:szCs w:val="20"/>
          <w:lang w:eastAsia="it-IT"/>
        </w:rPr>
        <w:t>è</w:t>
      </w:r>
      <w:r w:rsidRPr="00120822">
        <w:rPr>
          <w:rFonts w:ascii="Bookman Old Style" w:eastAsia="Times New Roman" w:hAnsi="Bookman Old Style" w:cs="Times New Roman"/>
          <w:sz w:val="20"/>
          <w:szCs w:val="20"/>
          <w:lang w:eastAsia="it-IT"/>
        </w:rPr>
        <w:t xml:space="preserve"> tenuto ad effettuare controlli sui pagamenti, alle variazioni di bilancio, disposte nel rispetto di quanto previsto dai rispettivi ordinamenti finanziari, sono allegati i prospetti di cui all'allegato 8, da trasmettere al tesoriere</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proofErr w:type="gramEnd"/>
      <w:r w:rsidRPr="00120822">
        <w:rPr>
          <w:rFonts w:ascii="Bookman Old Style" w:eastAsia="Times New Roman" w:hAnsi="Bookman Old Style" w:cs="Times New Roman"/>
          <w:sz w:val="20"/>
          <w:szCs w:val="20"/>
          <w:lang w:eastAsia="it-IT"/>
        </w:rPr>
        <w:t>.</w:t>
      </w:r>
    </w:p>
    <w:p w14:paraId="05D8C2A6" w14:textId="77777777" w:rsidR="00D47F3E" w:rsidRPr="00120822" w:rsidRDefault="00D47F3E" w:rsidP="00D47F3E">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53.</w:t>
      </w:r>
    </w:p>
    <w:p w14:paraId="05D8C2A7" w14:textId="77777777"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(Sostegno agli enti in deficit strutturale)</w:t>
      </w:r>
    </w:p>
    <w:p w14:paraId="05D8C2A8"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In attuazione della sentenza della Corte costituzionale n. 115 del 2020, per favorire il risanamento finanziario dei comuni il cui deficit strutturale è imputabile alle caratteristiche socio-economiche della collettività e del territorio e non a patologie organizzative, è istituito, nello stato di previsione del Ministero dell'interno, un fondo con una dotazione di 100 milioni di euro per l'anno 2020 e 50 milioni di euro per ciascuno degli anni 2021 e 2022, da ripartire tra i comuni che hanno deliberato la procedura di riequilibrio finanziario di cui all'articolo 243-</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xml:space="preserve"> del decreto legislativo 18 agosto 2000, n. 267, e che alla data di entrata in vigore del presente decreto risultano avere il piano di riequilibrio approvato e in corso di attuazione, anche se in attesa di rimodulazione a seguito di pronunce della Corte dei conti e della Corte costituzionale, e l'ultimo indice di vulnerabilità sociale e materiale (IVSM), calcolato dall'ISTAT, superiore a 100 e la relativa capacità fiscale pro capite, </w:t>
      </w:r>
      <w:r w:rsidRPr="00120822">
        <w:rPr>
          <w:rFonts w:ascii="Bookman Old Style" w:eastAsia="Times New Roman" w:hAnsi="Bookman Old Style" w:cs="Times New Roman"/>
          <w:sz w:val="20"/>
          <w:szCs w:val="20"/>
          <w:lang w:eastAsia="it-IT"/>
        </w:rPr>
        <w:lastRenderedPageBreak/>
        <w:t>determinata con decreto del Ministero dell'economia e delle finanze del 30 ottobre 2018, pubblicato nella </w:t>
      </w:r>
      <w:r w:rsidRPr="00120822">
        <w:rPr>
          <w:rFonts w:ascii="Bookman Old Style" w:eastAsia="Times New Roman" w:hAnsi="Bookman Old Style" w:cs="Times New Roman"/>
          <w:i/>
          <w:iCs/>
          <w:sz w:val="20"/>
          <w:szCs w:val="20"/>
          <w:lang w:eastAsia="it-IT"/>
        </w:rPr>
        <w:t>Gazzetta Ufficiale</w:t>
      </w:r>
      <w:r w:rsidRPr="00120822">
        <w:rPr>
          <w:rFonts w:ascii="Bookman Old Style" w:eastAsia="Times New Roman" w:hAnsi="Bookman Old Style" w:cs="Times New Roman"/>
          <w:sz w:val="20"/>
          <w:szCs w:val="20"/>
          <w:lang w:eastAsia="it-IT"/>
        </w:rPr>
        <w:t> n. 267 del 16 novembre 2018, risulta inferiore a 395.</w:t>
      </w:r>
    </w:p>
    <w:p w14:paraId="05D8C2A9"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Con decreto del Ministro dell'interno, di concerto con il Ministro dell'economia e delle finanze, sentita la Conferenza Stato-città ed autonomie locali, da emanare entro trenta giorni dalla data di entrata in vigore del presente decreto, sono stabiliti i criteri e le modalità di riparto del fondo per gli esercizi 2020-2022 che tengono conto dell'importo pro capite della quota da ripianare, calcolato tenendo conto della popolazione residente al 1° gennaio 2020 e del peso della quota da ripianare sulle entrate correnti; ai fini del riparto gli enti con popolazione superiore a 200.000 abitanti sono considerati come enti di 200.000 abitanti.</w:t>
      </w:r>
    </w:p>
    <w:p w14:paraId="05D8C2AA"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3. La dotazione del Fondo di rotazione di cui all'articolo 243-</w:t>
      </w:r>
      <w:r w:rsidRPr="00120822">
        <w:rPr>
          <w:rFonts w:ascii="Bookman Old Style" w:eastAsia="Times New Roman" w:hAnsi="Bookman Old Style" w:cs="Times New Roman"/>
          <w:i/>
          <w:iCs/>
          <w:sz w:val="20"/>
          <w:szCs w:val="20"/>
          <w:lang w:eastAsia="it-IT"/>
        </w:rPr>
        <w:t>ter</w:t>
      </w:r>
      <w:r w:rsidRPr="00120822">
        <w:rPr>
          <w:rFonts w:ascii="Bookman Old Style" w:eastAsia="Times New Roman" w:hAnsi="Bookman Old Style" w:cs="Times New Roman"/>
          <w:sz w:val="20"/>
          <w:szCs w:val="20"/>
          <w:lang w:eastAsia="it-IT"/>
        </w:rPr>
        <w:t xml:space="preserve"> del decreto legislativo 18 agosto 2000, n. 267, è incrementata, per l'anno 2020, di 200 milioni di euro. Tale importo è destinato al pagamento delle spese di parte corrente relative a spese di personale, alla produzione di servizi in economia e all'acquisizione di servizi e forniture, già impegnate. L'erogazione in favore degli enti locali interessati delle </w:t>
      </w:r>
      <w:proofErr w:type="gramStart"/>
      <w:r w:rsidRPr="00120822">
        <w:rPr>
          <w:rFonts w:ascii="Bookman Old Style" w:eastAsia="Times New Roman" w:hAnsi="Bookman Old Style" w:cs="Times New Roman"/>
          <w:sz w:val="20"/>
          <w:szCs w:val="20"/>
          <w:lang w:eastAsia="it-IT"/>
        </w:rPr>
        <w:t>predette</w:t>
      </w:r>
      <w:proofErr w:type="gramEnd"/>
      <w:r w:rsidRPr="00120822">
        <w:rPr>
          <w:rFonts w:ascii="Bookman Old Style" w:eastAsia="Times New Roman" w:hAnsi="Bookman Old Style" w:cs="Times New Roman"/>
          <w:sz w:val="20"/>
          <w:szCs w:val="20"/>
          <w:lang w:eastAsia="it-IT"/>
        </w:rPr>
        <w:t xml:space="preserve"> somme, da effettuarsi nel corso dell'anno 2020, è subordinata all'invio al Ministero dell'interno da parte degli stessi di specifica attestazione sull'utilizzo delle risorse. Possono accedere al Fondo di rotazione anche gli enti locali che vi abbiano già beneficiato, nel caso di nuove sopravvenute esigenze.</w:t>
      </w:r>
    </w:p>
    <w:p w14:paraId="05D8C2AB"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4. Le risorse di cui al comma 3 non possono essere utilizzate secondo le modalità previste dall'articolo 43 del decreto-legge 12 settembre 2014, n. 133, convertito, con modificazioni, dalla legge 11 novembre 2014, n. 164, e sono contabilizzate secondo le modalità previste dal paragrafo 3.20-</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del principio applicato della contabilità finanziaria di cui all'allegato 4/2 al decreto legislativo 23 giugno 2011, n. 118. La quota del risultato di amministrazione accantonata nel fondo anticipazione di liquidità è applicata al bilancio di previsione anche da parte degli enti in disavanzo di amministrazione.</w:t>
      </w:r>
    </w:p>
    <w:p w14:paraId="05D8C2AC"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 xml:space="preserve">5. Alla copertura degli oneri di cui al comma 1, pari a 100 milioni di euro per l'anno 2020 e 50 milioni di euro per ciascuno degli anni 2021 e 2022, si provvede ai sensi dell'articolo 114. Alla copertura degli oneri di cui al primo periodo del comma 3 si provvede a valere sulle risorse di cui all'articolo 115, comma 1, del </w:t>
      </w:r>
      <w:proofErr w:type="gramStart"/>
      <w:r w:rsidRPr="00120822">
        <w:rPr>
          <w:rFonts w:ascii="Bookman Old Style" w:eastAsia="Times New Roman" w:hAnsi="Bookman Old Style" w:cs="Times New Roman"/>
          <w:sz w:val="20"/>
          <w:szCs w:val="20"/>
          <w:lang w:eastAsia="it-IT"/>
        </w:rPr>
        <w:t>decreto legge</w:t>
      </w:r>
      <w:proofErr w:type="gramEnd"/>
      <w:r w:rsidRPr="00120822">
        <w:rPr>
          <w:rFonts w:ascii="Bookman Old Style" w:eastAsia="Times New Roman" w:hAnsi="Bookman Old Style" w:cs="Times New Roman"/>
          <w:sz w:val="20"/>
          <w:szCs w:val="20"/>
          <w:lang w:eastAsia="it-IT"/>
        </w:rPr>
        <w:t xml:space="preserve"> 19 maggio 2020, n. 34, convertito, con modificazioni, dalla legge 17 luglio 2020, n. 77, attraverso riversamento in entrata del bilancio dello Stato e riassegnazione allo stato di previsione del Ministero dell'interno.</w:t>
      </w:r>
    </w:p>
    <w:p w14:paraId="05D8C2AD"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 xml:space="preserve">6. Al comma 3 dell'articolo 194 del decreto legislativo 18 agosto 2000, n. 267, alla fine del primo periodo sono aggiunte le seguenti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w:t>
      </w:r>
      <w:proofErr w:type="gramEnd"/>
      <w:r w:rsidRPr="00120822">
        <w:rPr>
          <w:rFonts w:ascii="Bookman Old Style" w:eastAsia="Times New Roman" w:hAnsi="Bookman Old Style" w:cs="Times New Roman"/>
          <w:sz w:val="20"/>
          <w:szCs w:val="20"/>
          <w:lang w:eastAsia="it-IT"/>
        </w:rPr>
        <w:t xml:space="preserve"> nonch</w:t>
      </w:r>
      <w:r w:rsidRPr="00120822">
        <w:rPr>
          <w:rFonts w:ascii="Bookman Old Style" w:eastAsia="Times New Roman" w:hAnsi="Bookman Old Style" w:cs="Verdana"/>
          <w:sz w:val="20"/>
          <w:szCs w:val="20"/>
          <w:lang w:eastAsia="it-IT"/>
        </w:rPr>
        <w:t>é</w:t>
      </w:r>
      <w:r w:rsidRPr="00120822">
        <w:rPr>
          <w:rFonts w:ascii="Bookman Old Style" w:eastAsia="Times New Roman" w:hAnsi="Bookman Old Style" w:cs="Times New Roman"/>
          <w:sz w:val="20"/>
          <w:szCs w:val="20"/>
          <w:lang w:eastAsia="it-IT"/>
        </w:rPr>
        <w:t>, in presenza di piani di rateizzazioni con durata diversa da quelli indicati al comma 2, può garantire la copertura finanziaria delle quote annuali previste negli accordi con i creditori in ciascuna annualità dei corrispondenti bilanci, in termini di competenza e di cassa</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Nella delibera di riconoscimento, le coperture sono puntualmente individuate con riferimento a ciascun esercizio del piano di rateizzazione convenuto con i creditori.</w:t>
      </w:r>
    </w:p>
    <w:p w14:paraId="05D8C2AE"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7. Per i comuni di cui al comma 1, il termine per la deliberazione del bilancio di previsione di cui all'articolo 151, comma 1, del decreto legislativo 18 agosto 2000, n. 267, è differito al 31 ottobre 2020.</w:t>
      </w:r>
    </w:p>
    <w:p w14:paraId="05D8C2AF"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8. In considerazione della situazione straordinaria di emergenza sanitaria derivante dalla diffusione dell'epidemia da COVID-19, per gli enti locali che hanno avuto approvato il piano di riequilibrio finanziario pluriennale di cui all'articolo 243-</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del decreto legislativo 18 agosto 2000, n. 267, i termini disposti ed assegnati con deliberazione e/o note istruttorie dalle Sezioni Regionali di controllo della Corte dei conti, sono sospesi fino al 30 giugno 2021, anche se già decorrenti.</w:t>
      </w:r>
    </w:p>
    <w:p w14:paraId="05D8C2B0" w14:textId="2D51336A"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 xml:space="preserve">9. Per gli enti di cui al comma 8 sono altresì sospese, fino al 30 giugno 2021, le procedure esecutive a qualunque titolo intraprese nei loro confronti. La sospensione di cui al primo periodo si applica anche ai provvedimenti adottati dai commissari nominati a seguito dell'esperimento delle procedure previste dal codice del processo amministrativo di cui al decreto legislativo 2 luglio 2010, n. 104, nonché </w:t>
      </w:r>
      <w:r w:rsidR="00840E95">
        <w:rPr>
          <w:rFonts w:ascii="Bookman Old Style" w:eastAsia="Times New Roman" w:hAnsi="Bookman Old Style" w:cs="Times New Roman"/>
          <w:sz w:val="20"/>
          <w:szCs w:val="20"/>
          <w:lang w:eastAsia="it-IT"/>
        </w:rPr>
        <w:t>d</w:t>
      </w:r>
      <w:r w:rsidRPr="00120822">
        <w:rPr>
          <w:rFonts w:ascii="Bookman Old Style" w:eastAsia="Times New Roman" w:hAnsi="Bookman Old Style" w:cs="Times New Roman"/>
          <w:sz w:val="20"/>
          <w:szCs w:val="20"/>
          <w:lang w:eastAsia="it-IT"/>
        </w:rPr>
        <w:t>agli altri commissari ad acta a qualunque titolo nominati. Le procedure esecutive eventualmente intraprese in violazione del primo periodo non determinano vincoli sulle somme né limitazioni all'attività del tesoriere.</w:t>
      </w:r>
    </w:p>
    <w:p w14:paraId="49F8CF3B" w14:textId="77777777" w:rsidR="00931BEF" w:rsidRDefault="00D47F3E" w:rsidP="00931BEF">
      <w:pPr>
        <w:spacing w:after="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10. Le disposizioni di cui ai commi 8 e 9 si applicano anche ai procedimenti già avviati.</w:t>
      </w:r>
    </w:p>
    <w:p w14:paraId="05D8C2B2" w14:textId="7C7FB2BC" w:rsidR="008E2205" w:rsidRPr="00120822" w:rsidRDefault="008E2205" w:rsidP="00931BEF">
      <w:pPr>
        <w:spacing w:after="0" w:line="240" w:lineRule="auto"/>
        <w:ind w:left="30"/>
        <w:jc w:val="both"/>
        <w:rPr>
          <w:rFonts w:ascii="Bookman Old Style" w:eastAsia="Times New Roman" w:hAnsi="Bookman Old Style" w:cs="Times New Roman"/>
          <w:b/>
          <w:sz w:val="20"/>
          <w:szCs w:val="20"/>
          <w:lang w:eastAsia="it-IT"/>
        </w:rPr>
      </w:pPr>
      <w:r w:rsidRPr="00120822">
        <w:rPr>
          <w:rFonts w:ascii="Bookman Old Style" w:hAnsi="Bookman Old Style" w:cs="Times New Roman"/>
          <w:b/>
          <w:sz w:val="20"/>
          <w:szCs w:val="20"/>
        </w:rPr>
        <w:t>10-</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xml:space="preserve">. In considerazione della situazione straordinaria di emergenza sanitaria derivante dalla diffusione dell'epidemia da COVD-19, agli enti locali strutturalmente deficitari di cui all'articolo 242 del decreto legislativo 18 agosto 2000, n. 267, che per l'esercizio finanziario 2020 non riescono a garantire la copertura minima del costo di alcuni servizi prevista dall'articolo 243, comma 2, lettere </w:t>
      </w:r>
      <w:r w:rsidRPr="00120822">
        <w:rPr>
          <w:rFonts w:ascii="Bookman Old Style" w:hAnsi="Bookman Old Style" w:cs="Times New Roman"/>
          <w:b/>
          <w:i/>
          <w:iCs/>
          <w:sz w:val="20"/>
          <w:szCs w:val="20"/>
        </w:rPr>
        <w:t>a)</w:t>
      </w:r>
      <w:r w:rsidRPr="00120822">
        <w:rPr>
          <w:rFonts w:ascii="Bookman Old Style" w:hAnsi="Bookman Old Style" w:cs="Times New Roman"/>
          <w:b/>
          <w:sz w:val="20"/>
          <w:szCs w:val="20"/>
        </w:rPr>
        <w:t xml:space="preserve">, </w:t>
      </w:r>
      <w:r w:rsidRPr="00120822">
        <w:rPr>
          <w:rFonts w:ascii="Bookman Old Style" w:hAnsi="Bookman Old Style" w:cs="Times New Roman"/>
          <w:b/>
          <w:i/>
          <w:iCs/>
          <w:sz w:val="20"/>
          <w:szCs w:val="20"/>
        </w:rPr>
        <w:t xml:space="preserve">b) </w:t>
      </w:r>
      <w:r w:rsidRPr="00120822">
        <w:rPr>
          <w:rFonts w:ascii="Bookman Old Style" w:hAnsi="Bookman Old Style" w:cs="Times New Roman"/>
          <w:b/>
          <w:sz w:val="20"/>
          <w:szCs w:val="20"/>
        </w:rPr>
        <w:t xml:space="preserve">e </w:t>
      </w:r>
      <w:r w:rsidRPr="00120822">
        <w:rPr>
          <w:rFonts w:ascii="Bookman Old Style" w:hAnsi="Bookman Old Style" w:cs="Times New Roman"/>
          <w:b/>
          <w:i/>
          <w:iCs/>
          <w:sz w:val="20"/>
          <w:szCs w:val="20"/>
        </w:rPr>
        <w:t xml:space="preserve">c) </w:t>
      </w:r>
      <w:r w:rsidRPr="00120822">
        <w:rPr>
          <w:rFonts w:ascii="Bookman Old Style" w:hAnsi="Bookman Old Style" w:cs="Times New Roman"/>
          <w:b/>
          <w:sz w:val="20"/>
          <w:szCs w:val="20"/>
        </w:rPr>
        <w:t>del medesimo decreto, non si applica la sanzione di cui al comma 5 del medesimo articolo 243</w:t>
      </w:r>
      <w:r w:rsidR="000C56B2" w:rsidRPr="00120822">
        <w:rPr>
          <w:rFonts w:ascii="Bookman Old Style" w:hAnsi="Bookman Old Style" w:cs="Times New Roman"/>
          <w:b/>
          <w:sz w:val="20"/>
          <w:szCs w:val="20"/>
        </w:rPr>
        <w:t>.</w:t>
      </w:r>
    </w:p>
    <w:p w14:paraId="08B40F75" w14:textId="77777777" w:rsidR="00480DEE" w:rsidRDefault="00480DEE" w:rsidP="00D47F3E">
      <w:pPr>
        <w:spacing w:after="30" w:line="240" w:lineRule="auto"/>
        <w:ind w:left="30"/>
        <w:jc w:val="center"/>
        <w:rPr>
          <w:rFonts w:ascii="Bookman Old Style" w:eastAsia="Times New Roman" w:hAnsi="Bookman Old Style" w:cs="Times New Roman"/>
          <w:b/>
          <w:bCs/>
          <w:sz w:val="20"/>
          <w:szCs w:val="20"/>
          <w:lang w:eastAsia="it-IT"/>
        </w:rPr>
      </w:pPr>
    </w:p>
    <w:p w14:paraId="05D8C2B3" w14:textId="5B69E647" w:rsidR="00D47F3E" w:rsidRPr="00120822" w:rsidRDefault="00D47F3E" w:rsidP="00D47F3E">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lastRenderedPageBreak/>
        <w:t>Art. 54.</w:t>
      </w:r>
    </w:p>
    <w:p w14:paraId="05D8C2B4" w14:textId="77777777"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(Termine per gli equilibri degli enti locali)</w:t>
      </w:r>
    </w:p>
    <w:p w14:paraId="05D8C2B5" w14:textId="77777777" w:rsidR="00D47F3E" w:rsidRPr="00120822" w:rsidRDefault="00D47F3E" w:rsidP="00931BEF">
      <w:pPr>
        <w:spacing w:after="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In considerazione delle condizioni di incertezza sulla quantità delle risorse disponibili per gli enti locali, all'articolo 107, comma 2, del decreto-legge 17 marzo 2020, n. 18, convertito, con modificazioni, dalla legge 24 aprile 2020, n. 27, le parole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anche ai fini della deliberazione di controllo a salvaguardia degli equilibri di bilancio a tutti gli effetti di legge e il termine di cui al comma 2 dell'articolo 193 del decreto legislativo n. 267 del 2000 è differito al 30 settembre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 xml:space="preserve">e il termine di cui al comma 2 dell'articolo 193 del decreto legislativo n. 267 del 2000 </w:t>
      </w:r>
      <w:r w:rsidRPr="00120822">
        <w:rPr>
          <w:rFonts w:ascii="Bookman Old Style" w:eastAsia="Times New Roman" w:hAnsi="Bookman Old Style" w:cs="Verdana"/>
          <w:sz w:val="20"/>
          <w:szCs w:val="20"/>
          <w:lang w:eastAsia="it-IT"/>
        </w:rPr>
        <w:t>è</w:t>
      </w:r>
      <w:r w:rsidRPr="00120822">
        <w:rPr>
          <w:rFonts w:ascii="Bookman Old Style" w:eastAsia="Times New Roman" w:hAnsi="Bookman Old Style" w:cs="Times New Roman"/>
          <w:sz w:val="20"/>
          <w:szCs w:val="20"/>
          <w:lang w:eastAsia="it-IT"/>
        </w:rPr>
        <w:t xml:space="preserve"> differito al 30 novembre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3BFADEAD" w14:textId="0C53CEC2" w:rsidR="00951E37" w:rsidRPr="00120822" w:rsidRDefault="00951E37" w:rsidP="00951E37">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 xml:space="preserve">1 </w:t>
      </w:r>
      <w:r w:rsidR="00956D96">
        <w:rPr>
          <w:rFonts w:ascii="Bookman Old Style" w:hAnsi="Bookman Old Style" w:cs="Times New Roman"/>
          <w:b/>
          <w:sz w:val="20"/>
          <w:szCs w:val="20"/>
        </w:rPr>
        <w:t>bis</w:t>
      </w:r>
      <w:r>
        <w:rPr>
          <w:rFonts w:ascii="Bookman Old Style" w:hAnsi="Bookman Old Style" w:cs="Times New Roman"/>
          <w:b/>
          <w:sz w:val="20"/>
          <w:szCs w:val="20"/>
        </w:rPr>
        <w:t xml:space="preserve">. </w:t>
      </w:r>
      <w:r w:rsidRPr="00120822">
        <w:rPr>
          <w:rFonts w:ascii="Bookman Old Style" w:hAnsi="Bookman Old Style" w:cs="Times New Roman"/>
          <w:b/>
          <w:sz w:val="20"/>
          <w:szCs w:val="20"/>
        </w:rPr>
        <w:t>All'articolo 107 del decreto-legge 17 marzo 2020, n. 18, convertito, con modificazioni, dalla legge 24 aprile 2020, n. 27, il comma 8 è sostituito dal seguente:</w:t>
      </w:r>
    </w:p>
    <w:p w14:paraId="223D6366" w14:textId="77777777" w:rsidR="00951E37" w:rsidRPr="00120822" w:rsidRDefault="00951E37" w:rsidP="00951E37">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''8. Il termine di cui all'articolo 264, comma 2, del decreto legislativo 18 agosto 2000, n. 267, è fissato al 30 novembre 2020''»</w:t>
      </w:r>
    </w:p>
    <w:p w14:paraId="281AFDA6" w14:textId="77777777" w:rsidR="00951E37" w:rsidRPr="00120822" w:rsidRDefault="00951E37" w:rsidP="00951E37">
      <w:pPr>
        <w:autoSpaceDE w:val="0"/>
        <w:autoSpaceDN w:val="0"/>
        <w:adjustRightInd w:val="0"/>
        <w:spacing w:after="0" w:line="240" w:lineRule="auto"/>
        <w:jc w:val="both"/>
        <w:rPr>
          <w:rFonts w:ascii="Bookman Old Style" w:eastAsia="Times New Roman" w:hAnsi="Bookman Old Style" w:cs="Times New Roman"/>
          <w:b/>
          <w:sz w:val="20"/>
          <w:szCs w:val="20"/>
          <w:lang w:eastAsia="it-IT"/>
        </w:rPr>
      </w:pPr>
    </w:p>
    <w:p w14:paraId="05D8C2BD" w14:textId="77777777" w:rsidR="000C56B2" w:rsidRPr="00120822" w:rsidRDefault="000C56B2" w:rsidP="000C56B2">
      <w:pPr>
        <w:autoSpaceDE w:val="0"/>
        <w:autoSpaceDN w:val="0"/>
        <w:adjustRightInd w:val="0"/>
        <w:spacing w:after="0" w:line="240" w:lineRule="auto"/>
        <w:jc w:val="both"/>
        <w:rPr>
          <w:rFonts w:ascii="Bookman Old Style" w:hAnsi="Bookman Old Style" w:cs="Times New Roman"/>
          <w:b/>
          <w:sz w:val="20"/>
          <w:szCs w:val="20"/>
        </w:rPr>
      </w:pPr>
    </w:p>
    <w:p w14:paraId="05D8C2BE" w14:textId="77777777" w:rsidR="00D47F3E" w:rsidRPr="00120822" w:rsidRDefault="00D47F3E" w:rsidP="000C56B2">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55.</w:t>
      </w:r>
    </w:p>
    <w:p w14:paraId="05D8C2BF" w14:textId="77777777" w:rsidR="00D47F3E" w:rsidRPr="0012082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(Estensione dei termini per la concessione delle anticipazioni di liquidità agli enti locali per far fronte ai debiti della PA)</w:t>
      </w:r>
    </w:p>
    <w:p w14:paraId="05D8C2C0"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Nel periodo intercorrente tra il 21 settembre 2020 e il 9 ottobre 2020, gli enti locali di cui all'articolo 2, comma 1, del decreto legislativo 18 agosto 2000, n. 267, possono chiedere, con deliberazione della giunta, le anticipazioni di liquidità di cui all'articolo 116 del decreto-legge 19 maggio 2020, n. 34, convertito, con modificazioni, dalla legge 17 luglio 2020, n. 77, a valere sulle risorse residue della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Sezione per assicurare la liquidit</w:t>
      </w:r>
      <w:r w:rsidRPr="00120822">
        <w:rPr>
          <w:rFonts w:ascii="Bookman Old Style" w:eastAsia="Times New Roman" w:hAnsi="Bookman Old Style" w:cs="Verdana"/>
          <w:sz w:val="20"/>
          <w:szCs w:val="20"/>
          <w:lang w:eastAsia="it-IT"/>
        </w:rPr>
        <w:t>à</w:t>
      </w:r>
      <w:r w:rsidRPr="00120822">
        <w:rPr>
          <w:rFonts w:ascii="Bookman Old Style" w:eastAsia="Times New Roman" w:hAnsi="Bookman Old Style" w:cs="Times New Roman"/>
          <w:sz w:val="20"/>
          <w:szCs w:val="20"/>
          <w:lang w:eastAsia="it-IT"/>
        </w:rPr>
        <w:t xml:space="preserve"> per pagamenti dei debiti certi, liquidi ed esigibili degli enti locali e delle regioni e province autonome per debiti diversi da quelli finanziari e sanitari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di cui all'articolo 115, comma 1, del citato decreto-legge n. 34 del 2020, a condizione che non abbiano gi</w:t>
      </w:r>
      <w:r w:rsidRPr="00120822">
        <w:rPr>
          <w:rFonts w:ascii="Bookman Old Style" w:eastAsia="Times New Roman" w:hAnsi="Bookman Old Style" w:cs="Verdana"/>
          <w:sz w:val="20"/>
          <w:szCs w:val="20"/>
          <w:lang w:eastAsia="it-IT"/>
        </w:rPr>
        <w:t>à</w:t>
      </w:r>
      <w:r w:rsidRPr="00120822">
        <w:rPr>
          <w:rFonts w:ascii="Bookman Old Style" w:eastAsia="Times New Roman" w:hAnsi="Bookman Old Style" w:cs="Times New Roman"/>
          <w:sz w:val="20"/>
          <w:szCs w:val="20"/>
          <w:lang w:eastAsia="it-IT"/>
        </w:rPr>
        <w:t xml:space="preserve"> ottenuto la concessione della predetta anticipazione di liquidità entro il 24 luglio 2020.</w:t>
      </w:r>
    </w:p>
    <w:p w14:paraId="05D8C2C1"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Le anticipazioni di liquidità di cui al comma 1 sono concesse entro il 23 ottobre 2020 e possono essere utilizzate anche ai fini del rimborso, totale o parziale, del solo importo in linea capitale delle anticipazioni concesse dagli istituti finanziatori ai sensi dell'articolo 4, commi da 7-</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a 7-</w:t>
      </w:r>
      <w:r w:rsidRPr="00120822">
        <w:rPr>
          <w:rFonts w:ascii="Bookman Old Style" w:eastAsia="Times New Roman" w:hAnsi="Bookman Old Style" w:cs="Times New Roman"/>
          <w:i/>
          <w:iCs/>
          <w:sz w:val="20"/>
          <w:szCs w:val="20"/>
          <w:lang w:eastAsia="it-IT"/>
        </w:rPr>
        <w:t>novies</w:t>
      </w:r>
      <w:r w:rsidRPr="00120822">
        <w:rPr>
          <w:rFonts w:ascii="Bookman Old Style" w:eastAsia="Times New Roman" w:hAnsi="Bookman Old Style" w:cs="Times New Roman"/>
          <w:sz w:val="20"/>
          <w:szCs w:val="20"/>
          <w:lang w:eastAsia="it-IT"/>
        </w:rPr>
        <w:t>, del decreto legislativo 9 ottobre 2002, n. 231, che risultino erogate alla data del 31 luglio 2020, nel rispetto delle pattuizioni contrattuali.</w:t>
      </w:r>
    </w:p>
    <w:p w14:paraId="05D8C2C2"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3. Per l'attuazione del comma 1, il Ministero dell'economia e delle finanze stipula con la Cassa depositi e prestiti S.p.A., entro il 14 settembre 2020, un apposito </w:t>
      </w:r>
      <w:r w:rsidRPr="00120822">
        <w:rPr>
          <w:rFonts w:ascii="Bookman Old Style" w:eastAsia="Times New Roman" w:hAnsi="Bookman Old Style" w:cs="Times New Roman"/>
          <w:i/>
          <w:iCs/>
          <w:sz w:val="20"/>
          <w:szCs w:val="20"/>
          <w:lang w:eastAsia="it-IT"/>
        </w:rPr>
        <w:t>addendum</w:t>
      </w:r>
      <w:r w:rsidRPr="00120822">
        <w:rPr>
          <w:rFonts w:ascii="Bookman Old Style" w:eastAsia="Times New Roman" w:hAnsi="Bookman Old Style" w:cs="Times New Roman"/>
          <w:sz w:val="20"/>
          <w:szCs w:val="20"/>
          <w:lang w:eastAsia="it-IT"/>
        </w:rPr>
        <w:t> alla Convenzione sottoscritta il 28 maggio 2020 ai sensi dell'articolo 115, comma 2, del decreto-legge 19 maggio 2020, n. 34, convertito, con modificazioni, dalla legge 17 luglio 2020, n. 77.</w:t>
      </w:r>
    </w:p>
    <w:p w14:paraId="05D8C2C3"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4. Restano applicabili, in quanto compatibili con il presente articolo, tutte le disposizioni e i connessi atti già adottati ai sensi degli articoli 115, 116 e 118 del citato decreto-legge n. 34 del 2020.</w:t>
      </w:r>
    </w:p>
    <w:p w14:paraId="05D8C2C4" w14:textId="77777777" w:rsidR="00D47F3E" w:rsidRPr="00120822" w:rsidRDefault="00D47F3E" w:rsidP="00D47F3E">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56.</w:t>
      </w:r>
    </w:p>
    <w:p w14:paraId="37B940C3" w14:textId="77777777" w:rsidR="008B45E2"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(Disposizioni per gli enti locali in dissesto interamente confinanti</w:t>
      </w:r>
      <w:r w:rsidR="008B45E2">
        <w:rPr>
          <w:rFonts w:ascii="Bookman Old Style" w:eastAsia="Times New Roman" w:hAnsi="Bookman Old Style" w:cs="Times New Roman"/>
          <w:i/>
          <w:iCs/>
          <w:sz w:val="20"/>
          <w:szCs w:val="20"/>
          <w:lang w:eastAsia="it-IT"/>
        </w:rPr>
        <w:t xml:space="preserve"> </w:t>
      </w:r>
      <w:r w:rsidRPr="00120822">
        <w:rPr>
          <w:rFonts w:ascii="Bookman Old Style" w:eastAsia="Times New Roman" w:hAnsi="Bookman Old Style" w:cs="Times New Roman"/>
          <w:i/>
          <w:iCs/>
          <w:sz w:val="20"/>
          <w:szCs w:val="20"/>
          <w:lang w:eastAsia="it-IT"/>
        </w:rPr>
        <w:t xml:space="preserve">con paesi </w:t>
      </w:r>
    </w:p>
    <w:p w14:paraId="05D8C2C5" w14:textId="58F64FAE" w:rsidR="00D47F3E"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non appartenenti all'Unione europea)</w:t>
      </w:r>
    </w:p>
    <w:p w14:paraId="7C5BB40D" w14:textId="77777777" w:rsidR="008B45E2" w:rsidRPr="00120822" w:rsidRDefault="008B45E2" w:rsidP="00D47F3E">
      <w:pPr>
        <w:spacing w:before="30" w:after="30" w:line="240" w:lineRule="auto"/>
        <w:ind w:left="30"/>
        <w:jc w:val="center"/>
        <w:rPr>
          <w:rFonts w:ascii="Bookman Old Style" w:eastAsia="Times New Roman" w:hAnsi="Bookman Old Style" w:cs="Times New Roman"/>
          <w:i/>
          <w:iCs/>
          <w:sz w:val="20"/>
          <w:szCs w:val="20"/>
          <w:lang w:eastAsia="it-IT"/>
        </w:rPr>
      </w:pPr>
    </w:p>
    <w:p w14:paraId="05D8C2C6"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All'articolo 57, comma 2-</w:t>
      </w:r>
      <w:r w:rsidRPr="00120822">
        <w:rPr>
          <w:rFonts w:ascii="Bookman Old Style" w:eastAsia="Times New Roman" w:hAnsi="Bookman Old Style" w:cs="Times New Roman"/>
          <w:i/>
          <w:iCs/>
          <w:sz w:val="20"/>
          <w:szCs w:val="20"/>
          <w:lang w:eastAsia="it-IT"/>
        </w:rPr>
        <w:t>duodecies</w:t>
      </w:r>
      <w:r w:rsidRPr="00120822">
        <w:rPr>
          <w:rFonts w:ascii="Bookman Old Style" w:eastAsia="Times New Roman" w:hAnsi="Bookman Old Style" w:cs="Times New Roman"/>
          <w:sz w:val="20"/>
          <w:szCs w:val="20"/>
          <w:lang w:eastAsia="it-IT"/>
        </w:rPr>
        <w:t>, del decreto-legge 26 ottobre 2019, n. 124, convertito, con modificazioni, dalla legge 19 dicembre 2019, n. 157, dopo il primo periodo, è infine aggiunto il seguente: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Ferma restando la dotazione del fondo di cui al comma 2-</w:t>
      </w:r>
      <w:r w:rsidRPr="00120822">
        <w:rPr>
          <w:rFonts w:ascii="Bookman Old Style" w:eastAsia="Times New Roman" w:hAnsi="Bookman Old Style" w:cs="Times New Roman"/>
          <w:i/>
          <w:iCs/>
          <w:sz w:val="20"/>
          <w:szCs w:val="20"/>
          <w:lang w:eastAsia="it-IT"/>
        </w:rPr>
        <w:t>decies</w:t>
      </w:r>
      <w:r w:rsidRPr="00120822">
        <w:rPr>
          <w:rFonts w:ascii="Bookman Old Style" w:eastAsia="Times New Roman" w:hAnsi="Bookman Old Style" w:cs="Times New Roman"/>
          <w:sz w:val="20"/>
          <w:szCs w:val="20"/>
          <w:lang w:eastAsia="it-IT"/>
        </w:rPr>
        <w:t>, i debiti di cui al primo periodo sono integralmente pagati anche nel caso di ricorso alla modalità semplificata di liquidazione di cui all'articolo 258 del decreto legislativo 18 agosto 2000, n. 267.</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2C7" w14:textId="77777777" w:rsidR="00D47F3E" w:rsidRPr="00120822" w:rsidRDefault="00D47F3E" w:rsidP="00D47F3E">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57.</w:t>
      </w:r>
    </w:p>
    <w:p w14:paraId="05D8C2C8" w14:textId="651761DD" w:rsidR="00D47F3E" w:rsidRDefault="00D47F3E" w:rsidP="00D47F3E">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(Disposizioni in materia di eventi sismici)</w:t>
      </w:r>
    </w:p>
    <w:p w14:paraId="4D1240F6" w14:textId="77777777" w:rsidR="008B45E2" w:rsidRPr="00120822" w:rsidRDefault="008B45E2" w:rsidP="00D47F3E">
      <w:pPr>
        <w:spacing w:before="30" w:after="30" w:line="240" w:lineRule="auto"/>
        <w:ind w:left="30"/>
        <w:jc w:val="center"/>
        <w:rPr>
          <w:rFonts w:ascii="Bookman Old Style" w:eastAsia="Times New Roman" w:hAnsi="Bookman Old Style" w:cs="Times New Roman"/>
          <w:i/>
          <w:iCs/>
          <w:sz w:val="20"/>
          <w:szCs w:val="20"/>
          <w:lang w:eastAsia="it-IT"/>
        </w:rPr>
      </w:pPr>
    </w:p>
    <w:p w14:paraId="05D8C2C9"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All'articolo 1 del decreto-legge 17 ottobre 2016, n. 189, convertito, con modificazioni, dalla legge 15 dicembre 2016, n. 229, dopo il comma 4-</w:t>
      </w:r>
      <w:r w:rsidRPr="00120822">
        <w:rPr>
          <w:rFonts w:ascii="Bookman Old Style" w:eastAsia="Times New Roman" w:hAnsi="Bookman Old Style" w:cs="Times New Roman"/>
          <w:i/>
          <w:iCs/>
          <w:sz w:val="20"/>
          <w:szCs w:val="20"/>
          <w:lang w:eastAsia="it-IT"/>
        </w:rPr>
        <w:t>quater</w:t>
      </w:r>
      <w:r w:rsidRPr="00120822">
        <w:rPr>
          <w:rFonts w:ascii="Bookman Old Style" w:eastAsia="Times New Roman" w:hAnsi="Bookman Old Style" w:cs="Times New Roman"/>
          <w:sz w:val="20"/>
          <w:szCs w:val="20"/>
          <w:lang w:eastAsia="it-IT"/>
        </w:rPr>
        <w:t xml:space="preserve"> è inserito il seguente: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4</w:t>
      </w:r>
      <w:proofErr w:type="gramEnd"/>
      <w:r w:rsidRPr="00120822">
        <w:rPr>
          <w:rFonts w:ascii="Bookman Old Style" w:eastAsia="Times New Roman" w:hAnsi="Bookman Old Style" w:cs="Times New Roman"/>
          <w:sz w:val="20"/>
          <w:szCs w:val="20"/>
          <w:lang w:eastAsia="it-IT"/>
        </w:rPr>
        <w:t>-</w:t>
      </w:r>
      <w:r w:rsidRPr="00120822">
        <w:rPr>
          <w:rFonts w:ascii="Bookman Old Style" w:eastAsia="Times New Roman" w:hAnsi="Bookman Old Style" w:cs="Times New Roman"/>
          <w:i/>
          <w:iCs/>
          <w:sz w:val="20"/>
          <w:szCs w:val="20"/>
          <w:lang w:eastAsia="it-IT"/>
        </w:rPr>
        <w:t>quinquies</w:t>
      </w:r>
      <w:r w:rsidRPr="00120822">
        <w:rPr>
          <w:rFonts w:ascii="Bookman Old Style" w:eastAsia="Times New Roman" w:hAnsi="Bookman Old Style" w:cs="Times New Roman"/>
          <w:sz w:val="20"/>
          <w:szCs w:val="20"/>
          <w:lang w:eastAsia="it-IT"/>
        </w:rPr>
        <w:t>. Lo stato di emergenza di cui al comma 4-</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è prorogato fino al 31 dicembre 2021; a tale fine il Fondo per le emergenze nazionali previsto dall'articolo 44 del codice della protezione civile, di cui al decreto legislativo 2 gennaio 2018, n. 1, è incrementato di 300 milioni di euro per l'anno 2021</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proofErr w:type="gramEnd"/>
      <w:r w:rsidRPr="00120822">
        <w:rPr>
          <w:rFonts w:ascii="Bookman Old Style" w:eastAsia="Times New Roman" w:hAnsi="Bookman Old Style" w:cs="Times New Roman"/>
          <w:sz w:val="20"/>
          <w:szCs w:val="20"/>
          <w:lang w:eastAsia="it-IT"/>
        </w:rPr>
        <w:t>. Al relativo onere si provvede ai sensi dell'articolo 114.</w:t>
      </w:r>
    </w:p>
    <w:p w14:paraId="05D8C2CA"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lastRenderedPageBreak/>
        <w:t xml:space="preserve">2. All'articolo 1, comma 990, della legge 30 dicembre 2018, n. 145,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31</w:t>
      </w:r>
      <w:proofErr w:type="gramEnd"/>
      <w:r w:rsidRPr="00120822">
        <w:rPr>
          <w:rFonts w:ascii="Bookman Old Style" w:eastAsia="Times New Roman" w:hAnsi="Bookman Old Style" w:cs="Times New Roman"/>
          <w:sz w:val="20"/>
          <w:szCs w:val="20"/>
          <w:lang w:eastAsia="it-IT"/>
        </w:rPr>
        <w:t xml:space="preserve"> dicembre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31 dicembre 2021</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e le parole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per l'anno 2018.</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per l'anno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Ai relativi oneri, pari a 69,8 milioni di euro per l'anno 2021 si provvede ai sensi dell'articolo 114.</w:t>
      </w:r>
    </w:p>
    <w:p w14:paraId="05D8C2CB" w14:textId="77777777" w:rsidR="00763401" w:rsidRPr="00120822" w:rsidRDefault="00763401" w:rsidP="00763401">
      <w:pPr>
        <w:autoSpaceDE w:val="0"/>
        <w:autoSpaceDN w:val="0"/>
        <w:adjustRightInd w:val="0"/>
        <w:spacing w:after="0" w:line="240" w:lineRule="auto"/>
        <w:jc w:val="both"/>
        <w:rPr>
          <w:rFonts w:ascii="Bookman Old Style" w:hAnsi="Bookman Old Style" w:cs="Times New Roman"/>
          <w:b/>
          <w:color w:val="000000"/>
          <w:sz w:val="20"/>
          <w:szCs w:val="20"/>
        </w:rPr>
      </w:pPr>
      <w:r w:rsidRPr="00120822">
        <w:rPr>
          <w:rFonts w:ascii="Bookman Old Style" w:hAnsi="Bookman Old Style" w:cs="Times New Roman"/>
          <w:b/>
          <w:color w:val="000000"/>
          <w:sz w:val="20"/>
          <w:szCs w:val="20"/>
        </w:rPr>
        <w:t>2-</w:t>
      </w:r>
      <w:r w:rsidRPr="00120822">
        <w:rPr>
          <w:rFonts w:ascii="Bookman Old Style" w:hAnsi="Bookman Old Style" w:cs="Times New Roman"/>
          <w:b/>
          <w:i/>
          <w:iCs/>
          <w:color w:val="000000"/>
          <w:sz w:val="20"/>
          <w:szCs w:val="20"/>
        </w:rPr>
        <w:t xml:space="preserve">bis. </w:t>
      </w:r>
      <w:r w:rsidRPr="00120822">
        <w:rPr>
          <w:rFonts w:ascii="Bookman Old Style" w:hAnsi="Bookman Old Style" w:cs="Times New Roman"/>
          <w:b/>
          <w:color w:val="000000"/>
          <w:sz w:val="20"/>
          <w:szCs w:val="20"/>
        </w:rPr>
        <w:t xml:space="preserve">Fermo restando quanto previsto al comma 2, ultimo periodo, per i contratti a tempo determinato stipulati con il personale in servizio presso gli Uffici speciali per la ricostruzione e presso gli altri enti ricompresi nel cratere del 2016, nonché i contratti di lavoro a tempo determinato di cui alle convenzioni con le società indicate all'articolo 50, comma 3, lettere </w:t>
      </w:r>
      <w:r w:rsidRPr="00120822">
        <w:rPr>
          <w:rFonts w:ascii="Bookman Old Style" w:hAnsi="Bookman Old Style" w:cs="Times New Roman"/>
          <w:b/>
          <w:i/>
          <w:iCs/>
          <w:color w:val="000000"/>
          <w:sz w:val="20"/>
          <w:szCs w:val="20"/>
        </w:rPr>
        <w:t xml:space="preserve">b) </w:t>
      </w:r>
      <w:r w:rsidRPr="00120822">
        <w:rPr>
          <w:rFonts w:ascii="Bookman Old Style" w:hAnsi="Bookman Old Style" w:cs="Times New Roman"/>
          <w:b/>
          <w:color w:val="000000"/>
          <w:sz w:val="20"/>
          <w:szCs w:val="20"/>
        </w:rPr>
        <w:t xml:space="preserve">e </w:t>
      </w:r>
      <w:r w:rsidRPr="00120822">
        <w:rPr>
          <w:rFonts w:ascii="Bookman Old Style" w:hAnsi="Bookman Old Style" w:cs="Times New Roman"/>
          <w:b/>
          <w:i/>
          <w:iCs/>
          <w:color w:val="000000"/>
          <w:sz w:val="20"/>
          <w:szCs w:val="20"/>
        </w:rPr>
        <w:t>c)</w:t>
      </w:r>
      <w:r w:rsidRPr="00120822">
        <w:rPr>
          <w:rFonts w:ascii="Bookman Old Style" w:hAnsi="Bookman Old Style" w:cs="Times New Roman"/>
          <w:b/>
          <w:color w:val="000000"/>
          <w:sz w:val="20"/>
          <w:szCs w:val="20"/>
        </w:rPr>
        <w:t>, del decreto-legge 17 ottobre 2016, n. 189, convertito, con modificazioni, dalla legge 15 dicembre 2016, n. 229, la proroga fino al 31 dicembre 2021 si intende in deroga, limitatamente alla predetta annualità, ai limiti di durata previsti dal decreto legislativo 30 marzo 2001 n. 165 e dalla contrattazione collettiva nazionale di lavoro dei comparti di pubblico impiego e in deroga ai limiti di cui agli articoli 19 e 21 del decreto legislativo 15 giugno 2015, n. 81».</w:t>
      </w:r>
    </w:p>
    <w:p w14:paraId="05D8C2CC" w14:textId="7962B68F" w:rsidR="00D47F3E" w:rsidRPr="00120822" w:rsidRDefault="00D47F3E" w:rsidP="00763401">
      <w:pPr>
        <w:autoSpaceDE w:val="0"/>
        <w:autoSpaceDN w:val="0"/>
        <w:adjustRightInd w:val="0"/>
        <w:spacing w:after="0" w:line="240" w:lineRule="auto"/>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3. Al fine di assicurare le professionalità necessarie alla ricostruzione, a decorrere dal</w:t>
      </w:r>
      <w:r w:rsidR="001D15E8">
        <w:rPr>
          <w:rFonts w:ascii="Bookman Old Style" w:eastAsia="Times New Roman" w:hAnsi="Bookman Old Style" w:cs="Times New Roman"/>
          <w:sz w:val="20"/>
          <w:szCs w:val="20"/>
          <w:lang w:eastAsia="it-IT"/>
        </w:rPr>
        <w:t xml:space="preserve"> </w:t>
      </w:r>
      <w:r w:rsidR="00763401" w:rsidRPr="00120822">
        <w:rPr>
          <w:rFonts w:ascii="Bookman Old Style" w:eastAsia="Times New Roman" w:hAnsi="Bookman Old Style" w:cs="Times New Roman"/>
          <w:b/>
          <w:sz w:val="20"/>
          <w:szCs w:val="20"/>
          <w:lang w:eastAsia="it-IT"/>
        </w:rPr>
        <w:t>1 novembre 2020</w:t>
      </w:r>
      <w:r w:rsidR="00763401" w:rsidRPr="00120822">
        <w:rPr>
          <w:rFonts w:ascii="Bookman Old Style" w:eastAsia="Times New Roman" w:hAnsi="Bookman Old Style" w:cs="Times New Roman"/>
          <w:sz w:val="20"/>
          <w:szCs w:val="20"/>
          <w:lang w:eastAsia="it-IT"/>
        </w:rPr>
        <w:t>,</w:t>
      </w:r>
      <w:r w:rsidRPr="00120822">
        <w:rPr>
          <w:rFonts w:ascii="Bookman Old Style" w:eastAsia="Times New Roman" w:hAnsi="Bookman Old Style" w:cs="Times New Roman"/>
          <w:sz w:val="20"/>
          <w:szCs w:val="20"/>
          <w:lang w:eastAsia="it-IT"/>
        </w:rPr>
        <w:t xml:space="preserve"> le regioni, gli enti locali, ivi comprese le unioni dei comuni ricompresi nei crateri del sisma del 2009</w:t>
      </w:r>
      <w:r w:rsidR="00763401" w:rsidRPr="00120822">
        <w:rPr>
          <w:rFonts w:ascii="Bookman Old Style" w:eastAsia="Times New Roman" w:hAnsi="Bookman Old Style" w:cs="Times New Roman"/>
          <w:sz w:val="20"/>
          <w:szCs w:val="20"/>
          <w:lang w:eastAsia="it-IT"/>
        </w:rPr>
        <w:t xml:space="preserve">, </w:t>
      </w:r>
      <w:r w:rsidR="00763401" w:rsidRPr="00120822">
        <w:rPr>
          <w:rFonts w:ascii="Bookman Old Style" w:hAnsi="Bookman Old Style" w:cs="Times New Roman"/>
          <w:b/>
          <w:sz w:val="20"/>
          <w:szCs w:val="20"/>
        </w:rPr>
        <w:t>del sisma del 2012</w:t>
      </w:r>
      <w:r w:rsidRPr="00120822">
        <w:rPr>
          <w:rFonts w:ascii="Bookman Old Style" w:eastAsia="Times New Roman" w:hAnsi="Bookman Old Style" w:cs="Times New Roman"/>
          <w:sz w:val="20"/>
          <w:szCs w:val="20"/>
          <w:lang w:eastAsia="it-IT"/>
        </w:rPr>
        <w:t xml:space="preserve"> e del sisma del 2016,</w:t>
      </w:r>
      <w:r w:rsidR="00763401" w:rsidRPr="00120822">
        <w:rPr>
          <w:rFonts w:ascii="Times New Roman" w:hAnsi="Times New Roman" w:cs="Times New Roman"/>
          <w:sz w:val="20"/>
          <w:szCs w:val="20"/>
        </w:rPr>
        <w:t xml:space="preserve"> </w:t>
      </w:r>
      <w:r w:rsidR="00763401" w:rsidRPr="00120822">
        <w:rPr>
          <w:rFonts w:ascii="Bookman Old Style" w:hAnsi="Bookman Old Style" w:cs="Times New Roman"/>
          <w:b/>
          <w:sz w:val="20"/>
          <w:szCs w:val="20"/>
        </w:rPr>
        <w:t>nonché degli enti parco nazionali autorizzati alle assunzioni di personale a tempo determinato ai sensi dell'articolo 3, comma 1, ultimo periodo, del decreto-legge 17 ottobre 2017, n. 189, convertito, con modificazioni, dalla legge 15 dicembre 2016, n. 229</w:t>
      </w:r>
      <w:r w:rsidRPr="00120822">
        <w:rPr>
          <w:rFonts w:ascii="Bookman Old Style" w:eastAsia="Times New Roman" w:hAnsi="Bookman Old Style" w:cs="Times New Roman"/>
          <w:sz w:val="20"/>
          <w:szCs w:val="20"/>
          <w:lang w:eastAsia="it-IT"/>
        </w:rPr>
        <w:t xml:space="preserve"> in coerenza con il piano triennale dei fabbisogni di cui all'articolo 6 del decreto legislativo 30 marzo 2001, n. 165, possono assumere a tempo indeterminato, con le procedure e le modalità di cui all'articolo 20 del decreto legislativo 25 maggio 2017 n. 75, il personale con rapporto di lavoro a tempo determinato in servizio presso gli Uffici speciali per la ricostruzione e presso gli enti locali dei predetti crateri.</w:t>
      </w:r>
    </w:p>
    <w:p w14:paraId="798F13EB" w14:textId="6B3AAE0C" w:rsidR="00EA031C" w:rsidRDefault="001636D5" w:rsidP="001636D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3-</w:t>
      </w:r>
      <w:r w:rsidRPr="00120822">
        <w:rPr>
          <w:rFonts w:ascii="Bookman Old Style" w:hAnsi="Bookman Old Style" w:cs="Times New Roman"/>
          <w:b/>
          <w:i/>
          <w:iCs/>
          <w:sz w:val="20"/>
          <w:szCs w:val="20"/>
        </w:rPr>
        <w:t xml:space="preserve">bis. </w:t>
      </w:r>
      <w:r w:rsidRPr="00120822">
        <w:rPr>
          <w:rFonts w:ascii="Bookman Old Style" w:hAnsi="Bookman Old Style" w:cs="Times New Roman"/>
          <w:b/>
          <w:sz w:val="20"/>
          <w:szCs w:val="20"/>
        </w:rPr>
        <w:t>Presso il Ministero dell'Economia e delle finanze è istituito, a decorrere dall'anno 2020, un fondo con dotazione annua pari a 5 milioni di euro per l'anno 2020 e pari a 30 milioni di euro a decorrere dall'anno 2021, finalizzato al concorso degli oneri derivanti dalle assunzioni a tempo indeterminato di cui al comma 3. Al riparto, tra gli enti di cui al comma 3, delle risorse del fondo di cui al periodo precedente si provvede con decreto del Presidente del Consiglio dei ministri, di concerto con il Ministro dell'economia e delle finanze sentita, la Conferenza unificata di</w:t>
      </w:r>
      <w:r>
        <w:rPr>
          <w:rFonts w:ascii="Bookman Old Style" w:hAnsi="Bookman Old Style" w:cs="Times New Roman"/>
          <w:b/>
          <w:sz w:val="20"/>
          <w:szCs w:val="20"/>
        </w:rPr>
        <w:t xml:space="preserve"> </w:t>
      </w:r>
      <w:r w:rsidRPr="00120822">
        <w:rPr>
          <w:rFonts w:ascii="Bookman Old Style" w:hAnsi="Bookman Old Style" w:cs="Times New Roman"/>
          <w:b/>
          <w:sz w:val="20"/>
          <w:szCs w:val="20"/>
        </w:rPr>
        <w:t>cui all'articolo 8 del decreto legislativo 28 agosto 1997, n. 281. Il riparto è effettuato fra gli enti che entro 30 giorni dalla data di entrata in vigore della presente legge presentano istanza alla Presidenza del Consiglio dei ministri - Dipartimento della Funzione Pubblica, comunicando le unità di personale da assumere a tempo indeterminato ed il relativo costo, in proporzione agli oneri delle rispettive assunzioni. Agli oneri derivanti dal presente comma pari a 5 milioni di euro per l'anno 2020 e a 30 milioni di euro annui a decorrere dall'anno 2021 si provvede</w:t>
      </w:r>
      <w:r w:rsidR="00E92319">
        <w:rPr>
          <w:rFonts w:ascii="Bookman Old Style" w:hAnsi="Bookman Old Style" w:cs="Times New Roman"/>
          <w:b/>
          <w:sz w:val="20"/>
          <w:szCs w:val="20"/>
        </w:rPr>
        <w:t>:</w:t>
      </w:r>
    </w:p>
    <w:p w14:paraId="14F0F2CB" w14:textId="3A08DE71" w:rsidR="001636D5" w:rsidRDefault="001636D5" w:rsidP="001636D5">
      <w:pPr>
        <w:autoSpaceDE w:val="0"/>
        <w:autoSpaceDN w:val="0"/>
        <w:adjustRightInd w:val="0"/>
        <w:spacing w:after="0" w:line="240" w:lineRule="auto"/>
        <w:jc w:val="both"/>
        <w:rPr>
          <w:rFonts w:ascii="Bookman Old Style" w:hAnsi="Bookman Old Style" w:cs="Times New Roman"/>
          <w:b/>
          <w:sz w:val="20"/>
          <w:szCs w:val="20"/>
        </w:rPr>
      </w:pPr>
      <w:proofErr w:type="gramStart"/>
      <w:r>
        <w:rPr>
          <w:rFonts w:ascii="Bookman Old Style" w:hAnsi="Bookman Old Style" w:cs="Times New Roman"/>
          <w:b/>
          <w:sz w:val="20"/>
          <w:szCs w:val="20"/>
        </w:rPr>
        <w:t>a)</w:t>
      </w:r>
      <w:r w:rsidRPr="00120822">
        <w:rPr>
          <w:rFonts w:ascii="Bookman Old Style" w:hAnsi="Bookman Old Style" w:cs="Times New Roman"/>
          <w:b/>
          <w:sz w:val="20"/>
          <w:szCs w:val="20"/>
        </w:rPr>
        <w:t>quanto</w:t>
      </w:r>
      <w:proofErr w:type="gramEnd"/>
      <w:r w:rsidRPr="00120822">
        <w:rPr>
          <w:rFonts w:ascii="Bookman Old Style" w:hAnsi="Bookman Old Style" w:cs="Times New Roman"/>
          <w:b/>
          <w:sz w:val="20"/>
          <w:szCs w:val="20"/>
        </w:rPr>
        <w:t xml:space="preserve"> a 5 milioni di euro per l'anno 2020 mediante riduzione del</w:t>
      </w:r>
      <w:r w:rsidR="00E92319">
        <w:rPr>
          <w:rFonts w:ascii="Bookman Old Style" w:hAnsi="Bookman Old Style" w:cs="Times New Roman"/>
          <w:b/>
          <w:sz w:val="20"/>
          <w:szCs w:val="20"/>
        </w:rPr>
        <w:t xml:space="preserve"> Fondo </w:t>
      </w:r>
      <w:r w:rsidR="0019151A">
        <w:rPr>
          <w:rFonts w:ascii="Bookman Old Style" w:hAnsi="Bookman Old Style" w:cs="Times New Roman"/>
          <w:b/>
          <w:sz w:val="20"/>
          <w:szCs w:val="20"/>
        </w:rPr>
        <w:t>di cui all’articolo 1, comma 200, della legge 23 dicembre 2014, n. 190, come rifinanziato dall’articolo 114</w:t>
      </w:r>
      <w:r w:rsidR="00862089">
        <w:rPr>
          <w:rFonts w:ascii="Bookman Old Style" w:hAnsi="Bookman Old Style" w:cs="Times New Roman"/>
          <w:b/>
          <w:sz w:val="20"/>
          <w:szCs w:val="20"/>
        </w:rPr>
        <w:t xml:space="preserve">, comma </w:t>
      </w:r>
      <w:r w:rsidRPr="00120822">
        <w:rPr>
          <w:rFonts w:ascii="Bookman Old Style" w:hAnsi="Bookman Old Style" w:cs="Times New Roman"/>
          <w:b/>
          <w:sz w:val="20"/>
          <w:szCs w:val="20"/>
        </w:rPr>
        <w:t xml:space="preserve">4, del presente decreto, </w:t>
      </w:r>
    </w:p>
    <w:p w14:paraId="7A9F11C3" w14:textId="77777777" w:rsidR="001636D5" w:rsidRDefault="001636D5" w:rsidP="001636D5">
      <w:pPr>
        <w:autoSpaceDE w:val="0"/>
        <w:autoSpaceDN w:val="0"/>
        <w:adjustRightInd w:val="0"/>
        <w:spacing w:after="0" w:line="240" w:lineRule="auto"/>
        <w:jc w:val="both"/>
        <w:rPr>
          <w:rFonts w:ascii="Bookman Old Style" w:hAnsi="Bookman Old Style" w:cs="Times New Roman"/>
          <w:b/>
          <w:sz w:val="20"/>
          <w:szCs w:val="20"/>
        </w:rPr>
      </w:pPr>
      <w:proofErr w:type="gramStart"/>
      <w:r>
        <w:rPr>
          <w:rFonts w:ascii="Bookman Old Style" w:hAnsi="Bookman Old Style" w:cs="Times New Roman"/>
          <w:b/>
          <w:sz w:val="20"/>
          <w:szCs w:val="20"/>
        </w:rPr>
        <w:t>b)</w:t>
      </w:r>
      <w:r w:rsidRPr="00120822">
        <w:rPr>
          <w:rFonts w:ascii="Bookman Old Style" w:hAnsi="Bookman Old Style" w:cs="Times New Roman"/>
          <w:b/>
          <w:sz w:val="20"/>
          <w:szCs w:val="20"/>
        </w:rPr>
        <w:t>quanto</w:t>
      </w:r>
      <w:proofErr w:type="gramEnd"/>
      <w:r w:rsidRPr="00120822">
        <w:rPr>
          <w:rFonts w:ascii="Bookman Old Style" w:hAnsi="Bookman Old Style" w:cs="Times New Roman"/>
          <w:b/>
          <w:sz w:val="20"/>
          <w:szCs w:val="20"/>
        </w:rPr>
        <w:t xml:space="preserve"> a 30 milioni di euro per l'anno 2021 mediante utilizzo delle risorse destinate alle proroghe dei contratti a tempo determinato del personale in servizio presso le strutture e le amministrazioni</w:t>
      </w:r>
      <w:r>
        <w:rPr>
          <w:rFonts w:ascii="Bookman Old Style" w:hAnsi="Bookman Old Style" w:cs="Times New Roman"/>
          <w:b/>
          <w:sz w:val="20"/>
          <w:szCs w:val="20"/>
        </w:rPr>
        <w:t xml:space="preserve"> </w:t>
      </w:r>
      <w:r w:rsidRPr="00120822">
        <w:rPr>
          <w:rFonts w:ascii="Bookman Old Style" w:hAnsi="Bookman Old Style" w:cs="Times New Roman"/>
          <w:b/>
          <w:sz w:val="20"/>
          <w:szCs w:val="20"/>
        </w:rPr>
        <w:t xml:space="preserve">di cui al comma 3 </w:t>
      </w:r>
    </w:p>
    <w:p w14:paraId="437952A3" w14:textId="51A24AEE" w:rsidR="001636D5" w:rsidRPr="00120822" w:rsidRDefault="001636D5" w:rsidP="001636D5">
      <w:pPr>
        <w:jc w:val="both"/>
        <w:rPr>
          <w:rFonts w:ascii="Bookman Old Style" w:hAnsi="Bookman Old Style" w:cs="Times New Roman"/>
          <w:b/>
          <w:sz w:val="20"/>
          <w:szCs w:val="20"/>
        </w:rPr>
      </w:pPr>
      <w:r w:rsidRPr="0013675B">
        <w:rPr>
          <w:rFonts w:ascii="Bookman Old Style" w:hAnsi="Bookman Old Style" w:cs="Times New Roman"/>
          <w:b/>
          <w:sz w:val="20"/>
          <w:szCs w:val="20"/>
        </w:rPr>
        <w:t>c) quanto a 30 milioni di euro a decorrere dall’anno 2022 , per  10 milioni di euro annui mediante riduzione del</w:t>
      </w:r>
      <w:r w:rsidR="00862089" w:rsidRPr="00862089">
        <w:rPr>
          <w:rFonts w:ascii="Bookman Old Style" w:hAnsi="Bookman Old Style" w:cs="Times New Roman"/>
          <w:b/>
          <w:sz w:val="20"/>
          <w:szCs w:val="20"/>
        </w:rPr>
        <w:t xml:space="preserve"> </w:t>
      </w:r>
      <w:r w:rsidR="00862089">
        <w:rPr>
          <w:rFonts w:ascii="Bookman Old Style" w:hAnsi="Bookman Old Style" w:cs="Times New Roman"/>
          <w:b/>
          <w:sz w:val="20"/>
          <w:szCs w:val="20"/>
        </w:rPr>
        <w:t xml:space="preserve">Fondo di cui all’articolo 1, comma 200, della legge 23 dicembre 2014, n. 190, come rifinanziato dall’articolo 114, comma </w:t>
      </w:r>
      <w:r w:rsidR="00862089" w:rsidRPr="00120822">
        <w:rPr>
          <w:rFonts w:ascii="Bookman Old Style" w:hAnsi="Bookman Old Style" w:cs="Times New Roman"/>
          <w:b/>
          <w:sz w:val="20"/>
          <w:szCs w:val="20"/>
        </w:rPr>
        <w:t>4, del presente decreto</w:t>
      </w:r>
      <w:r w:rsidRPr="0013675B">
        <w:rPr>
          <w:rFonts w:ascii="Bookman Old Style" w:hAnsi="Bookman Old Style" w:cs="Times New Roman"/>
          <w:b/>
          <w:sz w:val="20"/>
          <w:szCs w:val="20"/>
        </w:rPr>
        <w:t>, per 20 milioni di euro per l’anno 2022 mediante corrispondente riduzione del Fondo per interventi strutturali di politica economica, di cui all'articolo 10, comma 5, del decreto-legge 29 novembre 2004,</w:t>
      </w:r>
      <w:r w:rsidR="00A909E7">
        <w:rPr>
          <w:rFonts w:ascii="Bookman Old Style" w:hAnsi="Bookman Old Style" w:cs="Times New Roman"/>
          <w:b/>
          <w:sz w:val="20"/>
          <w:szCs w:val="20"/>
        </w:rPr>
        <w:t xml:space="preserve"> </w:t>
      </w:r>
      <w:r w:rsidRPr="0013675B">
        <w:rPr>
          <w:rFonts w:ascii="Bookman Old Style" w:hAnsi="Bookman Old Style" w:cs="Times New Roman"/>
          <w:b/>
          <w:sz w:val="20"/>
          <w:szCs w:val="20"/>
        </w:rPr>
        <w:t xml:space="preserve">n.282, convertito, </w:t>
      </w:r>
      <w:r w:rsidR="00A909E7">
        <w:rPr>
          <w:rFonts w:ascii="Bookman Old Style" w:hAnsi="Bookman Old Style" w:cs="Times New Roman"/>
          <w:b/>
          <w:sz w:val="20"/>
          <w:szCs w:val="20"/>
        </w:rPr>
        <w:t>c</w:t>
      </w:r>
      <w:r w:rsidRPr="0013675B">
        <w:rPr>
          <w:rFonts w:ascii="Bookman Old Style" w:hAnsi="Bookman Old Style" w:cs="Times New Roman"/>
          <w:b/>
          <w:sz w:val="20"/>
          <w:szCs w:val="20"/>
        </w:rPr>
        <w:t>on modificazioni, dalla legge 27 dicembre 2004,n. 307, e per 20 milioni di euro annui a decorrere dall’anno 2023, mediante corrispondente riduzione del Fondo di cui all’articolo 1, comma 200, della legge 23 dicembre 2014, n. 190</w:t>
      </w:r>
      <w:r w:rsidR="004F0458">
        <w:rPr>
          <w:rFonts w:ascii="Bookman Old Style" w:hAnsi="Bookman Old Style" w:cs="Times New Roman"/>
          <w:b/>
          <w:sz w:val="20"/>
          <w:szCs w:val="20"/>
        </w:rPr>
        <w:t>.</w:t>
      </w:r>
      <w:r w:rsidRPr="0013675B">
        <w:rPr>
          <w:rFonts w:ascii="Bookman Old Style" w:hAnsi="Bookman Old Style" w:cs="Times New Roman"/>
          <w:b/>
          <w:sz w:val="20"/>
          <w:szCs w:val="20"/>
        </w:rPr>
        <w:t xml:space="preserve"> </w:t>
      </w:r>
    </w:p>
    <w:p w14:paraId="05D8C2D0" w14:textId="4470B364" w:rsidR="00763401" w:rsidRPr="00120822" w:rsidRDefault="00763401" w:rsidP="00763401">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3-</w:t>
      </w:r>
      <w:r w:rsidRPr="00120822">
        <w:rPr>
          <w:rFonts w:ascii="Bookman Old Style" w:hAnsi="Bookman Old Style" w:cs="Times New Roman"/>
          <w:b/>
          <w:i/>
          <w:iCs/>
          <w:sz w:val="20"/>
          <w:szCs w:val="20"/>
        </w:rPr>
        <w:t xml:space="preserve">ter. </w:t>
      </w:r>
      <w:r w:rsidRPr="00120822">
        <w:rPr>
          <w:rFonts w:ascii="Bookman Old Style" w:hAnsi="Bookman Old Style" w:cs="Times New Roman"/>
          <w:b/>
          <w:sz w:val="20"/>
          <w:szCs w:val="20"/>
        </w:rPr>
        <w:t xml:space="preserve">All'articolo 50, comma 3, del decreto-legge 17 ottobre 2016, n. 189, convertito con modificazioni dalla legge 15 dicembre 2016, n. 229, le parole: ''due unità con funzioni di livello dirigenziale non generale.'', sono sostituite dalle seguenti: ''due unità con funzioni di livello dirigenziale non generale, di cui una incaricata ai sensi dell'articolo 19, comma 6, del decreto legislativo 30 marzo 2001, n. 165, anche in deroga ai limiti percentuali ivi previsti. Alla struttura del Commissario straordinario è altresì assegnata in posizione di comando una ulteriore unità di personale con funzioni di livello dirigenziale non generale, appartenente ai </w:t>
      </w:r>
      <w:r w:rsidRPr="00120822">
        <w:rPr>
          <w:rFonts w:ascii="Bookman Old Style" w:hAnsi="Bookman Old Style" w:cs="Times New Roman"/>
          <w:b/>
          <w:sz w:val="20"/>
          <w:szCs w:val="20"/>
        </w:rPr>
        <w:lastRenderedPageBreak/>
        <w:t>ruoli delle amministrazioni pubbliche di cui all'articolo 1, comma 2, del decreto legislativo 30 marzo 2001, n. 165 e fino a cinque esperti incaricati ai sensi dell'articolo 7, comma 6, del decreto legislativo 30 marzo 2001, n. 165 per un importo massimo di 40.000</w:t>
      </w:r>
      <w:r w:rsidR="00192544">
        <w:rPr>
          <w:rFonts w:ascii="Bookman Old Style" w:hAnsi="Bookman Old Style" w:cs="Times New Roman"/>
          <w:b/>
          <w:sz w:val="20"/>
          <w:szCs w:val="20"/>
        </w:rPr>
        <w:t xml:space="preserve"> </w:t>
      </w:r>
      <w:r w:rsidRPr="00120822">
        <w:rPr>
          <w:rFonts w:ascii="Bookman Old Style" w:hAnsi="Bookman Old Style" w:cs="Times New Roman"/>
          <w:b/>
          <w:sz w:val="20"/>
          <w:szCs w:val="20"/>
        </w:rPr>
        <w:t>euro per ciascun</w:t>
      </w:r>
      <w:r w:rsidR="00C0364E" w:rsidRPr="00120822">
        <w:rPr>
          <w:rFonts w:ascii="Bookman Old Style" w:hAnsi="Bookman Old Style" w:cs="Times New Roman"/>
          <w:b/>
          <w:sz w:val="20"/>
          <w:szCs w:val="20"/>
        </w:rPr>
        <w:t xml:space="preserve"> </w:t>
      </w:r>
      <w:proofErr w:type="spellStart"/>
      <w:r w:rsidRPr="00120822">
        <w:rPr>
          <w:rFonts w:ascii="Bookman Old Style" w:hAnsi="Bookman Old Style" w:cs="Times New Roman"/>
          <w:b/>
          <w:sz w:val="20"/>
          <w:szCs w:val="20"/>
        </w:rPr>
        <w:t>incarico'</w:t>
      </w:r>
      <w:proofErr w:type="spellEnd"/>
      <w:r w:rsidRPr="00120822">
        <w:rPr>
          <w:rFonts w:ascii="Bookman Old Style" w:hAnsi="Bookman Old Style" w:cs="Times New Roman"/>
          <w:b/>
          <w:sz w:val="20"/>
          <w:szCs w:val="20"/>
        </w:rPr>
        <w:t>'.</w:t>
      </w:r>
    </w:p>
    <w:p w14:paraId="05D8C2D1" w14:textId="77777777" w:rsidR="00763401" w:rsidRPr="00120822" w:rsidRDefault="00763401" w:rsidP="00763401">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3-</w:t>
      </w:r>
      <w:r w:rsidRPr="00120822">
        <w:rPr>
          <w:rFonts w:ascii="Bookman Old Style" w:hAnsi="Bookman Old Style" w:cs="Times New Roman"/>
          <w:b/>
          <w:i/>
          <w:iCs/>
          <w:sz w:val="20"/>
          <w:szCs w:val="20"/>
        </w:rPr>
        <w:t xml:space="preserve">quater. </w:t>
      </w:r>
      <w:r w:rsidRPr="00120822">
        <w:rPr>
          <w:rFonts w:ascii="Bookman Old Style" w:hAnsi="Bookman Old Style" w:cs="Times New Roman"/>
          <w:b/>
          <w:sz w:val="20"/>
          <w:szCs w:val="20"/>
        </w:rPr>
        <w:t>Agli oneri derivanti dall'attuazione del comma 3-</w:t>
      </w:r>
      <w:r w:rsidRPr="00120822">
        <w:rPr>
          <w:rFonts w:ascii="Bookman Old Style" w:hAnsi="Bookman Old Style" w:cs="Times New Roman"/>
          <w:b/>
          <w:i/>
          <w:iCs/>
          <w:sz w:val="20"/>
          <w:szCs w:val="20"/>
        </w:rPr>
        <w:t xml:space="preserve">ter </w:t>
      </w:r>
      <w:r w:rsidRPr="00120822">
        <w:rPr>
          <w:rFonts w:ascii="Bookman Old Style" w:hAnsi="Bookman Old Style" w:cs="Times New Roman"/>
          <w:b/>
          <w:sz w:val="20"/>
          <w:szCs w:val="20"/>
        </w:rPr>
        <w:t>pari a euro 78.500 per l'anno 2020 e ad euro 470.000 per l'anno 2021 si provvede mediante corrispondente riduzione del fondo di cui all'articolo 1, comma 200, della legge 23 dicembre 2014, n. 190, come rifinanziato dall'articolo 114, comma 4, del presente decreto.</w:t>
      </w:r>
    </w:p>
    <w:p w14:paraId="05D8C2D2" w14:textId="77777777" w:rsidR="00763401" w:rsidRPr="00120822" w:rsidRDefault="00763401" w:rsidP="00763401">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3-</w:t>
      </w:r>
      <w:r w:rsidRPr="00120822">
        <w:rPr>
          <w:rFonts w:ascii="Bookman Old Style" w:hAnsi="Bookman Old Style" w:cs="Times New Roman"/>
          <w:b/>
          <w:i/>
          <w:iCs/>
          <w:sz w:val="20"/>
          <w:szCs w:val="20"/>
        </w:rPr>
        <w:t>quinquies</w:t>
      </w:r>
      <w:r w:rsidRPr="00120822">
        <w:rPr>
          <w:rFonts w:ascii="Bookman Old Style" w:hAnsi="Bookman Old Style" w:cs="Times New Roman"/>
          <w:b/>
          <w:sz w:val="20"/>
          <w:szCs w:val="20"/>
        </w:rPr>
        <w:t>. All'articolo 50 del decreto-legge 17 ottobre 2016, n. 189, convertito, con modificazioni, dalla legge 15 dicembre 2016, n. 229, dopo il comma 9-</w:t>
      </w:r>
      <w:r w:rsidRPr="00120822">
        <w:rPr>
          <w:rFonts w:ascii="Bookman Old Style" w:hAnsi="Bookman Old Style" w:cs="Times New Roman"/>
          <w:b/>
          <w:i/>
          <w:iCs/>
          <w:sz w:val="20"/>
          <w:szCs w:val="20"/>
        </w:rPr>
        <w:t xml:space="preserve">ter </w:t>
      </w:r>
      <w:r w:rsidRPr="00120822">
        <w:rPr>
          <w:rFonts w:ascii="Bookman Old Style" w:hAnsi="Bookman Old Style" w:cs="Times New Roman"/>
          <w:b/>
          <w:sz w:val="20"/>
          <w:szCs w:val="20"/>
        </w:rPr>
        <w:t>è inserito il seguente: ''9-</w:t>
      </w:r>
      <w:r w:rsidRPr="00120822">
        <w:rPr>
          <w:rFonts w:ascii="Bookman Old Style" w:hAnsi="Bookman Old Style" w:cs="Times New Roman"/>
          <w:b/>
          <w:i/>
          <w:iCs/>
          <w:sz w:val="20"/>
          <w:szCs w:val="20"/>
        </w:rPr>
        <w:t xml:space="preserve">quater. </w:t>
      </w:r>
      <w:r w:rsidRPr="00120822">
        <w:rPr>
          <w:rFonts w:ascii="Bookman Old Style" w:hAnsi="Bookman Old Style" w:cs="Times New Roman"/>
          <w:b/>
          <w:sz w:val="20"/>
          <w:szCs w:val="20"/>
        </w:rPr>
        <w:t xml:space="preserve">Al fine di accelerare il processo di ricostruzione il Commissario straordinario può, con propri provvedimenti  da adottare ai sensi dell'articolo 2, comma 2, destinare ulteriori unità di personale per gli Uffici Speciali della Ricostruzione, gli enti locali e la struttura commissariale, mediante ampliamento delle convenzioni di cui al comma 3, lettere </w:t>
      </w:r>
      <w:r w:rsidRPr="00120822">
        <w:rPr>
          <w:rFonts w:ascii="Bookman Old Style" w:hAnsi="Bookman Old Style" w:cs="Times New Roman"/>
          <w:b/>
          <w:i/>
          <w:iCs/>
          <w:sz w:val="20"/>
          <w:szCs w:val="20"/>
        </w:rPr>
        <w:t xml:space="preserve">b) </w:t>
      </w:r>
      <w:r w:rsidRPr="00120822">
        <w:rPr>
          <w:rFonts w:ascii="Bookman Old Style" w:hAnsi="Bookman Old Style" w:cs="Times New Roman"/>
          <w:b/>
          <w:sz w:val="20"/>
          <w:szCs w:val="20"/>
        </w:rPr>
        <w:t xml:space="preserve">e </w:t>
      </w:r>
      <w:r w:rsidRPr="00120822">
        <w:rPr>
          <w:rFonts w:ascii="Bookman Old Style" w:hAnsi="Bookman Old Style" w:cs="Times New Roman"/>
          <w:b/>
          <w:i/>
          <w:iCs/>
          <w:sz w:val="20"/>
          <w:szCs w:val="20"/>
        </w:rPr>
        <w:t>c)</w:t>
      </w:r>
      <w:r w:rsidRPr="00120822">
        <w:rPr>
          <w:rFonts w:ascii="Bookman Old Style" w:hAnsi="Bookman Old Style" w:cs="Times New Roman"/>
          <w:b/>
          <w:sz w:val="20"/>
          <w:szCs w:val="20"/>
        </w:rPr>
        <w:t>, nel limite di spesa di 7,5 milioni di euro per ciascuno degli anni 2021 e 2022, a valere sulle risorse disponibili sulla c.s. di cui all'articolo 4 comma 3 già finalizzate a spese di personale e non utilizzate. Alla compensazione degli effetti finanziari in termini di indebitamento netto e fabbisogno si provvede mediante corrispondente riduzione del Fondo per la compensazione degli effetti finanziari non previsti a legislazione vigente conseguenti all'attualizzazione di contributi pluriennali, di cui all'articolo 6, comma 2, del decreto-legge 7 ottobre 2008, n. 154, convertito, con modificazioni, dalla legge 4 dicembre 2008, n. 189''.</w:t>
      </w:r>
    </w:p>
    <w:p w14:paraId="05D8C2D6" w14:textId="73AE87DE" w:rsidR="00763401" w:rsidRPr="00120822" w:rsidRDefault="00763401" w:rsidP="00763401">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3-</w:t>
      </w:r>
      <w:r w:rsidRPr="00120822">
        <w:rPr>
          <w:rFonts w:ascii="Bookman Old Style" w:hAnsi="Bookman Old Style" w:cs="Times New Roman"/>
          <w:b/>
          <w:i/>
          <w:iCs/>
          <w:sz w:val="20"/>
          <w:szCs w:val="20"/>
        </w:rPr>
        <w:t>se</w:t>
      </w:r>
      <w:r w:rsidR="00AB09B3">
        <w:rPr>
          <w:rFonts w:ascii="Bookman Old Style" w:hAnsi="Bookman Old Style" w:cs="Times New Roman"/>
          <w:b/>
          <w:i/>
          <w:iCs/>
          <w:sz w:val="20"/>
          <w:szCs w:val="20"/>
        </w:rPr>
        <w:t>xi</w:t>
      </w:r>
      <w:r w:rsidRPr="00120822">
        <w:rPr>
          <w:rFonts w:ascii="Bookman Old Style" w:hAnsi="Bookman Old Style" w:cs="Times New Roman"/>
          <w:b/>
          <w:i/>
          <w:iCs/>
          <w:sz w:val="20"/>
          <w:szCs w:val="20"/>
        </w:rPr>
        <w:t xml:space="preserve">es. </w:t>
      </w:r>
      <w:r w:rsidRPr="00120822">
        <w:rPr>
          <w:rFonts w:ascii="Bookman Old Style" w:hAnsi="Bookman Old Style" w:cs="Times New Roman"/>
          <w:b/>
          <w:sz w:val="20"/>
          <w:szCs w:val="20"/>
        </w:rPr>
        <w:t xml:space="preserve">Qualora, per far fronte alla ripresa delle attività scolastiche, nell'esecuzione dei contratti in essere di appalto o concessione aventi ad oggetto il trasporto scolastico, siano affidati servizi aggiuntivi di trasporto scolastico ai sensi dell'articolo 106 e dell'articolo 175 del decreto legislativo 18 aprile 2016, n. 50 e per l'esecuzione ditali servizi aggiuntivi, si debba ricorrere a </w:t>
      </w:r>
      <w:proofErr w:type="spellStart"/>
      <w:r w:rsidRPr="00120822">
        <w:rPr>
          <w:rFonts w:ascii="Bookman Old Style" w:hAnsi="Bookman Old Style" w:cs="Times New Roman"/>
          <w:b/>
          <w:sz w:val="20"/>
          <w:szCs w:val="20"/>
        </w:rPr>
        <w:t>subaffidamenti</w:t>
      </w:r>
      <w:proofErr w:type="spellEnd"/>
      <w:r w:rsidRPr="00120822">
        <w:rPr>
          <w:rFonts w:ascii="Bookman Old Style" w:hAnsi="Bookman Old Style" w:cs="Times New Roman"/>
          <w:b/>
          <w:sz w:val="20"/>
          <w:szCs w:val="20"/>
        </w:rPr>
        <w:t xml:space="preserve">, l'appaltatore/concessionario comunica all'amministrazione il nominativo del soggetto individuato e invia il contratto di sub-appalto sub concessione e le dichiarazioni rese da parte del soggetto </w:t>
      </w:r>
      <w:proofErr w:type="spellStart"/>
      <w:r w:rsidRPr="00120822">
        <w:rPr>
          <w:rFonts w:ascii="Bookman Old Style" w:hAnsi="Bookman Old Style" w:cs="Times New Roman"/>
          <w:b/>
          <w:sz w:val="20"/>
          <w:szCs w:val="20"/>
        </w:rPr>
        <w:t>subaffidatario</w:t>
      </w:r>
      <w:proofErr w:type="spellEnd"/>
      <w:r w:rsidRPr="00120822">
        <w:rPr>
          <w:rFonts w:ascii="Bookman Old Style" w:hAnsi="Bookman Old Style" w:cs="Times New Roman"/>
          <w:b/>
          <w:sz w:val="20"/>
          <w:szCs w:val="20"/>
        </w:rPr>
        <w:t xml:space="preserve">, ai sensi del DPR 28 dicembre 2000 n. 445/2000, attestanti il possesso dei requisiti di idoneità professionale e l'assenza dei motivi di esclusione di cui all'art. 80 del </w:t>
      </w:r>
      <w:proofErr w:type="spellStart"/>
      <w:r w:rsidRPr="00120822">
        <w:rPr>
          <w:rFonts w:ascii="Bookman Old Style" w:hAnsi="Bookman Old Style" w:cs="Times New Roman"/>
          <w:b/>
          <w:sz w:val="20"/>
          <w:szCs w:val="20"/>
        </w:rPr>
        <w:t>D.lgs</w:t>
      </w:r>
      <w:proofErr w:type="spellEnd"/>
      <w:r w:rsidRPr="00120822">
        <w:rPr>
          <w:rFonts w:ascii="Bookman Old Style" w:hAnsi="Bookman Old Style" w:cs="Times New Roman"/>
          <w:b/>
          <w:sz w:val="20"/>
          <w:szCs w:val="20"/>
        </w:rPr>
        <w:t xml:space="preserve"> 50/2016. L'amministrazione, al fine assicurare la tempestiva erogazione del servizio, autorizza il sub affidamento condizionando risolutivamente lo stesso all'esito dei controlli sulle dichiarazioni rese e prevedendo in caso di esito negativo la revoca dell'autorizzazione e il pagamento delle sole prestazioni effettivamente eseguite. L'amministrazione effettua sempre il controllo sui requisiti di idoneità professionale, sui requisiti generali di cui all'art. 80 comma 1, 4 e 5 lettera </w:t>
      </w:r>
      <w:r w:rsidRPr="00120822">
        <w:rPr>
          <w:rFonts w:ascii="Bookman Old Style" w:hAnsi="Bookman Old Style" w:cs="Times New Roman"/>
          <w:b/>
          <w:i/>
          <w:iCs/>
          <w:sz w:val="20"/>
          <w:szCs w:val="20"/>
        </w:rPr>
        <w:t xml:space="preserve">b) </w:t>
      </w:r>
      <w:r w:rsidRPr="00120822">
        <w:rPr>
          <w:rFonts w:ascii="Bookman Old Style" w:hAnsi="Bookman Old Style" w:cs="Times New Roman"/>
          <w:b/>
          <w:sz w:val="20"/>
          <w:szCs w:val="20"/>
        </w:rPr>
        <w:t xml:space="preserve">del </w:t>
      </w:r>
      <w:proofErr w:type="spellStart"/>
      <w:r w:rsidRPr="00120822">
        <w:rPr>
          <w:rFonts w:ascii="Bookman Old Style" w:hAnsi="Bookman Old Style" w:cs="Times New Roman"/>
          <w:b/>
          <w:sz w:val="20"/>
          <w:szCs w:val="20"/>
        </w:rPr>
        <w:t>D.lgs</w:t>
      </w:r>
      <w:proofErr w:type="spellEnd"/>
      <w:r w:rsidRPr="00120822">
        <w:rPr>
          <w:rFonts w:ascii="Bookman Old Style" w:hAnsi="Bookman Old Style" w:cs="Times New Roman"/>
          <w:b/>
          <w:sz w:val="20"/>
          <w:szCs w:val="20"/>
        </w:rPr>
        <w:t xml:space="preserve"> 50/2016 e la verifica antimafia di cui al </w:t>
      </w:r>
      <w:proofErr w:type="spellStart"/>
      <w:r w:rsidRPr="00120822">
        <w:rPr>
          <w:rFonts w:ascii="Bookman Old Style" w:hAnsi="Bookman Old Style" w:cs="Times New Roman"/>
          <w:b/>
          <w:sz w:val="20"/>
          <w:szCs w:val="20"/>
        </w:rPr>
        <w:t>D.lgs</w:t>
      </w:r>
      <w:proofErr w:type="spellEnd"/>
      <w:r w:rsidRPr="00120822">
        <w:rPr>
          <w:rFonts w:ascii="Bookman Old Style" w:hAnsi="Bookman Old Style" w:cs="Times New Roman"/>
          <w:b/>
          <w:sz w:val="20"/>
          <w:szCs w:val="20"/>
        </w:rPr>
        <w:t xml:space="preserve"> 159/2011 e, a campione, il controllo sui restanti requisiti.</w:t>
      </w:r>
    </w:p>
    <w:p w14:paraId="05D8C2D7" w14:textId="3129B231" w:rsidR="00763401" w:rsidRPr="00120822" w:rsidRDefault="00763401" w:rsidP="00763401">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3-</w:t>
      </w:r>
      <w:r w:rsidR="00AB09B3">
        <w:rPr>
          <w:rFonts w:ascii="Bookman Old Style" w:hAnsi="Bookman Old Style" w:cs="Times New Roman"/>
          <w:b/>
          <w:i/>
          <w:iCs/>
          <w:sz w:val="20"/>
          <w:szCs w:val="20"/>
        </w:rPr>
        <w:t>septie</w:t>
      </w:r>
      <w:r w:rsidRPr="00120822">
        <w:rPr>
          <w:rFonts w:ascii="Bookman Old Style" w:hAnsi="Bookman Old Style" w:cs="Times New Roman"/>
          <w:b/>
          <w:i/>
          <w:iCs/>
          <w:sz w:val="20"/>
          <w:szCs w:val="20"/>
        </w:rPr>
        <w:t xml:space="preserve">s. </w:t>
      </w:r>
      <w:r w:rsidRPr="00120822">
        <w:rPr>
          <w:rFonts w:ascii="Bookman Old Style" w:hAnsi="Bookman Old Style" w:cs="Times New Roman"/>
          <w:b/>
          <w:sz w:val="20"/>
          <w:szCs w:val="20"/>
        </w:rPr>
        <w:t>A decorrere dall'anno 2021 le spese di personale riferite alle assunzioni, effettuate in data successiva all'entrata in vigore della legge di conversione del presente decreto, finanziate integralmente da risorse provenienti da altri soggetti, espressamente finalizzate a nuove assunzioni e previste da apposita normativa, e le corrispondenti entrate correnti poste a copertura delle stesse, non rilevano ai fini della verifica del rispetto del valore soglia di cui ai commi 1, 1-</w:t>
      </w:r>
      <w:r w:rsidRPr="00120822">
        <w:rPr>
          <w:rFonts w:ascii="Bookman Old Style" w:hAnsi="Bookman Old Style" w:cs="Times New Roman"/>
          <w:b/>
          <w:i/>
          <w:iCs/>
          <w:sz w:val="20"/>
          <w:szCs w:val="20"/>
        </w:rPr>
        <w:t xml:space="preserve">bis </w:t>
      </w:r>
      <w:r w:rsidRPr="00120822">
        <w:rPr>
          <w:rFonts w:ascii="Bookman Old Style" w:hAnsi="Bookman Old Style" w:cs="Times New Roman"/>
          <w:b/>
          <w:sz w:val="20"/>
          <w:szCs w:val="20"/>
        </w:rPr>
        <w:t xml:space="preserve">e 2 dell'articolo 33, del decreto-legge 30 aprile 2019, n.34, convertito, con modificazioni, dalla legge 28 giugno 20219, n. 58, per il periodo in cui è garantito il predetto finanziamento. In caso di finanziamento parziale ai fini del </w:t>
      </w:r>
      <w:proofErr w:type="gramStart"/>
      <w:r w:rsidRPr="00120822">
        <w:rPr>
          <w:rFonts w:ascii="Bookman Old Style" w:hAnsi="Bookman Old Style" w:cs="Times New Roman"/>
          <w:b/>
          <w:sz w:val="20"/>
          <w:szCs w:val="20"/>
        </w:rPr>
        <w:t>predetto</w:t>
      </w:r>
      <w:proofErr w:type="gramEnd"/>
      <w:r w:rsidRPr="00120822">
        <w:rPr>
          <w:rFonts w:ascii="Bookman Old Style" w:hAnsi="Bookman Old Style" w:cs="Times New Roman"/>
          <w:b/>
          <w:sz w:val="20"/>
          <w:szCs w:val="20"/>
        </w:rPr>
        <w:t xml:space="preserve"> valore soglia non rilevano l'entrata e la spesa di personale per un importo corrispondente.</w:t>
      </w:r>
    </w:p>
    <w:p w14:paraId="05D8C2D8" w14:textId="7D3A7E41" w:rsidR="00763401" w:rsidRPr="00120822" w:rsidRDefault="00763401" w:rsidP="00763401">
      <w:pPr>
        <w:autoSpaceDE w:val="0"/>
        <w:autoSpaceDN w:val="0"/>
        <w:adjustRightInd w:val="0"/>
        <w:spacing w:after="0" w:line="240" w:lineRule="auto"/>
        <w:jc w:val="both"/>
        <w:rPr>
          <w:rFonts w:ascii="Bookman Old Style" w:eastAsia="Times New Roman" w:hAnsi="Bookman Old Style" w:cs="Times New Roman"/>
          <w:b/>
          <w:sz w:val="20"/>
          <w:szCs w:val="20"/>
          <w:lang w:eastAsia="it-IT"/>
        </w:rPr>
      </w:pPr>
      <w:r w:rsidRPr="00120822">
        <w:rPr>
          <w:rFonts w:ascii="Bookman Old Style" w:hAnsi="Bookman Old Style" w:cs="Times New Roman"/>
          <w:b/>
          <w:sz w:val="20"/>
          <w:szCs w:val="20"/>
        </w:rPr>
        <w:t>3-</w:t>
      </w:r>
      <w:r w:rsidR="005B3640">
        <w:rPr>
          <w:rFonts w:ascii="Bookman Old Style" w:hAnsi="Bookman Old Style" w:cs="Times New Roman"/>
          <w:b/>
          <w:i/>
          <w:iCs/>
          <w:sz w:val="20"/>
          <w:szCs w:val="20"/>
        </w:rPr>
        <w:t>octi</w:t>
      </w:r>
      <w:r w:rsidRPr="00120822">
        <w:rPr>
          <w:rFonts w:ascii="Bookman Old Style" w:hAnsi="Bookman Old Style" w:cs="Times New Roman"/>
          <w:b/>
          <w:i/>
          <w:iCs/>
          <w:sz w:val="20"/>
          <w:szCs w:val="20"/>
        </w:rPr>
        <w:t xml:space="preserve">es. </w:t>
      </w:r>
      <w:r w:rsidRPr="00120822">
        <w:rPr>
          <w:rFonts w:ascii="Bookman Old Style" w:hAnsi="Bookman Old Style" w:cs="Times New Roman"/>
          <w:b/>
          <w:sz w:val="20"/>
          <w:szCs w:val="20"/>
        </w:rPr>
        <w:t>Al fine di</w:t>
      </w:r>
      <w:r w:rsidR="00C537A0">
        <w:rPr>
          <w:rFonts w:ascii="Bookman Old Style" w:hAnsi="Bookman Old Style" w:cs="Times New Roman"/>
          <w:b/>
          <w:sz w:val="20"/>
          <w:szCs w:val="20"/>
        </w:rPr>
        <w:t xml:space="preserve"> </w:t>
      </w:r>
      <w:r w:rsidRPr="00120822">
        <w:rPr>
          <w:rFonts w:ascii="Bookman Old Style" w:hAnsi="Bookman Old Style" w:cs="Times New Roman"/>
          <w:b/>
          <w:sz w:val="20"/>
          <w:szCs w:val="20"/>
        </w:rPr>
        <w:t>dare avvio alle misure per fare fronte ai danni occorsi al patrimonio pubblico, privato ed alle attività economiche e produttive, relativamente agli eccezionali eventi meteorologici che nella seconda decade del mese di gennaio 2017 hanno interessato i territori delle Regioni Abruzzo, Lazio, Marche e Umbria, di cui agli allegati 1, 2 e 2-</w:t>
      </w:r>
      <w:r w:rsidRPr="00120822">
        <w:rPr>
          <w:rFonts w:ascii="Bookman Old Style" w:hAnsi="Bookman Old Style" w:cs="Times New Roman"/>
          <w:b/>
          <w:i/>
          <w:iCs/>
          <w:sz w:val="20"/>
          <w:szCs w:val="20"/>
        </w:rPr>
        <w:t xml:space="preserve">bis </w:t>
      </w:r>
      <w:r w:rsidRPr="00120822">
        <w:rPr>
          <w:rFonts w:ascii="Bookman Old Style" w:hAnsi="Bookman Old Style" w:cs="Times New Roman"/>
          <w:b/>
          <w:sz w:val="20"/>
          <w:szCs w:val="20"/>
        </w:rPr>
        <w:t>del decreto-legge del 17 ottobre 2016, n. 189, il Commissario Straordinario del Governo ai fini della Ricostruzione post sisma 2016 può provvedere, con ordinanza adottata</w:t>
      </w:r>
      <w:r w:rsidR="00D5222E">
        <w:rPr>
          <w:rFonts w:ascii="Bookman Old Style" w:hAnsi="Bookman Old Style" w:cs="Times New Roman"/>
          <w:b/>
          <w:sz w:val="20"/>
          <w:szCs w:val="20"/>
        </w:rPr>
        <w:t xml:space="preserve"> ai</w:t>
      </w:r>
      <w:r w:rsidRPr="00120822">
        <w:rPr>
          <w:rFonts w:ascii="Bookman Old Style" w:hAnsi="Bookman Old Style" w:cs="Times New Roman"/>
          <w:b/>
          <w:sz w:val="20"/>
          <w:szCs w:val="20"/>
        </w:rPr>
        <w:t xml:space="preserve"> sensi dell'articolo 2 comma 2, alla concessione di contributi in favore dei soggetti pubblici, privati e attività economiche e produttive, a valere sulle risorse disponibili sulla contabilità speciale di cui all'articolo 4, comma 3 del decreto-legge del 17 ottobre 2016, n. 189, nel limite di cinquanta milioni di euro per ciascuno degli anni 2020 e 2021. I contributi di cui al presente comma possono essere riconosciuti fino a concorrenza del danno effettivamente subito, tenendo anche conto dei contributi già concessi con le modalità del finanziamento agevolato ai sensi dell'articolo 1, commi da 422 a</w:t>
      </w:r>
      <w:r w:rsidR="00A1198D">
        <w:rPr>
          <w:rFonts w:ascii="Bookman Old Style" w:hAnsi="Bookman Old Style" w:cs="Times New Roman"/>
          <w:b/>
          <w:sz w:val="20"/>
          <w:szCs w:val="20"/>
        </w:rPr>
        <w:t xml:space="preserve"> </w:t>
      </w:r>
      <w:r w:rsidRPr="00120822">
        <w:rPr>
          <w:rFonts w:ascii="Bookman Old Style" w:hAnsi="Bookman Old Style" w:cs="Times New Roman"/>
          <w:b/>
          <w:sz w:val="20"/>
          <w:szCs w:val="20"/>
        </w:rPr>
        <w:t>428-</w:t>
      </w:r>
      <w:r w:rsidRPr="00120822">
        <w:rPr>
          <w:rFonts w:ascii="Bookman Old Style" w:hAnsi="Bookman Old Style" w:cs="Times New Roman"/>
          <w:b/>
          <w:i/>
          <w:iCs/>
          <w:sz w:val="20"/>
          <w:szCs w:val="20"/>
        </w:rPr>
        <w:t xml:space="preserve">ter </w:t>
      </w:r>
      <w:r w:rsidRPr="00120822">
        <w:rPr>
          <w:rFonts w:ascii="Bookman Old Style" w:hAnsi="Bookman Old Style" w:cs="Times New Roman"/>
          <w:b/>
          <w:sz w:val="20"/>
          <w:szCs w:val="20"/>
        </w:rPr>
        <w:t>della legge 28 dicembre 2015, n. 208 e di eventuali indennizzi per polizze assicurative stipulate per le medesime finalità».</w:t>
      </w:r>
    </w:p>
    <w:p w14:paraId="05D8C2D9"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lastRenderedPageBreak/>
        <w:t>4. All'articolo 34 del decreto-legge 17 ottobre 2016, n. 189, convertito, con modificazioni, dalla legge 15 dicembre 2016, n. 229, il comma 5 è sostituito dal seguente:</w:t>
      </w:r>
    </w:p>
    <w:p w14:paraId="05D8C2DA" w14:textId="3CD6F8EC" w:rsidR="003A6995"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5</w:t>
      </w:r>
      <w:proofErr w:type="gramEnd"/>
      <w:r w:rsidRPr="00120822">
        <w:rPr>
          <w:rFonts w:ascii="Bookman Old Style" w:eastAsia="Times New Roman" w:hAnsi="Bookman Old Style" w:cs="Times New Roman"/>
          <w:sz w:val="20"/>
          <w:szCs w:val="20"/>
          <w:lang w:eastAsia="it-IT"/>
        </w:rPr>
        <w:t xml:space="preserve">. Il contributo massimo, a carico del Commissario straordinario, per tutte le attività tecniche </w:t>
      </w:r>
      <w:proofErr w:type="gramStart"/>
      <w:r w:rsidRPr="00120822">
        <w:rPr>
          <w:rFonts w:ascii="Bookman Old Style" w:eastAsia="Times New Roman" w:hAnsi="Bookman Old Style" w:cs="Times New Roman"/>
          <w:sz w:val="20"/>
          <w:szCs w:val="20"/>
          <w:lang w:eastAsia="it-IT"/>
        </w:rPr>
        <w:t>poste in essere</w:t>
      </w:r>
      <w:proofErr w:type="gramEnd"/>
      <w:r w:rsidRPr="00120822">
        <w:rPr>
          <w:rFonts w:ascii="Bookman Old Style" w:eastAsia="Times New Roman" w:hAnsi="Bookman Old Style" w:cs="Times New Roman"/>
          <w:sz w:val="20"/>
          <w:szCs w:val="20"/>
          <w:lang w:eastAsia="it-IT"/>
        </w:rPr>
        <w:t xml:space="preserve"> per la ricostruzione privata, è stabilito nella misura, ridotta del 30 per cento, al netto dell'IVA e dei versamenti previdenziali, corrispondente a quella determinata ai sensi del decreto del Ministro della giustizia del 20 luglio 2012 n. 140, concernente gli interventi privati. Con provvedimenti adottati ai sensi dell'art</w:t>
      </w:r>
      <w:r w:rsidR="00D712F0">
        <w:rPr>
          <w:rFonts w:ascii="Bookman Old Style" w:eastAsia="Times New Roman" w:hAnsi="Bookman Old Style" w:cs="Times New Roman"/>
          <w:sz w:val="20"/>
          <w:szCs w:val="20"/>
          <w:lang w:eastAsia="it-IT"/>
        </w:rPr>
        <w:t>icolo</w:t>
      </w:r>
      <w:r w:rsidRPr="00120822">
        <w:rPr>
          <w:rFonts w:ascii="Bookman Old Style" w:eastAsia="Times New Roman" w:hAnsi="Bookman Old Style" w:cs="Times New Roman"/>
          <w:sz w:val="20"/>
          <w:szCs w:val="20"/>
          <w:lang w:eastAsia="it-IT"/>
        </w:rPr>
        <w:t xml:space="preserve"> 2, comma 2, sono individuati i criteri e le modalità di erogazione del contributo e può essere riconosciuto un contributo aggiuntivo dello 0,5 per cento per l'analisi di risposta sismica locale, al netto dell'IVA e dei versamenti previdenziali. Con i medesimi provvedimenti può essere altresì riconosciuto un contributo ulteriore, nella misura massima del 2 per cento, per le attività professionali di competenza degli amministratori di condominio e per il funzionamento dei consorzi appositamente istituiti dai proprietari per gestire interventi unitari. Le previsioni per la determinazione del contributo massimo concedibile ai professionisti di cui al presente comma si applicano ai progetti presentati successivamente alla data di entrata in vigore della presente disposizione</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proofErr w:type="gramEnd"/>
      <w:r w:rsidRPr="00120822">
        <w:rPr>
          <w:rFonts w:ascii="Bookman Old Style" w:eastAsia="Times New Roman" w:hAnsi="Bookman Old Style" w:cs="Times New Roman"/>
          <w:sz w:val="20"/>
          <w:szCs w:val="20"/>
          <w:lang w:eastAsia="it-IT"/>
        </w:rPr>
        <w:t xml:space="preserve">. </w:t>
      </w:r>
    </w:p>
    <w:p w14:paraId="05D8C2DB"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5. Al fine di assicurare ai Comuni di cui all'articolo 1 del decreto-legge 17 ottobre 2016, n. 189, convertito, con modificazioni, dalla legge 15 dicembre 2016, n. 229, continuità nello smaltimento dei rifiuti solidi urbani, il Commissario per la ricostruzione è autorizzato a concedere, con propri provvedimenti, apposita compensazione per un massimo di 15 milioni di euro per ciascuno degli anni 2020 e 2021, per sopperire ai maggiori costi affrontati e/o alle minori entrate registrate a titolo di tassa sui rifiuti (TARI) di cui all'articolo 1 commi 639, 667 e 668 della legge 27 dicembre 2013, n. 147. Il Commissario comunica al tavolo di cui all'articolo 106 del decreto-legge 19 maggio 2020, n. 34, convertito, con modificazioni, dalla legge 17 luglio 2020, n. 77, le compensazioni effettuate in favore di ciascun comune. Per le finalità di cui al presente comma, la contabilità speciale del Commissario di cui all'articolo 4, comma 3, del decreto-legge n. 189 del 2016, è integrata di 15 milioni di euro per ciascuno degli anni 2020 e 2021. Ai relativi oneri si provvede ai sensi dell'articolo 114.</w:t>
      </w:r>
    </w:p>
    <w:p w14:paraId="05D8C2DE"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6. All'articolo 46 del decreto-legge 24 aprile 2017, n. 50, convertito, con modificazioni, dalla legge 21 giugno 2017, n. 96, sono apportate le seguenti modificazioni: </w:t>
      </w:r>
      <w:r w:rsidRPr="00120822">
        <w:rPr>
          <w:rFonts w:ascii="Bookman Old Style" w:eastAsia="Times New Roman" w:hAnsi="Bookman Old Style" w:cs="Times New Roman"/>
          <w:i/>
          <w:iCs/>
          <w:sz w:val="20"/>
          <w:szCs w:val="20"/>
          <w:lang w:eastAsia="it-IT"/>
        </w:rPr>
        <w:t>a)</w:t>
      </w:r>
      <w:r w:rsidRPr="00120822">
        <w:rPr>
          <w:rFonts w:ascii="Bookman Old Style" w:eastAsia="Times New Roman" w:hAnsi="Bookman Old Style" w:cs="Times New Roman"/>
          <w:sz w:val="20"/>
          <w:szCs w:val="20"/>
          <w:lang w:eastAsia="it-IT"/>
        </w:rPr>
        <w:t> al comma 3 le parole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entro il 31 dicembre 2019</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entro il 31 dicembre 2021</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r w:rsidRPr="00120822">
        <w:rPr>
          <w:rFonts w:ascii="Bookman Old Style" w:eastAsia="Times New Roman" w:hAnsi="Bookman Old Style" w:cs="Verdana"/>
          <w:sz w:val="20"/>
          <w:szCs w:val="20"/>
          <w:lang w:eastAsia="it-IT"/>
        </w:rPr>
        <w:t> </w:t>
      </w:r>
      <w:r w:rsidRPr="00120822">
        <w:rPr>
          <w:rFonts w:ascii="Bookman Old Style" w:eastAsia="Times New Roman" w:hAnsi="Bookman Old Style" w:cs="Times New Roman"/>
          <w:i/>
          <w:iCs/>
          <w:sz w:val="20"/>
          <w:szCs w:val="20"/>
          <w:lang w:eastAsia="it-IT"/>
        </w:rPr>
        <w:t>b)</w:t>
      </w:r>
      <w:r w:rsidRPr="00120822">
        <w:rPr>
          <w:rFonts w:ascii="Bookman Old Style" w:eastAsia="Times New Roman" w:hAnsi="Bookman Old Style" w:cs="Times New Roman"/>
          <w:sz w:val="20"/>
          <w:szCs w:val="20"/>
          <w:lang w:eastAsia="it-IT"/>
        </w:rPr>
        <w:t> al comma 4, le parole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e per i tre anni successivi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e per i cinque anni successivi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e le parole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per il 2019 e il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per il 2019, il 2020, il 2021 e il 2022</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r w:rsidRPr="00120822">
        <w:rPr>
          <w:rFonts w:ascii="Bookman Old Style" w:eastAsia="Times New Roman" w:hAnsi="Bookman Old Style" w:cs="Verdana"/>
          <w:sz w:val="20"/>
          <w:szCs w:val="20"/>
          <w:lang w:eastAsia="it-IT"/>
        </w:rPr>
        <w:t> </w:t>
      </w:r>
      <w:r w:rsidRPr="00120822">
        <w:rPr>
          <w:rFonts w:ascii="Bookman Old Style" w:eastAsia="Times New Roman" w:hAnsi="Bookman Old Style" w:cs="Times New Roman"/>
          <w:i/>
          <w:iCs/>
          <w:sz w:val="20"/>
          <w:szCs w:val="20"/>
          <w:lang w:eastAsia="it-IT"/>
        </w:rPr>
        <w:t>c)</w:t>
      </w:r>
      <w:r w:rsidRPr="00120822">
        <w:rPr>
          <w:rFonts w:ascii="Bookman Old Style" w:eastAsia="Times New Roman" w:hAnsi="Bookman Old Style" w:cs="Times New Roman"/>
          <w:sz w:val="20"/>
          <w:szCs w:val="20"/>
          <w:lang w:eastAsia="it-IT"/>
        </w:rPr>
        <w:t> al comma 6 le parole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e di 141,7 milioni di euro per l'anno 2019</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di 141,7 milioni di euro per l'anno 2019, di 50 milioni di euro per l'anno 2021 e di 60 milioni di euro per l'anno 2022</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e le parole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dal 2019 al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dal 2019 al 2022</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Il Ministero dello sviluppo economico, nell'utilizzare con appositi bandi le risorse stanziate dal presente comma e le eventuali economie dei bandi precedenti, pu</w:t>
      </w:r>
      <w:r w:rsidRPr="00120822">
        <w:rPr>
          <w:rFonts w:ascii="Bookman Old Style" w:eastAsia="Times New Roman" w:hAnsi="Bookman Old Style" w:cs="Verdana"/>
          <w:sz w:val="20"/>
          <w:szCs w:val="20"/>
          <w:lang w:eastAsia="it-IT"/>
        </w:rPr>
        <w:t>ò</w:t>
      </w:r>
      <w:r w:rsidRPr="00120822">
        <w:rPr>
          <w:rFonts w:ascii="Bookman Old Style" w:eastAsia="Times New Roman" w:hAnsi="Bookman Old Style" w:cs="Times New Roman"/>
          <w:sz w:val="20"/>
          <w:szCs w:val="20"/>
          <w:lang w:eastAsia="it-IT"/>
        </w:rPr>
        <w:t xml:space="preserve"> prevedere clausole di esclusione per le imprese che hanno già ottenuto le agevolazioni di cui all'articolo 46, comma 2, del predetto decreto-legge n. 50 del 2017 e che, alla data di pubblicazione dei bandi, non hanno fruito in tutto o in parte dell'importo dell'agevolazione concessa complessivamente in esito ai bandi precedenti. Agli oneri derivanti dal presente comma, pari a 50 milioni di euro per l'anno 2021 e 60 milioni di euro per l'anno 2022, si provvede ai sensi dell'articolo 114.</w:t>
      </w:r>
    </w:p>
    <w:p w14:paraId="05D8C2DF" w14:textId="4529B6BD"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7. Al fine di una migliore valutazione e previsione dei flussi finanziari relativi alle attività di ricostruzione sul territorio, i Commissari straordinari incaricati delle attività di ricostruzione post eventi sismici in relazione alle relative contabilità special</w:t>
      </w:r>
      <w:r w:rsidR="00D82EC9">
        <w:rPr>
          <w:rFonts w:ascii="Bookman Old Style" w:eastAsia="Times New Roman" w:hAnsi="Bookman Old Style" w:cs="Times New Roman"/>
          <w:sz w:val="20"/>
          <w:szCs w:val="20"/>
          <w:lang w:eastAsia="it-IT"/>
        </w:rPr>
        <w:t>i</w:t>
      </w:r>
      <w:r w:rsidRPr="00120822">
        <w:rPr>
          <w:rFonts w:ascii="Bookman Old Style" w:eastAsia="Times New Roman" w:hAnsi="Bookman Old Style" w:cs="Times New Roman"/>
          <w:sz w:val="20"/>
          <w:szCs w:val="20"/>
          <w:lang w:eastAsia="it-IT"/>
        </w:rPr>
        <w:t xml:space="preserve"> di cui sono titolari, predispongono e aggiornano mediante apposito sistema reso disponibile dal Dipartimento della Ragioneria Generale dello Stato, il cronoprogramma dei pagamenti degli interventi in base al quale le amministrazioni competenti, ciascuna per la parte di propria competenza, assumono gli impegni pluriennali di spesa a valere sugli stanziamenti iscritti in bilancio riguardanti il trasferimento di risorse alle contabilità speciali. Conseguentemente ciascun Commissario, nei limiti delle risorse impegnate in bilancio, può avviare le procedure di affidamento dei contratti anche nelle more del trasferimento delle risorse sulla contabilità speciale. Gli impegni pluriennali possono essere annualmente rimodulati con la legge di bilancio in relazione agli aggiornamenti del cronoprogramma dei pagamenti nel rispetto dei saldi di finanza pubblica. Le risorse destinate alla realizzazione degli interventi sono trasferite, previa tempestiva richiesta del Commissario alle amministrazioni competenti, sulla contabilità speciale sulla base degli stati di avanzamento dell'intervento comunicati al Commissario. Il monitoraggio degli interventi effettuati dai Commissari straordinari avviene sulla base di quanto disposto dal decreto legislativo 29 dicembre 2011, n. 229.</w:t>
      </w:r>
    </w:p>
    <w:p w14:paraId="05D8C2E0"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lastRenderedPageBreak/>
        <w:t>8. In deroga a quanto previsto dall'articolo 24, comma 3, del Codice della protezione civile di cui al decreto legislativo 2 gennaio 2018, n. 1, lo stato di emergenza in conseguenza dell'evento sismico che ha colpito il territorio dei Comuni di Aci Bonaccorsi, di Aci Catena, di Aci Sant'Antonio, di Acireale, di Milo, di Santa Venerina, di Trecastagni, di Viagrande e di Zafferana Etnea, in provincia di Catania il giorno 26 dicembre 2018 di cui alla delibera del Consiglio dei ministri del 28 dicembre 2018, è prorogato fino al 31 dicembre 2021, nell'ambito delle risorse già rese disponibili con le delibere del Consiglio dei ministri del 28 dicembre 2018 e dell'11 giugno 2019.</w:t>
      </w:r>
    </w:p>
    <w:p w14:paraId="05D8C2E1"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9. Le disposizioni di cui all'articolo 2-</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comma 38, primo e secondo periodo, del decreto-legge 16 ottobre 2017, n. 148, convertito, con modificazioni, dalla legge 4 dicembre 2017, n. 172, sono prorogate sino all'anno 2021. Agli oneri derivanti dal presente comma, pari a 2,9 milioni di euro per l'anno 2021, si provvede ai sensi dell'articolo 114.</w:t>
      </w:r>
    </w:p>
    <w:p w14:paraId="05D8C2E2"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10. Il termine di cui all'articolo 67-</w:t>
      </w:r>
      <w:r w:rsidRPr="00120822">
        <w:rPr>
          <w:rFonts w:ascii="Bookman Old Style" w:eastAsia="Times New Roman" w:hAnsi="Bookman Old Style" w:cs="Times New Roman"/>
          <w:i/>
          <w:iCs/>
          <w:sz w:val="20"/>
          <w:szCs w:val="20"/>
          <w:lang w:eastAsia="it-IT"/>
        </w:rPr>
        <w:t>ter</w:t>
      </w:r>
      <w:r w:rsidRPr="00120822">
        <w:rPr>
          <w:rFonts w:ascii="Bookman Old Style" w:eastAsia="Times New Roman" w:hAnsi="Bookman Old Style" w:cs="Times New Roman"/>
          <w:sz w:val="20"/>
          <w:szCs w:val="20"/>
          <w:lang w:eastAsia="it-IT"/>
        </w:rPr>
        <w:t>, comma 3, del decreto-legge 22 giugno 2012, n. 83, convertito, con modificazioni, dalla legge 7 agosto 2012, n. 134, relativo alla dotazione di risorse umane a tempo determinato, nel limite massimo di 25 unità, assegnata a ciascuno degli Uffici speciali per la ricostruzione di cui al medesimo articolo 67-</w:t>
      </w:r>
      <w:r w:rsidRPr="00120822">
        <w:rPr>
          <w:rFonts w:ascii="Bookman Old Style" w:eastAsia="Times New Roman" w:hAnsi="Bookman Old Style" w:cs="Times New Roman"/>
          <w:i/>
          <w:iCs/>
          <w:sz w:val="20"/>
          <w:szCs w:val="20"/>
          <w:lang w:eastAsia="it-IT"/>
        </w:rPr>
        <w:t>ter</w:t>
      </w:r>
      <w:r w:rsidRPr="00120822">
        <w:rPr>
          <w:rFonts w:ascii="Bookman Old Style" w:eastAsia="Times New Roman" w:hAnsi="Bookman Old Style" w:cs="Times New Roman"/>
          <w:sz w:val="20"/>
          <w:szCs w:val="20"/>
          <w:lang w:eastAsia="it-IT"/>
        </w:rPr>
        <w:t>, comma 2, è prorogato fino al 31 dicembre 2021. I contratti a tempo determinato stipulati con il personale in servizio presso gli Uffici speciali per la ricostruzione, selezionato all'esito della procedura comparativa pubblica, di cui alle intese sulla costituzione dell'Ufficio speciale per la città dell'Aquila, del 7 agosto 2012, e sulla costituzione dell'ufficio speciale per i comuni del cratere, del 9-10 agosto 2012, stipulate ai sensi del citato articolo 67-</w:t>
      </w:r>
      <w:r w:rsidRPr="00120822">
        <w:rPr>
          <w:rFonts w:ascii="Bookman Old Style" w:eastAsia="Times New Roman" w:hAnsi="Bookman Old Style" w:cs="Times New Roman"/>
          <w:i/>
          <w:iCs/>
          <w:sz w:val="20"/>
          <w:szCs w:val="20"/>
          <w:lang w:eastAsia="it-IT"/>
        </w:rPr>
        <w:t>ter</w:t>
      </w:r>
      <w:r w:rsidRPr="00120822">
        <w:rPr>
          <w:rFonts w:ascii="Bookman Old Style" w:eastAsia="Times New Roman" w:hAnsi="Bookman Old Style" w:cs="Times New Roman"/>
          <w:sz w:val="20"/>
          <w:szCs w:val="20"/>
          <w:lang w:eastAsia="it-IT"/>
        </w:rPr>
        <w:t>, comma 3, del decreto-legge n. 83 del 2012, sono prorogati fino al 31 dicembre 2021, alle medesime condizioni giuridiche ed economiche, anche in deroga alla vigente normativa in materia di vincoli alle assunzioni a tempo determinato presso le amministrazioni pubbliche. Alle proroghe dei suddetti contratti, eseguite in deroga alla legge, non sono applicabili le sanzioni previste dalla normativa vigente, ivi compresa la sanzione della trasformazione del contratto a tempo indeterminato. Agli oneri derivanti dall'attuazione delle disposizioni di cui al presente comma, quantificati nel limite di spesa di euro 2.320.000 per il 2021, comprensivo del trattamento economico previsto per i titolari degli Uffici speciali ai sensi dell'articolo 67-</w:t>
      </w:r>
      <w:r w:rsidRPr="00120822">
        <w:rPr>
          <w:rFonts w:ascii="Bookman Old Style" w:eastAsia="Times New Roman" w:hAnsi="Bookman Old Style" w:cs="Times New Roman"/>
          <w:i/>
          <w:iCs/>
          <w:sz w:val="20"/>
          <w:szCs w:val="20"/>
          <w:lang w:eastAsia="it-IT"/>
        </w:rPr>
        <w:t>ter</w:t>
      </w:r>
      <w:r w:rsidRPr="00120822">
        <w:rPr>
          <w:rFonts w:ascii="Bookman Old Style" w:eastAsia="Times New Roman" w:hAnsi="Bookman Old Style" w:cs="Times New Roman"/>
          <w:sz w:val="20"/>
          <w:szCs w:val="20"/>
          <w:lang w:eastAsia="it-IT"/>
        </w:rPr>
        <w:t>, comma 3, del decreto-legge n. 83 del 2012, si provvede ai sensi dell'articolo 114.</w:t>
      </w:r>
    </w:p>
    <w:p w14:paraId="05D8C2E3"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11. Le disposizioni di cui all'articolo 9-</w:t>
      </w:r>
      <w:r w:rsidRPr="00120822">
        <w:rPr>
          <w:rFonts w:ascii="Bookman Old Style" w:eastAsia="Times New Roman" w:hAnsi="Bookman Old Style" w:cs="Times New Roman"/>
          <w:i/>
          <w:iCs/>
          <w:sz w:val="20"/>
          <w:szCs w:val="20"/>
          <w:lang w:eastAsia="it-IT"/>
        </w:rPr>
        <w:t>sexies</w:t>
      </w:r>
      <w:r w:rsidRPr="00120822">
        <w:rPr>
          <w:rFonts w:ascii="Bookman Old Style" w:eastAsia="Times New Roman" w:hAnsi="Bookman Old Style" w:cs="Times New Roman"/>
          <w:sz w:val="20"/>
          <w:szCs w:val="20"/>
          <w:lang w:eastAsia="it-IT"/>
        </w:rPr>
        <w:t>, comma 1, del decreto-legge 24 ottobre 2019, n. 123, convertito, con modificazioni, dalla legge 12 dicembre 2019, n. 156, sono estese sino al 31 dicembre 2021. A tal fine è autorizzata la spesa di 1 milione di euro per l'anno 2021. Ai relativi oneri si provvede ai sensi dell'articolo 114.</w:t>
      </w:r>
    </w:p>
    <w:p w14:paraId="05D8C2E4"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12. Le disposizioni di cui al comma 2 dell'articolo 3-</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del decreto-legge 24 giugno 2016, n. 113, convertito, con modificazioni, dalla legge 7 agosto 2016, n. 160, si applicano sino all'anno 2021. Agli oneri derivanti dal presente comma, pari a 25 milioni di euro per l'anno 2021, si provvede ai sensi dell'articolo 114.</w:t>
      </w:r>
    </w:p>
    <w:p w14:paraId="05D8C2E5"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13. Al comma 9 dell'articolo 14 del decreto-legge 30 dicembre 2016, n. 244, convertito, con modificazioni, dalla legge 27 febbraio 2017, n. 19, sono apportate le seguenti modificazioni:</w:t>
      </w:r>
    </w:p>
    <w:p w14:paraId="05D8C2E6"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 xml:space="preserve">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al</w:t>
      </w:r>
      <w:proofErr w:type="gramEnd"/>
      <w:r w:rsidRPr="00120822">
        <w:rPr>
          <w:rFonts w:ascii="Bookman Old Style" w:eastAsia="Times New Roman" w:hAnsi="Bookman Old Style" w:cs="Times New Roman"/>
          <w:sz w:val="20"/>
          <w:szCs w:val="20"/>
          <w:lang w:eastAsia="it-IT"/>
        </w:rPr>
        <w:t xml:space="preserve"> 31 dicembre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al 31 dicembre 2021</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2E7" w14:textId="08B0B956"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b) </w:t>
      </w:r>
      <w:r w:rsidRPr="00120822">
        <w:rPr>
          <w:rFonts w:ascii="Bookman Old Style" w:eastAsia="Times New Roman" w:hAnsi="Bookman Old Style" w:cs="Times New Roman"/>
          <w:sz w:val="20"/>
          <w:szCs w:val="20"/>
          <w:lang w:eastAsia="it-IT"/>
        </w:rPr>
        <w:t xml:space="preserve">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nel</w:t>
      </w:r>
      <w:proofErr w:type="gramEnd"/>
      <w:r w:rsidRPr="00120822">
        <w:rPr>
          <w:rFonts w:ascii="Bookman Old Style" w:eastAsia="Times New Roman" w:hAnsi="Bookman Old Style" w:cs="Times New Roman"/>
          <w:sz w:val="20"/>
          <w:szCs w:val="20"/>
          <w:lang w:eastAsia="it-IT"/>
        </w:rPr>
        <w:t xml:space="preserve"> limite di 500.000 euro per ciascuno degli anni 2019 e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nel limite di 500.000 euro per ciascuno degli anni 2019 e 2020 e di 300.000 euro per l'anno 2021.</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A tal fine le</w:t>
      </w:r>
      <w:r w:rsidR="00DC25A9">
        <w:rPr>
          <w:rFonts w:ascii="Bookman Old Style" w:eastAsia="Times New Roman" w:hAnsi="Bookman Old Style" w:cs="Times New Roman"/>
          <w:sz w:val="20"/>
          <w:szCs w:val="20"/>
          <w:lang w:eastAsia="it-IT"/>
        </w:rPr>
        <w:t xml:space="preserve"> </w:t>
      </w:r>
      <w:r w:rsidR="00DC25A9" w:rsidRPr="00DC25A9">
        <w:rPr>
          <w:rFonts w:ascii="Bookman Old Style" w:eastAsia="Times New Roman" w:hAnsi="Bookman Old Style" w:cs="Times New Roman"/>
          <w:b/>
          <w:bCs/>
          <w:sz w:val="20"/>
          <w:szCs w:val="20"/>
          <w:lang w:eastAsia="it-IT"/>
        </w:rPr>
        <w:t>risorse delle</w:t>
      </w:r>
      <w:r w:rsidRPr="00120822">
        <w:rPr>
          <w:rFonts w:ascii="Bookman Old Style" w:eastAsia="Times New Roman" w:hAnsi="Bookman Old Style" w:cs="Times New Roman"/>
          <w:sz w:val="20"/>
          <w:szCs w:val="20"/>
          <w:lang w:eastAsia="it-IT"/>
        </w:rPr>
        <w:t xml:space="preserve"> contabilità speciali di cui all'articolo 2, comma 6, del decreto-legge 6 giugno 2012, n. 74, convertito, con modificazioni, dalla legge 1° agosto 2012, n. 122, sono incrementate di complessivi 300.000 euro per l'anno 2021. Ai relativi oneri, pari a 300.000 euro per l'anno 2021, si provvede ai sensi dell'articolo 114.</w:t>
      </w:r>
    </w:p>
    <w:p w14:paraId="05D8C2E9" w14:textId="1AAF7E29"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14. Al comma 14-</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xml:space="preserve"> dell'articolo 10 del decreto-legge 22 giugno 2012, n. 83, convertito, con modificazioni, dalla legge 7 agosto 2012, n. 134, al primo periodo,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negli</w:t>
      </w:r>
      <w:proofErr w:type="gramEnd"/>
      <w:r w:rsidRPr="00120822">
        <w:rPr>
          <w:rFonts w:ascii="Bookman Old Style" w:eastAsia="Times New Roman" w:hAnsi="Bookman Old Style" w:cs="Times New Roman"/>
          <w:sz w:val="20"/>
          <w:szCs w:val="20"/>
          <w:lang w:eastAsia="it-IT"/>
        </w:rPr>
        <w:t xml:space="preserve"> anni 2015, 2016, 2017, 2018, 2019 e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negli anni 2015, 2016, 2017, 2018, 2019, 2020 e 2021</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r w:rsidR="00DC25A9">
        <w:rPr>
          <w:rFonts w:ascii="Bookman Old Style" w:eastAsia="Times New Roman" w:hAnsi="Bookman Old Style" w:cs="Times New Roman"/>
          <w:sz w:val="20"/>
          <w:szCs w:val="20"/>
          <w:lang w:eastAsia="it-IT"/>
        </w:rPr>
        <w:t xml:space="preserve"> </w:t>
      </w:r>
      <w:r w:rsidRPr="00120822">
        <w:rPr>
          <w:rFonts w:ascii="Bookman Old Style" w:eastAsia="Times New Roman" w:hAnsi="Bookman Old Style" w:cs="Times New Roman"/>
          <w:sz w:val="20"/>
          <w:szCs w:val="20"/>
          <w:lang w:eastAsia="it-IT"/>
        </w:rPr>
        <w:t xml:space="preserve">A tal fine le </w:t>
      </w:r>
      <w:r w:rsidR="00DC25A9" w:rsidRPr="00DC25A9">
        <w:rPr>
          <w:rFonts w:ascii="Bookman Old Style" w:eastAsia="Times New Roman" w:hAnsi="Bookman Old Style" w:cs="Times New Roman"/>
          <w:b/>
          <w:bCs/>
          <w:sz w:val="20"/>
          <w:szCs w:val="20"/>
          <w:lang w:eastAsia="it-IT"/>
        </w:rPr>
        <w:t>risorse delle</w:t>
      </w:r>
      <w:r w:rsidR="00DC25A9" w:rsidRPr="00120822">
        <w:rPr>
          <w:rFonts w:ascii="Bookman Old Style" w:eastAsia="Times New Roman" w:hAnsi="Bookman Old Style" w:cs="Times New Roman"/>
          <w:sz w:val="20"/>
          <w:szCs w:val="20"/>
          <w:lang w:eastAsia="it-IT"/>
        </w:rPr>
        <w:t xml:space="preserve"> </w:t>
      </w:r>
      <w:r w:rsidRPr="00120822">
        <w:rPr>
          <w:rFonts w:ascii="Bookman Old Style" w:eastAsia="Times New Roman" w:hAnsi="Bookman Old Style" w:cs="Times New Roman"/>
          <w:sz w:val="20"/>
          <w:szCs w:val="20"/>
          <w:lang w:eastAsia="it-IT"/>
        </w:rPr>
        <w:t>contabilità speciali di cui all'articolo 2, comma 6, del decreto-legge 6 giugno 2012, n. 74, convertito, con modificazioni, dalla legge 1° agosto 2012, n. 122, sono incrementate di 2 milioni di euro complessivi per l'anno 2021. Agli oneri derivanti dal presente comma, pari a 2 milioni di euro per l'anno 2021, si provvede ai sensi dell'articolo 114.</w:t>
      </w:r>
    </w:p>
    <w:p w14:paraId="05D8C2EA" w14:textId="34452690"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15. Al fine di assicurare la compiuta attuazione degli interventi per la ricostruzione, l'assistenza alla popolazione e la ripresa economica nei territori dei comuni colpiti dagli eventi sismici del 20 e 29 maggio 2012 di cui all'articolo 1 del decreto-legge 6 giugno 2012, n. 74, convertito, con modificazioni, dalla legge 1° agosto 2012, n. 122, le risorse provenienti dal Fondo per la ricostruzione delle aree colpite dal sisma del 20-29 maggio 2012 di cui all'articolo 2, comma 1, del medesimo decreto-legge n. 74 del 2012, nonché i contributi di cui all'articolo 3-</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xml:space="preserve"> del decreto-legge 6 luglio 2012, n. 95, convertito, con modificazioni, dalla legge 7 agosto 2012, n. 135, e ogni ulteriore </w:t>
      </w:r>
      <w:r w:rsidRPr="00120822">
        <w:rPr>
          <w:rFonts w:ascii="Bookman Old Style" w:eastAsia="Times New Roman" w:hAnsi="Bookman Old Style" w:cs="Times New Roman"/>
          <w:sz w:val="20"/>
          <w:szCs w:val="20"/>
          <w:lang w:eastAsia="it-IT"/>
        </w:rPr>
        <w:lastRenderedPageBreak/>
        <w:t>risorsa destinata al finanziamento degli interventi inerenti alla ricostruzione pubblica o privata, all'assistenza alla popolazione e alla ripresa economica dei territori colpiti, non sono soggetti a procedure di sequestro o pignoramento e, in ogni caso, a esecuzione forzata in virtù di qualsivoglia azione esecutiva o cautelare, restando sospesa ogni azione esecutiva e privi di effetto i pignoramenti comunque notificati. Le risorse e i contributi di cui al primo periodo, altresì, non sono da ricomprendersi nel fallimento e sono comunque esclus</w:t>
      </w:r>
      <w:r w:rsidR="005E7490">
        <w:rPr>
          <w:rFonts w:ascii="Bookman Old Style" w:eastAsia="Times New Roman" w:hAnsi="Bookman Old Style" w:cs="Times New Roman"/>
          <w:sz w:val="20"/>
          <w:szCs w:val="20"/>
          <w:lang w:eastAsia="it-IT"/>
        </w:rPr>
        <w:t xml:space="preserve">i </w:t>
      </w:r>
      <w:r w:rsidRPr="00120822">
        <w:rPr>
          <w:rFonts w:ascii="Bookman Old Style" w:eastAsia="Times New Roman" w:hAnsi="Bookman Old Style" w:cs="Times New Roman"/>
          <w:sz w:val="20"/>
          <w:szCs w:val="20"/>
          <w:lang w:eastAsia="it-IT"/>
        </w:rPr>
        <w:t>dall'applicazione della disciplina della legge fallimentare di cui al regio decreto 16 marzo 1942, n. 267, nonché del Codice della crisi d'impresa e dell'insolvenza di cui al decreto legislativo 12 gennaio 2019, n. 14. Le disposizioni di cui al primo e secondo periodo si applicano sino alla definitiva chiusura delle apposite contabilità speciali intestate ai Presidenti delle Regioni Emilia-Romagna, Lombardia e Veneto, operanti in qualità di commissari delegati, secondo l'articolo 2, comma 6, del decreto-legge n. 74 del 2012.</w:t>
      </w:r>
    </w:p>
    <w:p w14:paraId="05D8C2EB"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16. Fermo restando quanto previsto dalla normativa vigente, per l'attuazione, da parte dei Commissari delegati di cui all'articolo 1, comma 2, del decreto-legge 6 giugno 2012, n. 74, convertito, con modificazioni, dalla legge 1° agosto 2012, n. 122, delle disposizioni di cui all'articolo 3, comma 2-</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primo periodo, del decreto-legge 28 gennaio 2014, n. 4, convertito, con modificazioni, dalla legge 28 marzo 2014, n. 50, è autorizzata la spesa di 15 milioni di euro per l'anno 2021. Agli oneri derivanti dal presente comma, pari a 15 milioni di euro per l'anno 2021, si provvede ai sensi dell'articolo 114.</w:t>
      </w:r>
    </w:p>
    <w:p w14:paraId="05D8C2EC" w14:textId="52ECF7E1"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17. Per gli enti locali colpiti dal sisma del 20 e 29 maggio 2012, individuati dall'articolo 2-</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del decreto-legge 16 ottobre 2017, n. 148, convertito, con modificazioni, dalla legge 4 dicembre 2017, n. 172, è prorogata all'anno 2022 la sospensione, prevista dal comma 456 dell'articolo 1 della legge 28 dicembre 2015, n. 208, come da ultimo prorogata dall'articolo 9-</w:t>
      </w:r>
      <w:r w:rsidRPr="00120822">
        <w:rPr>
          <w:rFonts w:ascii="Bookman Old Style" w:eastAsia="Times New Roman" w:hAnsi="Bookman Old Style" w:cs="Times New Roman"/>
          <w:i/>
          <w:iCs/>
          <w:sz w:val="20"/>
          <w:szCs w:val="20"/>
          <w:lang w:eastAsia="it-IT"/>
        </w:rPr>
        <w:t>vicies </w:t>
      </w:r>
      <w:r w:rsidRPr="00120822">
        <w:rPr>
          <w:rFonts w:ascii="Bookman Old Style" w:eastAsia="Times New Roman" w:hAnsi="Bookman Old Style" w:cs="Times New Roman"/>
          <w:sz w:val="20"/>
          <w:szCs w:val="20"/>
          <w:lang w:eastAsia="it-IT"/>
        </w:rPr>
        <w:t xml:space="preserve">quater del decreto legge 24 ottobre 2019 n. 123, </w:t>
      </w:r>
      <w:r w:rsidR="001E027B" w:rsidRPr="00880D36">
        <w:rPr>
          <w:rFonts w:ascii="Bookman Old Style" w:eastAsia="Times New Roman" w:hAnsi="Bookman Old Style" w:cs="Times New Roman"/>
          <w:b/>
          <w:bCs/>
          <w:sz w:val="20"/>
          <w:szCs w:val="20"/>
          <w:lang w:eastAsia="it-IT"/>
        </w:rPr>
        <w:t xml:space="preserve">convertito con modificazioni </w:t>
      </w:r>
      <w:r w:rsidR="00880D36" w:rsidRPr="00880D36">
        <w:rPr>
          <w:rFonts w:ascii="Bookman Old Style" w:eastAsia="Times New Roman" w:hAnsi="Bookman Old Style" w:cs="Times New Roman"/>
          <w:b/>
          <w:bCs/>
          <w:sz w:val="20"/>
          <w:szCs w:val="20"/>
          <w:lang w:eastAsia="it-IT"/>
        </w:rPr>
        <w:t>dalla legge 12 dicembre 2019, n. 156</w:t>
      </w:r>
      <w:r w:rsidR="00880D36">
        <w:rPr>
          <w:rFonts w:ascii="Bookman Old Style" w:eastAsia="Times New Roman" w:hAnsi="Bookman Old Style" w:cs="Times New Roman"/>
          <w:sz w:val="20"/>
          <w:szCs w:val="20"/>
          <w:lang w:eastAsia="it-IT"/>
        </w:rPr>
        <w:t xml:space="preserve">, </w:t>
      </w:r>
      <w:r w:rsidRPr="00120822">
        <w:rPr>
          <w:rFonts w:ascii="Bookman Old Style" w:eastAsia="Times New Roman" w:hAnsi="Bookman Old Style" w:cs="Times New Roman"/>
          <w:sz w:val="20"/>
          <w:szCs w:val="20"/>
          <w:lang w:eastAsia="it-IT"/>
        </w:rPr>
        <w:t>degli oneri relativi al pagamento delle rate dei mutui concessi dalla Cassa Depositi e Prestiti S.p.a., trasferiti al Ministero dell'economia e delle finanze in attuazione dell'articolo 5, commi 1 e 3, del decreto-legge 30 settembre 2003, n. 269, convertito, con modificazioni, dalla legge 24 novembre 2003, n. 326, da corrispondere nell'anno 2021, comprese quelle il cui pagamento è stato differito ai sensi dell'articolo 1, comma 426, della legge 24 dicembre 2012, n. 228, dell'articolo 1, comma 356, della legge 27 dicembre 2013, n. 147, e dell'articolo 1, comma 503, della legge 23 dicembre 2014, n. 190. Gli oneri di cui al primo periodo, sono pagati, senza applicazione di sanzioni e interessi, a decorrere dall'anno 2022, in rate di pari importo per dieci anni sulla base della periodicità di pagamento prevista nei provvedimenti e nei contratti regolanti i mutui stessi. Agli oneri derivanti dall'attuazione del presente comma, pari a 1,3 milioni di euro per ciascuno degli anni 2021 e 2022, si provvede ai sensi dell'articolo 114.</w:t>
      </w:r>
    </w:p>
    <w:p w14:paraId="05D8C2ED"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18. All'articolo 8 del decreto-legge 24 ottobre 2019 n. 123, convertito, con modificazioni, dalla legge 12 dicembre 2019, n. 156, al comma 1-</w:t>
      </w:r>
      <w:r w:rsidRPr="00120822">
        <w:rPr>
          <w:rFonts w:ascii="Bookman Old Style" w:eastAsia="Times New Roman" w:hAnsi="Bookman Old Style" w:cs="Times New Roman"/>
          <w:i/>
          <w:iCs/>
          <w:sz w:val="20"/>
          <w:szCs w:val="20"/>
          <w:lang w:eastAsia="it-IT"/>
        </w:rPr>
        <w:t>ter</w:t>
      </w:r>
      <w:r w:rsidRPr="00120822">
        <w:rPr>
          <w:rFonts w:ascii="Bookman Old Style" w:eastAsia="Times New Roman" w:hAnsi="Bookman Old Style" w:cs="Times New Roman"/>
          <w:sz w:val="20"/>
          <w:szCs w:val="20"/>
          <w:lang w:eastAsia="it-IT"/>
        </w:rPr>
        <w:t>, sono apportate le seguenti modificazioni:</w:t>
      </w:r>
    </w:p>
    <w:p w14:paraId="05D8C2EE"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 xml:space="preserve">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relative</w:t>
      </w:r>
      <w:proofErr w:type="gramEnd"/>
      <w:r w:rsidRPr="00120822">
        <w:rPr>
          <w:rFonts w:ascii="Bookman Old Style" w:eastAsia="Times New Roman" w:hAnsi="Bookman Old Style" w:cs="Times New Roman"/>
          <w:sz w:val="20"/>
          <w:szCs w:val="20"/>
          <w:lang w:eastAsia="it-IT"/>
        </w:rPr>
        <w:t xml:space="preserve"> a immobili inagibili in seguito al sisma</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soppresse e la parola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situati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w:t>
      </w:r>
      <w:r w:rsidRPr="00120822">
        <w:rPr>
          <w:rFonts w:ascii="Bookman Old Style" w:eastAsia="Times New Roman" w:hAnsi="Bookman Old Style" w:cs="Verdana"/>
          <w:sz w:val="20"/>
          <w:szCs w:val="20"/>
          <w:lang w:eastAsia="it-IT"/>
        </w:rPr>
        <w:t>è</w:t>
      </w:r>
      <w:r w:rsidRPr="00120822">
        <w:rPr>
          <w:rFonts w:ascii="Bookman Old Style" w:eastAsia="Times New Roman" w:hAnsi="Bookman Old Style" w:cs="Times New Roman"/>
          <w:sz w:val="20"/>
          <w:szCs w:val="20"/>
          <w:lang w:eastAsia="it-IT"/>
        </w:rPr>
        <w:t xml:space="preserve"> sostituita dalla seguente: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situate</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Restano fermi i pagamenti gi</w:t>
      </w:r>
      <w:r w:rsidRPr="00120822">
        <w:rPr>
          <w:rFonts w:ascii="Bookman Old Style" w:eastAsia="Times New Roman" w:hAnsi="Bookman Old Style" w:cs="Verdana"/>
          <w:sz w:val="20"/>
          <w:szCs w:val="20"/>
          <w:lang w:eastAsia="it-IT"/>
        </w:rPr>
        <w:t>à</w:t>
      </w:r>
      <w:r w:rsidRPr="00120822">
        <w:rPr>
          <w:rFonts w:ascii="Bookman Old Style" w:eastAsia="Times New Roman" w:hAnsi="Bookman Old Style" w:cs="Times New Roman"/>
          <w:sz w:val="20"/>
          <w:szCs w:val="20"/>
          <w:lang w:eastAsia="it-IT"/>
        </w:rPr>
        <w:t xml:space="preserve"> effettuati alla data di entrata in vigore del presente decreto;</w:t>
      </w:r>
    </w:p>
    <w:p w14:paraId="05D8C2EF" w14:textId="77777777" w:rsidR="00D47F3E" w:rsidRPr="00120822" w:rsidRDefault="00D47F3E" w:rsidP="00D60117">
      <w:pPr>
        <w:spacing w:after="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b) </w:t>
      </w:r>
      <w:r w:rsidRPr="00120822">
        <w:rPr>
          <w:rFonts w:ascii="Bookman Old Style" w:eastAsia="Times New Roman" w:hAnsi="Bookman Old Style" w:cs="Times New Roman"/>
          <w:sz w:val="20"/>
          <w:szCs w:val="20"/>
          <w:lang w:eastAsia="it-IT"/>
        </w:rPr>
        <w:t>è aggiunto infine il seguente periodo: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Le agevolazioni di cui al primo periodo possono essere prorogate oltre il termine del 31 dicembre 2020 per i titolari di utenze relative a immobili inagibili che entro il 31 ottobre 2020 dichiarino, ai sensi del testo unico di cui al decreto del Presidente della Repubblica 28 dicembre 2000, n. 445, con trasmissione agli uffici dell'Agenzia delle entrate e dell'Istituto nazionale per la previdenza sociale territorialmente competenti, l'inagibilità del fabbricato, casa di abitazione, studio professionale o azienda o la permanenza dello stato di inagibilità già dichiarato.</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2F0" w14:textId="77777777" w:rsidR="001E64C4" w:rsidRPr="00120822" w:rsidRDefault="001E64C4" w:rsidP="00D60117">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18-</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All'articolo 43, del decreto-legge 24 aprile 2017, n. 50, convertito, con modificazioni, dalla legge 21 giugno 2017, n. 96, il comma 5-</w:t>
      </w:r>
      <w:r w:rsidRPr="00120822">
        <w:rPr>
          <w:rFonts w:ascii="Bookman Old Style" w:hAnsi="Bookman Old Style" w:cs="Times New Roman"/>
          <w:b/>
          <w:i/>
          <w:iCs/>
          <w:sz w:val="20"/>
          <w:szCs w:val="20"/>
        </w:rPr>
        <w:t xml:space="preserve">bis </w:t>
      </w:r>
      <w:r w:rsidRPr="00120822">
        <w:rPr>
          <w:rFonts w:ascii="Bookman Old Style" w:hAnsi="Bookman Old Style" w:cs="Times New Roman"/>
          <w:b/>
          <w:sz w:val="20"/>
          <w:szCs w:val="20"/>
        </w:rPr>
        <w:t>è sostituito dal seguente:</w:t>
      </w:r>
    </w:p>
    <w:p w14:paraId="05D8C2F1" w14:textId="77777777" w:rsidR="001E64C4" w:rsidRPr="00120822" w:rsidRDefault="001E64C4" w:rsidP="001E64C4">
      <w:pPr>
        <w:autoSpaceDE w:val="0"/>
        <w:autoSpaceDN w:val="0"/>
        <w:adjustRightInd w:val="0"/>
        <w:spacing w:after="0" w:line="240" w:lineRule="auto"/>
        <w:jc w:val="both"/>
        <w:rPr>
          <w:rFonts w:ascii="Bookman Old Style" w:eastAsia="Times New Roman" w:hAnsi="Bookman Old Style" w:cs="Times New Roman"/>
          <w:b/>
          <w:sz w:val="20"/>
          <w:szCs w:val="20"/>
          <w:lang w:eastAsia="it-IT"/>
        </w:rPr>
      </w:pPr>
      <w:r w:rsidRPr="00120822">
        <w:rPr>
          <w:rFonts w:ascii="Bookman Old Style" w:hAnsi="Bookman Old Style" w:cs="Times New Roman"/>
          <w:b/>
          <w:sz w:val="20"/>
          <w:szCs w:val="20"/>
        </w:rPr>
        <w:t>''5-</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In deroga al regolamento di cui al decreto del Ministro delle infrastrutture e dei trasporti 1º dicembre 2015, n. 203, la vita tecnica degli impianti di risalita in scadenza nel 2018, 2019 e nel 2020, limitatamente agli skilift siti nel territorio delle regioni Abruzzo e Marche, è prorogata al 31 dicembre 2021, previa verifica della loro idoneità ai fini della sicurezza dell'esercizio da parte dei competenti uffici ministeriali''</w:t>
      </w:r>
    </w:p>
    <w:p w14:paraId="05D8C2F2" w14:textId="77777777" w:rsidR="001E64C4" w:rsidRPr="00120822" w:rsidRDefault="001E64C4" w:rsidP="00D47F3E">
      <w:pPr>
        <w:shd w:val="clear" w:color="auto" w:fill="FFFFFF"/>
        <w:spacing w:after="30" w:line="240" w:lineRule="auto"/>
        <w:ind w:left="30"/>
        <w:jc w:val="center"/>
        <w:rPr>
          <w:rFonts w:ascii="Bookman Old Style" w:eastAsia="Times New Roman" w:hAnsi="Bookman Old Style" w:cs="Times New Roman"/>
          <w:b/>
          <w:bCs/>
          <w:smallCaps/>
          <w:color w:val="000000"/>
          <w:sz w:val="20"/>
          <w:szCs w:val="20"/>
          <w:lang w:eastAsia="it-IT"/>
        </w:rPr>
      </w:pPr>
    </w:p>
    <w:p w14:paraId="05D8C2F3" w14:textId="77777777" w:rsidR="001E64C4" w:rsidRPr="00120822" w:rsidRDefault="001E64C4" w:rsidP="001E64C4">
      <w:pPr>
        <w:autoSpaceDE w:val="0"/>
        <w:autoSpaceDN w:val="0"/>
        <w:adjustRightInd w:val="0"/>
        <w:spacing w:after="0" w:line="240" w:lineRule="auto"/>
        <w:jc w:val="center"/>
        <w:rPr>
          <w:rFonts w:ascii="Bookman Old Style" w:hAnsi="Bookman Old Style" w:cs="Times New Roman"/>
          <w:b/>
          <w:bCs/>
          <w:i/>
          <w:iCs/>
          <w:sz w:val="20"/>
          <w:szCs w:val="20"/>
        </w:rPr>
      </w:pPr>
      <w:r w:rsidRPr="00120822">
        <w:rPr>
          <w:rFonts w:ascii="Bookman Old Style" w:hAnsi="Bookman Old Style" w:cs="Times New Roman"/>
          <w:b/>
          <w:bCs/>
          <w:sz w:val="20"/>
          <w:szCs w:val="20"/>
        </w:rPr>
        <w:t>Art. 57-</w:t>
      </w:r>
      <w:r w:rsidRPr="00120822">
        <w:rPr>
          <w:rFonts w:ascii="Bookman Old Style" w:hAnsi="Bookman Old Style" w:cs="Times New Roman"/>
          <w:b/>
          <w:bCs/>
          <w:i/>
          <w:iCs/>
          <w:sz w:val="20"/>
          <w:szCs w:val="20"/>
        </w:rPr>
        <w:t>bis.</w:t>
      </w:r>
    </w:p>
    <w:p w14:paraId="05D8C2F4" w14:textId="77777777" w:rsidR="001E64C4" w:rsidRPr="00120822" w:rsidRDefault="001E64C4" w:rsidP="001E64C4">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(Modifiche all'articolo 119 del decreto-legge n. 34 del 2020)</w:t>
      </w:r>
    </w:p>
    <w:p w14:paraId="05D8C2F5" w14:textId="77777777"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 All'articolo 119 del decreto-legge 19 maggio 2020, n. 34, convertito, con modificazioni, dalla legge 17 luglio 2020, n. 77, sono apportate le seguenti modificazioni:</w:t>
      </w:r>
    </w:p>
    <w:p w14:paraId="05D8C2F7" w14:textId="11650424" w:rsidR="001E64C4" w:rsidRPr="00120822" w:rsidRDefault="00413FC9" w:rsidP="001E64C4">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lastRenderedPageBreak/>
        <w:t>a)</w:t>
      </w:r>
      <w:r w:rsidR="001E64C4" w:rsidRPr="00120822">
        <w:rPr>
          <w:rFonts w:ascii="Bookman Old Style" w:hAnsi="Bookman Old Style" w:cs="Times New Roman"/>
          <w:b/>
          <w:sz w:val="20"/>
          <w:szCs w:val="20"/>
        </w:rPr>
        <w:t xml:space="preserve"> dopo il comma 1 è aggiunto il seguente:</w:t>
      </w:r>
      <w:r w:rsidR="00D60117">
        <w:rPr>
          <w:rFonts w:ascii="Bookman Old Style" w:hAnsi="Bookman Old Style" w:cs="Times New Roman"/>
          <w:b/>
          <w:sz w:val="20"/>
          <w:szCs w:val="20"/>
        </w:rPr>
        <w:t xml:space="preserve"> </w:t>
      </w:r>
      <w:r w:rsidR="001E64C4" w:rsidRPr="00120822">
        <w:rPr>
          <w:rFonts w:ascii="Bookman Old Style" w:hAnsi="Bookman Old Style" w:cs="Times New Roman"/>
          <w:b/>
          <w:sz w:val="20"/>
          <w:szCs w:val="20"/>
        </w:rPr>
        <w:t>''1-</w:t>
      </w:r>
      <w:r w:rsidR="001E64C4" w:rsidRPr="00120822">
        <w:rPr>
          <w:rFonts w:ascii="Bookman Old Style" w:hAnsi="Bookman Old Style" w:cs="Times New Roman"/>
          <w:b/>
          <w:i/>
          <w:iCs/>
          <w:sz w:val="20"/>
          <w:szCs w:val="20"/>
        </w:rPr>
        <w:t>bis</w:t>
      </w:r>
      <w:r w:rsidR="001E64C4" w:rsidRPr="00120822">
        <w:rPr>
          <w:rFonts w:ascii="Bookman Old Style" w:hAnsi="Bookman Old Style" w:cs="Times New Roman"/>
          <w:b/>
          <w:sz w:val="20"/>
          <w:szCs w:val="20"/>
        </w:rPr>
        <w:t>. Nei comuni dei territori colpiti da eventi sismici, l'incentivo di cui al comma precedente spetta per l'importo eccedente il contributo riconosciuto per la ricostruzione.'';</w:t>
      </w:r>
    </w:p>
    <w:p w14:paraId="05D8C2F9" w14:textId="438D2E5A" w:rsidR="001E64C4" w:rsidRPr="00413FC9" w:rsidRDefault="00413FC9" w:rsidP="001E64C4">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b)</w:t>
      </w:r>
      <w:r w:rsidR="001E64C4" w:rsidRPr="00413FC9">
        <w:rPr>
          <w:rFonts w:ascii="Bookman Old Style" w:hAnsi="Bookman Old Style" w:cs="Times New Roman"/>
          <w:b/>
          <w:sz w:val="20"/>
          <w:szCs w:val="20"/>
        </w:rPr>
        <w:t xml:space="preserve"> dopo il comma 4 è aggiunto il seguente:</w:t>
      </w:r>
      <w:r w:rsidR="00D60117" w:rsidRPr="00413FC9">
        <w:rPr>
          <w:rFonts w:ascii="Bookman Old Style" w:hAnsi="Bookman Old Style" w:cs="Times New Roman"/>
          <w:b/>
          <w:sz w:val="20"/>
          <w:szCs w:val="20"/>
        </w:rPr>
        <w:t xml:space="preserve"> </w:t>
      </w:r>
      <w:r w:rsidR="001E64C4" w:rsidRPr="00413FC9">
        <w:rPr>
          <w:rFonts w:ascii="Bookman Old Style" w:hAnsi="Bookman Old Style" w:cs="Times New Roman"/>
          <w:b/>
          <w:sz w:val="20"/>
          <w:szCs w:val="20"/>
        </w:rPr>
        <w:t>''4-</w:t>
      </w:r>
      <w:r w:rsidR="001E64C4" w:rsidRPr="00413FC9">
        <w:rPr>
          <w:rFonts w:ascii="Bookman Old Style" w:hAnsi="Bookman Old Style" w:cs="Times New Roman"/>
          <w:b/>
          <w:i/>
          <w:iCs/>
          <w:sz w:val="20"/>
          <w:szCs w:val="20"/>
        </w:rPr>
        <w:t>bis</w:t>
      </w:r>
      <w:r w:rsidR="001E64C4" w:rsidRPr="00413FC9">
        <w:rPr>
          <w:rFonts w:ascii="Bookman Old Style" w:hAnsi="Bookman Old Style" w:cs="Times New Roman"/>
          <w:b/>
          <w:sz w:val="20"/>
          <w:szCs w:val="20"/>
        </w:rPr>
        <w:t xml:space="preserve">. Gli incentivi fiscali eco bonus e sisma bonus, di cui ai commi precedenti, sono aumentati del 50 per cento negli interventi di ricostruzione riguardanti i comuni di cui agli elenchi previsti dal </w:t>
      </w:r>
      <w:proofErr w:type="gramStart"/>
      <w:r w:rsidR="001E64C4" w:rsidRPr="00413FC9">
        <w:rPr>
          <w:rFonts w:ascii="Bookman Old Style" w:hAnsi="Bookman Old Style" w:cs="Times New Roman"/>
          <w:b/>
          <w:sz w:val="20"/>
          <w:szCs w:val="20"/>
        </w:rPr>
        <w:t>decreto legge</w:t>
      </w:r>
      <w:proofErr w:type="gramEnd"/>
      <w:r w:rsidR="001E64C4" w:rsidRPr="00413FC9">
        <w:rPr>
          <w:rFonts w:ascii="Bookman Old Style" w:hAnsi="Bookman Old Style" w:cs="Times New Roman"/>
          <w:b/>
          <w:sz w:val="20"/>
          <w:szCs w:val="20"/>
        </w:rPr>
        <w:t xml:space="preserve"> 17 ottobre 2016, n. 189 e dal decreto-legge 28 aprile 2009, n. 39, in alternativa al contributo per la ricostruzione. Tali incentivi sono fruibili per tutte le spese necessarie al ripristino dei fabbricati danneggiati, comprese le case diverse dalla prima abitazione, con esclusione degli immobili destinati alle attività produttive''.</w:t>
      </w:r>
    </w:p>
    <w:p w14:paraId="05D8C2FB" w14:textId="3269E6C4" w:rsidR="001E64C4" w:rsidRPr="000C64CC" w:rsidRDefault="001E64C4" w:rsidP="000C64CC">
      <w:pPr>
        <w:autoSpaceDE w:val="0"/>
        <w:autoSpaceDN w:val="0"/>
        <w:adjustRightInd w:val="0"/>
        <w:spacing w:after="0" w:line="240" w:lineRule="auto"/>
        <w:jc w:val="both"/>
        <w:rPr>
          <w:rFonts w:ascii="Bookman Old Style" w:hAnsi="Bookman Old Style" w:cs="Times New Roman"/>
          <w:b/>
          <w:bCs/>
          <w:sz w:val="20"/>
          <w:szCs w:val="20"/>
        </w:rPr>
      </w:pPr>
      <w:r w:rsidRPr="00413FC9">
        <w:rPr>
          <w:rFonts w:ascii="Bookman Old Style" w:hAnsi="Bookman Old Style" w:cs="Times New Roman"/>
          <w:b/>
          <w:sz w:val="20"/>
          <w:szCs w:val="20"/>
        </w:rPr>
        <w:t>2.</w:t>
      </w:r>
      <w:r w:rsidR="000C64CC">
        <w:rPr>
          <w:sz w:val="21"/>
          <w:szCs w:val="21"/>
        </w:rPr>
        <w:t xml:space="preserve"> </w:t>
      </w:r>
      <w:r w:rsidR="000C64CC" w:rsidRPr="000C64CC">
        <w:rPr>
          <w:rFonts w:ascii="Bookman Old Style" w:hAnsi="Bookman Old Style"/>
          <w:b/>
          <w:bCs/>
          <w:sz w:val="20"/>
          <w:szCs w:val="20"/>
        </w:rPr>
        <w:t>Agli oneri derivanti dal comma 1, valutati in 0,3 milioni di euro per l’anno 2020, 5,5 milioni di euro per l’anno 2021 e 4,2 milioni di euro per ciascuno degli anni dal 2022 al 2025, si provvede, quanto a 0,3 milioni di euro per l’anno 2020 e a 4,2 milioni di euro per ciascuno degli anni dal 2022 al 2025, mediante corrispondente riduzione del Fondo di cui all’articolo 1, comma 200, della legge 23 dicembre 2014, n. 190, come rifinanziato dall’articolo 114, comma 4, e, quanto a 5,5 milioni di euro per l’anno 2021, ai sensi dell’articolo 114.</w:t>
      </w:r>
    </w:p>
    <w:p w14:paraId="176AD53D" w14:textId="77777777" w:rsidR="00AF274F" w:rsidRDefault="00AF274F" w:rsidP="001E64C4">
      <w:pPr>
        <w:autoSpaceDE w:val="0"/>
        <w:autoSpaceDN w:val="0"/>
        <w:adjustRightInd w:val="0"/>
        <w:spacing w:after="0" w:line="240" w:lineRule="auto"/>
        <w:jc w:val="center"/>
        <w:rPr>
          <w:rFonts w:ascii="Bookman Old Style" w:hAnsi="Bookman Old Style" w:cs="Times New Roman"/>
          <w:b/>
          <w:bCs/>
          <w:sz w:val="20"/>
          <w:szCs w:val="20"/>
        </w:rPr>
      </w:pPr>
    </w:p>
    <w:p w14:paraId="05D8C2FC" w14:textId="23C6A9BF" w:rsidR="001E64C4" w:rsidRPr="00120822" w:rsidRDefault="001E64C4" w:rsidP="001E64C4">
      <w:pPr>
        <w:autoSpaceDE w:val="0"/>
        <w:autoSpaceDN w:val="0"/>
        <w:adjustRightInd w:val="0"/>
        <w:spacing w:after="0" w:line="240" w:lineRule="auto"/>
        <w:jc w:val="center"/>
        <w:rPr>
          <w:rFonts w:ascii="Bookman Old Style" w:hAnsi="Bookman Old Style" w:cs="Times New Roman"/>
          <w:b/>
          <w:bCs/>
          <w:i/>
          <w:iCs/>
          <w:sz w:val="20"/>
          <w:szCs w:val="20"/>
        </w:rPr>
      </w:pPr>
      <w:r w:rsidRPr="00120822">
        <w:rPr>
          <w:rFonts w:ascii="Bookman Old Style" w:hAnsi="Bookman Old Style" w:cs="Times New Roman"/>
          <w:b/>
          <w:bCs/>
          <w:sz w:val="20"/>
          <w:szCs w:val="20"/>
        </w:rPr>
        <w:t>Art. 57-</w:t>
      </w:r>
      <w:r w:rsidR="004F3106">
        <w:rPr>
          <w:rFonts w:ascii="Bookman Old Style" w:hAnsi="Bookman Old Style" w:cs="Times New Roman"/>
          <w:b/>
          <w:bCs/>
          <w:sz w:val="20"/>
          <w:szCs w:val="20"/>
        </w:rPr>
        <w:t>ter</w:t>
      </w:r>
      <w:r w:rsidRPr="00120822">
        <w:rPr>
          <w:rFonts w:ascii="Bookman Old Style" w:hAnsi="Bookman Old Style" w:cs="Times New Roman"/>
          <w:b/>
          <w:bCs/>
          <w:i/>
          <w:iCs/>
          <w:sz w:val="20"/>
          <w:szCs w:val="20"/>
        </w:rPr>
        <w:t>.</w:t>
      </w:r>
    </w:p>
    <w:p w14:paraId="05D8C2FD" w14:textId="77777777" w:rsidR="001E64C4" w:rsidRPr="00120822" w:rsidRDefault="001E64C4" w:rsidP="001E64C4">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(Modifica all'articolo 22 del decreto-legge 18 aprile 2019, n. 32)</w:t>
      </w:r>
    </w:p>
    <w:p w14:paraId="05D8C2FE" w14:textId="670C6BF5"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1. All'articolo 22 del decreto-legge 18 aprile 2019, n. 32, convertito, con modificazioni, dalla legge 14 giugno 2019, n. 55, dopo il comma 4 </w:t>
      </w:r>
      <w:r w:rsidR="00E976DA">
        <w:rPr>
          <w:rFonts w:ascii="Bookman Old Style" w:hAnsi="Bookman Old Style" w:cs="Times New Roman"/>
          <w:b/>
          <w:sz w:val="20"/>
          <w:szCs w:val="20"/>
        </w:rPr>
        <w:t xml:space="preserve">bis </w:t>
      </w:r>
      <w:r w:rsidRPr="00120822">
        <w:rPr>
          <w:rFonts w:ascii="Bookman Old Style" w:hAnsi="Bookman Old Style" w:cs="Times New Roman"/>
          <w:b/>
          <w:sz w:val="20"/>
          <w:szCs w:val="20"/>
        </w:rPr>
        <w:t>è inserito il seguente:</w:t>
      </w:r>
    </w:p>
    <w:p w14:paraId="05D8C2FF" w14:textId="195AF229"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''4-</w:t>
      </w:r>
      <w:r w:rsidR="00E976DA">
        <w:rPr>
          <w:rFonts w:ascii="Bookman Old Style" w:hAnsi="Bookman Old Style" w:cs="Times New Roman"/>
          <w:b/>
          <w:i/>
          <w:iCs/>
          <w:sz w:val="20"/>
          <w:szCs w:val="20"/>
        </w:rPr>
        <w:t>ter</w:t>
      </w:r>
      <w:r w:rsidRPr="00120822">
        <w:rPr>
          <w:rFonts w:ascii="Bookman Old Style" w:hAnsi="Bookman Old Style" w:cs="Times New Roman"/>
          <w:b/>
          <w:sz w:val="20"/>
          <w:szCs w:val="20"/>
        </w:rPr>
        <w:t>. Al fine di ottimizzare l'efficacia degli atti di gestione e di organizzazione degli Uffici Speciali, istituiti ai sensi all'articolo 67-</w:t>
      </w:r>
      <w:r w:rsidRPr="00120822">
        <w:rPr>
          <w:rFonts w:ascii="Bookman Old Style" w:hAnsi="Bookman Old Style" w:cs="Times New Roman"/>
          <w:b/>
          <w:i/>
          <w:iCs/>
          <w:sz w:val="20"/>
          <w:szCs w:val="20"/>
        </w:rPr>
        <w:t>ter</w:t>
      </w:r>
      <w:r w:rsidRPr="00120822">
        <w:rPr>
          <w:rFonts w:ascii="Bookman Old Style" w:hAnsi="Bookman Old Style" w:cs="Times New Roman"/>
          <w:b/>
          <w:sz w:val="20"/>
          <w:szCs w:val="20"/>
        </w:rPr>
        <w:t>, comma 2, del decreto-legge 22 giugno 2012, n. 83, convertito, con modificazioni, dalla legge 7 agosto 2012, n. 134, il controllo sulla compatibilità dei costi della contrattazione collettiva con i vincoli di bilancio e quelli derivanti dall'applicazione delle norme di legge, con particolare riferimento alle disposizioni inderogabili che incidono sulla misura e sulla corresponsione dei trattamenti accessori è effettuato, uno per ciascuno di essi, da un magistrato della Corte dei conti.</w:t>
      </w:r>
    </w:p>
    <w:p w14:paraId="05D8C300" w14:textId="77777777" w:rsidR="001E64C4" w:rsidRPr="00120822" w:rsidRDefault="001E64C4" w:rsidP="001E64C4">
      <w:pPr>
        <w:shd w:val="clear" w:color="auto" w:fill="FFFFFF"/>
        <w:spacing w:after="30" w:line="240" w:lineRule="auto"/>
        <w:ind w:left="30"/>
        <w:jc w:val="center"/>
        <w:rPr>
          <w:rFonts w:ascii="Bookman Old Style" w:eastAsia="Times New Roman" w:hAnsi="Bookman Old Style" w:cs="Times New Roman"/>
          <w:b/>
          <w:bCs/>
          <w:smallCaps/>
          <w:color w:val="000000"/>
          <w:sz w:val="20"/>
          <w:szCs w:val="20"/>
          <w:lang w:eastAsia="it-IT"/>
        </w:rPr>
      </w:pPr>
    </w:p>
    <w:p w14:paraId="05D8C301" w14:textId="5047C145" w:rsidR="001E64C4" w:rsidRPr="00120822" w:rsidRDefault="001E64C4" w:rsidP="001E64C4">
      <w:pPr>
        <w:autoSpaceDE w:val="0"/>
        <w:autoSpaceDN w:val="0"/>
        <w:adjustRightInd w:val="0"/>
        <w:spacing w:after="0" w:line="240" w:lineRule="auto"/>
        <w:jc w:val="center"/>
        <w:rPr>
          <w:rFonts w:ascii="Bookman Old Style" w:hAnsi="Bookman Old Style" w:cs="Times New Roman"/>
          <w:b/>
          <w:bCs/>
          <w:i/>
          <w:iCs/>
          <w:sz w:val="20"/>
          <w:szCs w:val="20"/>
        </w:rPr>
      </w:pPr>
      <w:r w:rsidRPr="00120822">
        <w:rPr>
          <w:rFonts w:ascii="Bookman Old Style" w:hAnsi="Bookman Old Style" w:cs="Times New Roman"/>
          <w:b/>
          <w:bCs/>
          <w:sz w:val="20"/>
          <w:szCs w:val="20"/>
        </w:rPr>
        <w:t>Art. 57-</w:t>
      </w:r>
      <w:r w:rsidR="004F3106">
        <w:rPr>
          <w:rFonts w:ascii="Bookman Old Style" w:hAnsi="Bookman Old Style" w:cs="Times New Roman"/>
          <w:b/>
          <w:bCs/>
          <w:sz w:val="20"/>
          <w:szCs w:val="20"/>
        </w:rPr>
        <w:t>quater</w:t>
      </w:r>
      <w:r w:rsidRPr="00120822">
        <w:rPr>
          <w:rFonts w:ascii="Bookman Old Style" w:hAnsi="Bookman Old Style" w:cs="Times New Roman"/>
          <w:b/>
          <w:bCs/>
          <w:i/>
          <w:iCs/>
          <w:sz w:val="20"/>
          <w:szCs w:val="20"/>
        </w:rPr>
        <w:t>.</w:t>
      </w:r>
    </w:p>
    <w:p w14:paraId="05D8C304" w14:textId="68E88C6A" w:rsidR="001E64C4" w:rsidRDefault="001E64C4" w:rsidP="001E64C4">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 xml:space="preserve">(Conferenza </w:t>
      </w:r>
      <w:r w:rsidR="004F3106">
        <w:rPr>
          <w:rFonts w:ascii="Bookman Old Style" w:hAnsi="Bookman Old Style" w:cs="Times New Roman"/>
          <w:b/>
          <w:i/>
          <w:iCs/>
          <w:sz w:val="20"/>
          <w:szCs w:val="20"/>
        </w:rPr>
        <w:t xml:space="preserve">di servizi </w:t>
      </w:r>
      <w:r w:rsidRPr="00120822">
        <w:rPr>
          <w:rFonts w:ascii="Bookman Old Style" w:hAnsi="Bookman Old Style" w:cs="Times New Roman"/>
          <w:b/>
          <w:i/>
          <w:iCs/>
          <w:sz w:val="20"/>
          <w:szCs w:val="20"/>
        </w:rPr>
        <w:t>permanente per la ricostruzione degli edifici</w:t>
      </w:r>
      <w:r w:rsidR="00960CB5">
        <w:rPr>
          <w:rFonts w:ascii="Bookman Old Style" w:hAnsi="Bookman Old Style" w:cs="Times New Roman"/>
          <w:b/>
          <w:i/>
          <w:iCs/>
          <w:sz w:val="20"/>
          <w:szCs w:val="20"/>
        </w:rPr>
        <w:t xml:space="preserve"> </w:t>
      </w:r>
      <w:r w:rsidRPr="00120822">
        <w:rPr>
          <w:rFonts w:ascii="Bookman Old Style" w:hAnsi="Bookman Old Style" w:cs="Times New Roman"/>
          <w:b/>
          <w:i/>
          <w:iCs/>
          <w:sz w:val="20"/>
          <w:szCs w:val="20"/>
        </w:rPr>
        <w:t>pubblici e delle infrastrutture dei territori della Regione</w:t>
      </w:r>
      <w:r w:rsidR="00960CB5">
        <w:rPr>
          <w:rFonts w:ascii="Bookman Old Style" w:hAnsi="Bookman Old Style" w:cs="Times New Roman"/>
          <w:b/>
          <w:i/>
          <w:iCs/>
          <w:sz w:val="20"/>
          <w:szCs w:val="20"/>
        </w:rPr>
        <w:t xml:space="preserve"> </w:t>
      </w:r>
      <w:r w:rsidRPr="00120822">
        <w:rPr>
          <w:rFonts w:ascii="Bookman Old Style" w:hAnsi="Bookman Old Style" w:cs="Times New Roman"/>
          <w:b/>
          <w:i/>
          <w:iCs/>
          <w:sz w:val="20"/>
          <w:szCs w:val="20"/>
        </w:rPr>
        <w:t>Abruzzo colpiti dagli eventi sismici dell'aprile 2009)</w:t>
      </w:r>
    </w:p>
    <w:p w14:paraId="47EC2BD5" w14:textId="77777777" w:rsidR="00960CB5" w:rsidRPr="00120822" w:rsidRDefault="00960CB5" w:rsidP="001E64C4">
      <w:pPr>
        <w:autoSpaceDE w:val="0"/>
        <w:autoSpaceDN w:val="0"/>
        <w:adjustRightInd w:val="0"/>
        <w:spacing w:after="0" w:line="240" w:lineRule="auto"/>
        <w:jc w:val="center"/>
        <w:rPr>
          <w:rFonts w:ascii="Bookman Old Style" w:hAnsi="Bookman Old Style" w:cs="Times New Roman"/>
          <w:b/>
          <w:i/>
          <w:iCs/>
          <w:sz w:val="20"/>
          <w:szCs w:val="20"/>
        </w:rPr>
      </w:pPr>
    </w:p>
    <w:p w14:paraId="05D8C305" w14:textId="1A17FA03"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1. Al fine di accelerare il completamento e la ricostruzione degli edifici pubblici e delle infrastrutture dei territori della Regione Abruzzo colpiti dagli eventi sismici dell'aprile 2009, la decisione in ordine agli atti di approvazione dei progetti definitivi o esecutivi di opere pubbliche è affidata ad un Organo unico denominato ''Conferenza </w:t>
      </w:r>
      <w:r w:rsidR="004F3106">
        <w:rPr>
          <w:rFonts w:ascii="Bookman Old Style" w:hAnsi="Bookman Old Style" w:cs="Times New Roman"/>
          <w:b/>
          <w:sz w:val="20"/>
          <w:szCs w:val="20"/>
        </w:rPr>
        <w:t xml:space="preserve">di servizi </w:t>
      </w:r>
      <w:r w:rsidRPr="00120822">
        <w:rPr>
          <w:rFonts w:ascii="Bookman Old Style" w:hAnsi="Bookman Old Style" w:cs="Times New Roman"/>
          <w:b/>
          <w:sz w:val="20"/>
          <w:szCs w:val="20"/>
        </w:rPr>
        <w:t>permanente''. La conferenza è deputata ad esprimersi su interventi i cui lavori sono di importo pari o superiore a 1 milione.</w:t>
      </w:r>
    </w:p>
    <w:p w14:paraId="05D8C306" w14:textId="6E550DF1"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2. La Conferenza </w:t>
      </w:r>
      <w:r w:rsidR="004F3106">
        <w:rPr>
          <w:rFonts w:ascii="Bookman Old Style" w:hAnsi="Bookman Old Style" w:cs="Times New Roman"/>
          <w:b/>
          <w:sz w:val="20"/>
          <w:szCs w:val="20"/>
        </w:rPr>
        <w:t xml:space="preserve">di servizi </w:t>
      </w:r>
      <w:r w:rsidRPr="00120822">
        <w:rPr>
          <w:rFonts w:ascii="Bookman Old Style" w:hAnsi="Bookman Old Style" w:cs="Times New Roman"/>
          <w:b/>
          <w:sz w:val="20"/>
          <w:szCs w:val="20"/>
        </w:rPr>
        <w:t>permanente è presieduta dal Provveditore interregionale alle opere pubbliche per il Lazio, l'Abruzzo e la Sardegna, in qualità di rappresentante del Ministero delle infrastrutture e dei trasporti, o da un suo delegato ed è altresì composta dagli ulteriori seguenti componenti:</w:t>
      </w:r>
    </w:p>
    <w:p w14:paraId="05D8C307" w14:textId="77777777"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a) </w:t>
      </w:r>
      <w:r w:rsidRPr="00120822">
        <w:rPr>
          <w:rFonts w:ascii="Bookman Old Style" w:hAnsi="Bookman Old Style" w:cs="Times New Roman"/>
          <w:b/>
          <w:sz w:val="20"/>
          <w:szCs w:val="20"/>
        </w:rPr>
        <w:t>un rappresentante del Ministero dei beni e delle attività culturali e del turismo;</w:t>
      </w:r>
    </w:p>
    <w:p w14:paraId="05D8C308" w14:textId="77777777"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b) </w:t>
      </w:r>
      <w:r w:rsidRPr="00120822">
        <w:rPr>
          <w:rFonts w:ascii="Bookman Old Style" w:hAnsi="Bookman Old Style" w:cs="Times New Roman"/>
          <w:b/>
          <w:sz w:val="20"/>
          <w:szCs w:val="20"/>
        </w:rPr>
        <w:t>un rappresentante del Ministero dell'ambiente e della tutela del territorio e del mare;</w:t>
      </w:r>
    </w:p>
    <w:p w14:paraId="05D8C309" w14:textId="65F49E95" w:rsidR="001E64C4" w:rsidRPr="00120822" w:rsidRDefault="005542AB" w:rsidP="001E64C4">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i/>
          <w:iCs/>
          <w:sz w:val="20"/>
          <w:szCs w:val="20"/>
        </w:rPr>
        <w:t>c</w:t>
      </w:r>
      <w:r w:rsidR="001E64C4" w:rsidRPr="00120822">
        <w:rPr>
          <w:rFonts w:ascii="Bookman Old Style" w:hAnsi="Bookman Old Style" w:cs="Times New Roman"/>
          <w:b/>
          <w:i/>
          <w:iCs/>
          <w:sz w:val="20"/>
          <w:szCs w:val="20"/>
        </w:rPr>
        <w:t xml:space="preserve">) </w:t>
      </w:r>
      <w:r w:rsidR="001E64C4" w:rsidRPr="00120822">
        <w:rPr>
          <w:rFonts w:ascii="Bookman Old Style" w:hAnsi="Bookman Old Style" w:cs="Times New Roman"/>
          <w:b/>
          <w:sz w:val="20"/>
          <w:szCs w:val="20"/>
        </w:rPr>
        <w:t xml:space="preserve">un rappresentante unico delle Amministrazioni statali diverse da quelle di cui alle precedenti lettere </w:t>
      </w:r>
      <w:r w:rsidR="001E64C4" w:rsidRPr="00120822">
        <w:rPr>
          <w:rFonts w:ascii="Bookman Old Style" w:hAnsi="Bookman Old Style" w:cs="Times New Roman"/>
          <w:b/>
          <w:i/>
          <w:iCs/>
          <w:sz w:val="20"/>
          <w:szCs w:val="20"/>
        </w:rPr>
        <w:t xml:space="preserve">a) </w:t>
      </w:r>
      <w:r w:rsidR="001E64C4" w:rsidRPr="00120822">
        <w:rPr>
          <w:rFonts w:ascii="Bookman Old Style" w:hAnsi="Bookman Old Style" w:cs="Times New Roman"/>
          <w:b/>
          <w:sz w:val="20"/>
          <w:szCs w:val="20"/>
        </w:rPr>
        <w:t xml:space="preserve">e </w:t>
      </w:r>
      <w:r w:rsidR="001E64C4" w:rsidRPr="00120822">
        <w:rPr>
          <w:rFonts w:ascii="Bookman Old Style" w:hAnsi="Bookman Old Style" w:cs="Times New Roman"/>
          <w:b/>
          <w:i/>
          <w:iCs/>
          <w:sz w:val="20"/>
          <w:szCs w:val="20"/>
        </w:rPr>
        <w:t>b)</w:t>
      </w:r>
      <w:r w:rsidR="001E64C4" w:rsidRPr="00120822">
        <w:rPr>
          <w:rFonts w:ascii="Bookman Old Style" w:hAnsi="Bookman Old Style" w:cs="Times New Roman"/>
          <w:b/>
          <w:sz w:val="20"/>
          <w:szCs w:val="20"/>
        </w:rPr>
        <w:t>;</w:t>
      </w:r>
    </w:p>
    <w:p w14:paraId="05D8C30A" w14:textId="77777777"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d) </w:t>
      </w:r>
      <w:r w:rsidRPr="00120822">
        <w:rPr>
          <w:rFonts w:ascii="Bookman Old Style" w:hAnsi="Bookman Old Style" w:cs="Times New Roman"/>
          <w:b/>
          <w:sz w:val="20"/>
          <w:szCs w:val="20"/>
        </w:rPr>
        <w:t>un rappresentante unico della Regione Abruzzo e di tutte le amministrazioni riconducibili alla medesima Regione;</w:t>
      </w:r>
    </w:p>
    <w:p w14:paraId="05D8C30B" w14:textId="77777777"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e) </w:t>
      </w:r>
      <w:r w:rsidRPr="00120822">
        <w:rPr>
          <w:rFonts w:ascii="Bookman Old Style" w:hAnsi="Bookman Old Style" w:cs="Times New Roman"/>
          <w:b/>
          <w:sz w:val="20"/>
          <w:szCs w:val="20"/>
        </w:rPr>
        <w:t>un rappresentante dell'Ente parco territorialmente competente;</w:t>
      </w:r>
    </w:p>
    <w:p w14:paraId="05D8C30C" w14:textId="77777777"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f) </w:t>
      </w:r>
      <w:r w:rsidRPr="00120822">
        <w:rPr>
          <w:rFonts w:ascii="Bookman Old Style" w:hAnsi="Bookman Old Style" w:cs="Times New Roman"/>
          <w:b/>
          <w:sz w:val="20"/>
          <w:szCs w:val="20"/>
        </w:rPr>
        <w:t>un rappresentante unico della Provincia e di tutte le amministrazioni riconducibili alla medesima Provincia territorialmente competente;</w:t>
      </w:r>
    </w:p>
    <w:p w14:paraId="05D8C30D" w14:textId="77777777"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g) </w:t>
      </w:r>
      <w:r w:rsidRPr="00120822">
        <w:rPr>
          <w:rFonts w:ascii="Bookman Old Style" w:hAnsi="Bookman Old Style" w:cs="Times New Roman"/>
          <w:b/>
          <w:sz w:val="20"/>
          <w:szCs w:val="20"/>
        </w:rPr>
        <w:t>un rappresentante unico del Comune e di tutte le amministrazioni riconducibili al medesimo Comune territorialmente competente;</w:t>
      </w:r>
    </w:p>
    <w:p w14:paraId="05D8C30E" w14:textId="77777777"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h) </w:t>
      </w:r>
      <w:r w:rsidRPr="00120822">
        <w:rPr>
          <w:rFonts w:ascii="Bookman Old Style" w:hAnsi="Bookman Old Style" w:cs="Times New Roman"/>
          <w:b/>
          <w:sz w:val="20"/>
          <w:szCs w:val="20"/>
        </w:rPr>
        <w:t>un rappresentante dell'Ufficio speciale per la Ricostruzione territorialmente competente.</w:t>
      </w:r>
    </w:p>
    <w:p w14:paraId="05D8C30F" w14:textId="77777777"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3. Il Ministero dei beni e delle attività culturali e del turismo ed il Ministero dell'ambiente e della tutela del territorio e del mare provvedono a designare, entro quindici giorni dalla data di entrata in vigore della presente norma, il proprio rappresentante in seno alla Conferenza permanente, individuandone, altresì, il sostituto in caso di impedimento.</w:t>
      </w:r>
    </w:p>
    <w:p w14:paraId="05D8C310" w14:textId="7CE13BA7"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lastRenderedPageBreak/>
        <w:t xml:space="preserve">4. </w:t>
      </w:r>
      <w:r w:rsidR="009403CC">
        <w:rPr>
          <w:rFonts w:ascii="Bookman Old Style" w:hAnsi="Bookman Old Style" w:cs="Times New Roman"/>
          <w:b/>
          <w:sz w:val="20"/>
          <w:szCs w:val="20"/>
        </w:rPr>
        <w:t>Al</w:t>
      </w:r>
      <w:r w:rsidRPr="00120822">
        <w:rPr>
          <w:rFonts w:ascii="Bookman Old Style" w:hAnsi="Bookman Old Style" w:cs="Times New Roman"/>
          <w:b/>
          <w:sz w:val="20"/>
          <w:szCs w:val="20"/>
        </w:rPr>
        <w:t xml:space="preserve"> rappresentante unico di cui alla lettera </w:t>
      </w:r>
      <w:r w:rsidR="00B9368A">
        <w:rPr>
          <w:rFonts w:ascii="Bookman Old Style" w:hAnsi="Bookman Old Style" w:cs="Times New Roman"/>
          <w:b/>
          <w:i/>
          <w:iCs/>
          <w:sz w:val="20"/>
          <w:szCs w:val="20"/>
        </w:rPr>
        <w:t>c</w:t>
      </w:r>
      <w:r w:rsidRPr="00120822">
        <w:rPr>
          <w:rFonts w:ascii="Bookman Old Style" w:hAnsi="Bookman Old Style" w:cs="Times New Roman"/>
          <w:b/>
          <w:i/>
          <w:iCs/>
          <w:sz w:val="20"/>
          <w:szCs w:val="20"/>
        </w:rPr>
        <w:t xml:space="preserve">) </w:t>
      </w:r>
      <w:r w:rsidRPr="00120822">
        <w:rPr>
          <w:rFonts w:ascii="Bookman Old Style" w:hAnsi="Bookman Old Style" w:cs="Times New Roman"/>
          <w:b/>
          <w:sz w:val="20"/>
          <w:szCs w:val="20"/>
        </w:rPr>
        <w:t xml:space="preserve">del comma 2 </w:t>
      </w:r>
      <w:r w:rsidR="00B9368A">
        <w:rPr>
          <w:rFonts w:ascii="Bookman Old Style" w:hAnsi="Bookman Old Style" w:cs="Times New Roman"/>
          <w:b/>
          <w:sz w:val="20"/>
          <w:szCs w:val="20"/>
        </w:rPr>
        <w:t xml:space="preserve">si applicano le disposizioni </w:t>
      </w:r>
      <w:r w:rsidR="00AA1CAB">
        <w:rPr>
          <w:rFonts w:ascii="Bookman Old Style" w:hAnsi="Bookman Old Style" w:cs="Times New Roman"/>
          <w:b/>
          <w:sz w:val="20"/>
          <w:szCs w:val="20"/>
        </w:rPr>
        <w:t xml:space="preserve">di cui </w:t>
      </w:r>
      <w:r w:rsidRPr="00120822">
        <w:rPr>
          <w:rFonts w:ascii="Bookman Old Style" w:hAnsi="Bookman Old Style" w:cs="Times New Roman"/>
          <w:b/>
          <w:sz w:val="20"/>
          <w:szCs w:val="20"/>
        </w:rPr>
        <w:t>all'articolo 14-</w:t>
      </w:r>
      <w:r w:rsidRPr="00120822">
        <w:rPr>
          <w:rFonts w:ascii="Bookman Old Style" w:hAnsi="Bookman Old Style" w:cs="Times New Roman"/>
          <w:b/>
          <w:i/>
          <w:iCs/>
          <w:sz w:val="20"/>
          <w:szCs w:val="20"/>
        </w:rPr>
        <w:t>ter</w:t>
      </w:r>
      <w:r w:rsidRPr="00120822">
        <w:rPr>
          <w:rFonts w:ascii="Bookman Old Style" w:hAnsi="Bookman Old Style" w:cs="Times New Roman"/>
          <w:b/>
          <w:sz w:val="20"/>
          <w:szCs w:val="20"/>
        </w:rPr>
        <w:t>, comma 4, della legge</w:t>
      </w:r>
      <w:r w:rsidR="00AA1CAB">
        <w:rPr>
          <w:rFonts w:ascii="Bookman Old Style" w:hAnsi="Bookman Old Style" w:cs="Times New Roman"/>
          <w:b/>
          <w:sz w:val="20"/>
          <w:szCs w:val="20"/>
        </w:rPr>
        <w:t xml:space="preserve"> 7 agosto 1990</w:t>
      </w:r>
      <w:r w:rsidRPr="00120822">
        <w:rPr>
          <w:rFonts w:ascii="Bookman Old Style" w:hAnsi="Bookman Old Style" w:cs="Times New Roman"/>
          <w:b/>
          <w:sz w:val="20"/>
          <w:szCs w:val="20"/>
        </w:rPr>
        <w:t xml:space="preserve"> n. 241. Ove si tratti soltanto di amministrazioni periferiche, il Prefetto, territorialmente competente, procede alla designazione del rappresentante unico entro cinque giorni dal ricevimento della convocazione della Conferenza </w:t>
      </w:r>
      <w:r w:rsidR="00AA1CAB">
        <w:rPr>
          <w:rFonts w:ascii="Bookman Old Style" w:hAnsi="Bookman Old Style" w:cs="Times New Roman"/>
          <w:b/>
          <w:sz w:val="20"/>
          <w:szCs w:val="20"/>
        </w:rPr>
        <w:t xml:space="preserve">di servizi </w:t>
      </w:r>
      <w:r w:rsidRPr="00120822">
        <w:rPr>
          <w:rFonts w:ascii="Bookman Old Style" w:hAnsi="Bookman Old Style" w:cs="Times New Roman"/>
          <w:b/>
          <w:sz w:val="20"/>
          <w:szCs w:val="20"/>
        </w:rPr>
        <w:t>permanente.</w:t>
      </w:r>
    </w:p>
    <w:p w14:paraId="05D8C311" w14:textId="224B9261"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5. La Regione Abruzzo provvede, entro il medesimo termine previsto dal comma 3, alla designazione del rappresentante unico di cui alla lettera </w:t>
      </w:r>
      <w:r w:rsidRPr="00120822">
        <w:rPr>
          <w:rFonts w:ascii="Bookman Old Style" w:hAnsi="Bookman Old Style" w:cs="Times New Roman"/>
          <w:b/>
          <w:i/>
          <w:iCs/>
          <w:sz w:val="20"/>
          <w:szCs w:val="20"/>
        </w:rPr>
        <w:t xml:space="preserve">d) </w:t>
      </w:r>
      <w:r w:rsidRPr="00120822">
        <w:rPr>
          <w:rFonts w:ascii="Bookman Old Style" w:hAnsi="Bookman Old Style" w:cs="Times New Roman"/>
          <w:b/>
          <w:sz w:val="20"/>
          <w:szCs w:val="20"/>
        </w:rPr>
        <w:t xml:space="preserve">del comma 2. Gli Uffici Speciali per la Ricostruzione, gli Enti Parco, le Province ed i Comuni territorialmente competenti provvedono alla designazione del proprio rappresentante entro cinque giorni dal ricevimento dalla convocazione della Conferenza </w:t>
      </w:r>
      <w:r w:rsidR="00AA1CAB">
        <w:rPr>
          <w:rFonts w:ascii="Bookman Old Style" w:hAnsi="Bookman Old Style" w:cs="Times New Roman"/>
          <w:b/>
          <w:sz w:val="20"/>
          <w:szCs w:val="20"/>
        </w:rPr>
        <w:t xml:space="preserve">di servizi </w:t>
      </w:r>
      <w:r w:rsidRPr="00120822">
        <w:rPr>
          <w:rFonts w:ascii="Bookman Old Style" w:hAnsi="Bookman Old Style" w:cs="Times New Roman"/>
          <w:b/>
          <w:sz w:val="20"/>
          <w:szCs w:val="20"/>
        </w:rPr>
        <w:t>permanente.</w:t>
      </w:r>
    </w:p>
    <w:p w14:paraId="05D8C312" w14:textId="77777777"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6. Ciascuna amministrazione o ente è rappresentato da un unico soggetto abilitato ad esprimere definitivamente e in modo univoco e vincolante la posizione dell'amministrazione stessa su tutte le decisioni di competenza della conferenza, anche indicando le modifiche progettuali eventualmente necessarie ai fini dell'assenso.</w:t>
      </w:r>
    </w:p>
    <w:p w14:paraId="05D8C313" w14:textId="0FD6BD09"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7. Resta salva la possibilità di invitare alle riunioni della Conferenza </w:t>
      </w:r>
      <w:r w:rsidR="004F3106">
        <w:rPr>
          <w:rFonts w:ascii="Bookman Old Style" w:hAnsi="Bookman Old Style" w:cs="Times New Roman"/>
          <w:b/>
          <w:sz w:val="20"/>
          <w:szCs w:val="20"/>
        </w:rPr>
        <w:t xml:space="preserve">di servizi </w:t>
      </w:r>
      <w:r w:rsidRPr="00120822">
        <w:rPr>
          <w:rFonts w:ascii="Bookman Old Style" w:hAnsi="Bookman Old Style" w:cs="Times New Roman"/>
          <w:b/>
          <w:sz w:val="20"/>
          <w:szCs w:val="20"/>
        </w:rPr>
        <w:t xml:space="preserve">permanente tutti i soggetti interessati e, per le singole amministrazioni dello Stato, rappresentate nei modi e nelle forme di cui al comma 2 lettera </w:t>
      </w:r>
      <w:r w:rsidRPr="00120822">
        <w:rPr>
          <w:rFonts w:ascii="Bookman Old Style" w:hAnsi="Bookman Old Style" w:cs="Times New Roman"/>
          <w:b/>
          <w:i/>
          <w:iCs/>
          <w:sz w:val="20"/>
          <w:szCs w:val="20"/>
        </w:rPr>
        <w:t>e)</w:t>
      </w:r>
      <w:r w:rsidRPr="00120822">
        <w:rPr>
          <w:rFonts w:ascii="Bookman Old Style" w:hAnsi="Bookman Old Style" w:cs="Times New Roman"/>
          <w:b/>
          <w:sz w:val="20"/>
          <w:szCs w:val="20"/>
        </w:rPr>
        <w:t xml:space="preserve">, di intervenire a dette riunioni esclusivamente in funzione di supporto. </w:t>
      </w:r>
    </w:p>
    <w:p w14:paraId="05D8C314" w14:textId="3634F77F"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8. Al fine di accelerare il completamento dell'attività di ricostruzione dei territori colpiti dagli eventi sismici verificatisi nell'aprile 2009, la Conferenza </w:t>
      </w:r>
      <w:r w:rsidR="004F3106">
        <w:rPr>
          <w:rFonts w:ascii="Bookman Old Style" w:hAnsi="Bookman Old Style" w:cs="Times New Roman"/>
          <w:b/>
          <w:sz w:val="20"/>
          <w:szCs w:val="20"/>
        </w:rPr>
        <w:t xml:space="preserve">di servizi </w:t>
      </w:r>
      <w:r w:rsidRPr="00120822">
        <w:rPr>
          <w:rFonts w:ascii="Bookman Old Style" w:hAnsi="Bookman Old Style" w:cs="Times New Roman"/>
          <w:b/>
          <w:sz w:val="20"/>
          <w:szCs w:val="20"/>
        </w:rPr>
        <w:t>permanente opera esclusivamente secondo le modalità previste dall'articolo 14-</w:t>
      </w:r>
      <w:r w:rsidRPr="00120822">
        <w:rPr>
          <w:rFonts w:ascii="Bookman Old Style" w:hAnsi="Bookman Old Style" w:cs="Times New Roman"/>
          <w:b/>
          <w:i/>
          <w:iCs/>
          <w:sz w:val="20"/>
          <w:szCs w:val="20"/>
        </w:rPr>
        <w:t xml:space="preserve">ter </w:t>
      </w:r>
      <w:r w:rsidRPr="00120822">
        <w:rPr>
          <w:rFonts w:ascii="Bookman Old Style" w:hAnsi="Bookman Old Style" w:cs="Times New Roman"/>
          <w:b/>
          <w:sz w:val="20"/>
          <w:szCs w:val="20"/>
        </w:rPr>
        <w:t>della legge n. 241 del 1990.</w:t>
      </w:r>
    </w:p>
    <w:p w14:paraId="05D8C316" w14:textId="3D9A8E54"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9. La partecipazione alla Conferenza </w:t>
      </w:r>
      <w:r w:rsidR="004F3106">
        <w:rPr>
          <w:rFonts w:ascii="Bookman Old Style" w:hAnsi="Bookman Old Style" w:cs="Times New Roman"/>
          <w:b/>
          <w:sz w:val="20"/>
          <w:szCs w:val="20"/>
        </w:rPr>
        <w:t xml:space="preserve">di servizi </w:t>
      </w:r>
      <w:r w:rsidRPr="00120822">
        <w:rPr>
          <w:rFonts w:ascii="Bookman Old Style" w:hAnsi="Bookman Old Style" w:cs="Times New Roman"/>
          <w:b/>
          <w:sz w:val="20"/>
          <w:szCs w:val="20"/>
        </w:rPr>
        <w:t>permanente è obbligatoria e la stessa è validamente costituita con la presenza dì almeno la metà dei suoi componenti;</w:t>
      </w:r>
      <w:r w:rsidR="00960CB5">
        <w:rPr>
          <w:rFonts w:ascii="Bookman Old Style" w:hAnsi="Bookman Old Style" w:cs="Times New Roman"/>
          <w:b/>
          <w:sz w:val="20"/>
          <w:szCs w:val="20"/>
        </w:rPr>
        <w:t xml:space="preserve"> </w:t>
      </w:r>
      <w:r w:rsidRPr="00120822">
        <w:rPr>
          <w:rFonts w:ascii="Bookman Old Style" w:hAnsi="Bookman Old Style" w:cs="Times New Roman"/>
          <w:b/>
          <w:sz w:val="20"/>
          <w:szCs w:val="20"/>
        </w:rPr>
        <w:t xml:space="preserve">l'assenza di una amministrazione non impedisce fa conclusione del relativo procedimento e l'adozione del provvedimento conclusivo. La Conferenza </w:t>
      </w:r>
      <w:r w:rsidR="004F3106">
        <w:rPr>
          <w:rFonts w:ascii="Bookman Old Style" w:hAnsi="Bookman Old Style" w:cs="Times New Roman"/>
          <w:b/>
          <w:sz w:val="20"/>
          <w:szCs w:val="20"/>
        </w:rPr>
        <w:t xml:space="preserve">di servizi </w:t>
      </w:r>
      <w:r w:rsidRPr="00120822">
        <w:rPr>
          <w:rFonts w:ascii="Bookman Old Style" w:hAnsi="Bookman Old Style" w:cs="Times New Roman"/>
          <w:b/>
          <w:sz w:val="20"/>
          <w:szCs w:val="20"/>
        </w:rPr>
        <w:t>permanente si riunisce, di regola, con cadenza mensile, con la partecipazione contestuale, ove possibile anche in via telematica, dei rappresentanti delle amministrazioni, di volta in volta, interessate.</w:t>
      </w:r>
    </w:p>
    <w:p w14:paraId="05D8C317" w14:textId="52864350"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10. Il </w:t>
      </w:r>
      <w:r w:rsidR="001551F0">
        <w:rPr>
          <w:rFonts w:ascii="Bookman Old Style" w:hAnsi="Bookman Old Style" w:cs="Times New Roman"/>
          <w:b/>
          <w:sz w:val="20"/>
          <w:szCs w:val="20"/>
        </w:rPr>
        <w:t>p</w:t>
      </w:r>
      <w:r w:rsidRPr="00120822">
        <w:rPr>
          <w:rFonts w:ascii="Bookman Old Style" w:hAnsi="Bookman Old Style" w:cs="Times New Roman"/>
          <w:b/>
          <w:sz w:val="20"/>
          <w:szCs w:val="20"/>
        </w:rPr>
        <w:t>rovveditore interregionale delle opere pubbliche per il Lazio l'Abruzzo e la Sardegna provvede, entro dieci giorni lavorativi dal ricevimento della documentazione afferente alle attività descritte al comma 1, a comunicare, secondo le modalità previste dall'articolo 47 del decreto legislativo 7 marzo 2005, n. 82, ai membri permanenti ed alle altre amministrazioni interessate:</w:t>
      </w:r>
    </w:p>
    <w:p w14:paraId="05D8C318" w14:textId="77777777"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a) </w:t>
      </w:r>
      <w:r w:rsidRPr="00120822">
        <w:rPr>
          <w:rFonts w:ascii="Bookman Old Style" w:hAnsi="Bookman Old Style" w:cs="Times New Roman"/>
          <w:b/>
          <w:sz w:val="20"/>
          <w:szCs w:val="20"/>
        </w:rPr>
        <w:t>l'oggetto della determinazione da assumere, inviando i relativi documenti ovvero le credenziali per l'accesso telematico alle informazioni e ai documenti utili ai fini dello svolgimento dell'istruttoria;</w:t>
      </w:r>
    </w:p>
    <w:p w14:paraId="05D8C319" w14:textId="77777777"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b) </w:t>
      </w:r>
      <w:r w:rsidRPr="00120822">
        <w:rPr>
          <w:rFonts w:ascii="Bookman Old Style" w:hAnsi="Bookman Old Style" w:cs="Times New Roman"/>
          <w:b/>
          <w:sz w:val="20"/>
          <w:szCs w:val="20"/>
        </w:rPr>
        <w:t>il termine perentorio, non superiore a dieci giorni, entro il quale le amministrazioni coinvolte possono richiedere, ai sensi dell'articolo 2, comma 7, della legge n. 241 del 1990, integrazioni documentali o chiarimenti relativi a fatti, stati o qualità non attestati in documenti già in possesso dell'amministrazione stessa o non direttamente acquisibili presso altre pubbliche amministrazioni;</w:t>
      </w:r>
    </w:p>
    <w:p w14:paraId="05D8C31A" w14:textId="37EB69CB"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c) </w:t>
      </w:r>
      <w:r w:rsidRPr="00120822">
        <w:rPr>
          <w:rFonts w:ascii="Bookman Old Style" w:hAnsi="Bookman Old Style" w:cs="Times New Roman"/>
          <w:b/>
          <w:sz w:val="20"/>
          <w:szCs w:val="20"/>
        </w:rPr>
        <w:t>la data della prima riunione della Conferenza</w:t>
      </w:r>
      <w:r w:rsidR="004F3106">
        <w:rPr>
          <w:rFonts w:ascii="Bookman Old Style" w:hAnsi="Bookman Old Style" w:cs="Times New Roman"/>
          <w:b/>
          <w:sz w:val="20"/>
          <w:szCs w:val="20"/>
        </w:rPr>
        <w:t xml:space="preserve"> di servizi </w:t>
      </w:r>
      <w:r w:rsidRPr="00120822">
        <w:rPr>
          <w:rFonts w:ascii="Bookman Old Style" w:hAnsi="Bookman Old Style" w:cs="Times New Roman"/>
          <w:b/>
          <w:sz w:val="20"/>
          <w:szCs w:val="20"/>
        </w:rPr>
        <w:t xml:space="preserve">permanente che non può essere fissata prima di tre giorni della scadenza del termine previsto dalla precedente lettera </w:t>
      </w:r>
      <w:r w:rsidRPr="00120822">
        <w:rPr>
          <w:rFonts w:ascii="Bookman Old Style" w:hAnsi="Bookman Old Style" w:cs="Times New Roman"/>
          <w:b/>
          <w:i/>
          <w:iCs/>
          <w:sz w:val="20"/>
          <w:szCs w:val="20"/>
        </w:rPr>
        <w:t>b)</w:t>
      </w:r>
      <w:r w:rsidRPr="00120822">
        <w:rPr>
          <w:rFonts w:ascii="Bookman Old Style" w:hAnsi="Bookman Old Style" w:cs="Times New Roman"/>
          <w:b/>
          <w:sz w:val="20"/>
          <w:szCs w:val="20"/>
        </w:rPr>
        <w:t>.</w:t>
      </w:r>
    </w:p>
    <w:p w14:paraId="05D8C31B" w14:textId="71A385F4"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11. I lavori della </w:t>
      </w:r>
      <w:r w:rsidR="000F2F31">
        <w:rPr>
          <w:rFonts w:ascii="Bookman Old Style" w:hAnsi="Bookman Old Style" w:cs="Times New Roman"/>
          <w:b/>
          <w:sz w:val="20"/>
          <w:szCs w:val="20"/>
        </w:rPr>
        <w:t>C</w:t>
      </w:r>
      <w:r w:rsidRPr="00120822">
        <w:rPr>
          <w:rFonts w:ascii="Bookman Old Style" w:hAnsi="Bookman Old Style" w:cs="Times New Roman"/>
          <w:b/>
          <w:sz w:val="20"/>
          <w:szCs w:val="20"/>
        </w:rPr>
        <w:t xml:space="preserve">onferenza si concludono non oltre quindici giorni decorrenti dalla data della riunione di cui alla lettera </w:t>
      </w:r>
      <w:r w:rsidRPr="00120822">
        <w:rPr>
          <w:rFonts w:ascii="Bookman Old Style" w:hAnsi="Bookman Old Style" w:cs="Times New Roman"/>
          <w:b/>
          <w:i/>
          <w:iCs/>
          <w:sz w:val="20"/>
          <w:szCs w:val="20"/>
        </w:rPr>
        <w:t xml:space="preserve">e) </w:t>
      </w:r>
      <w:r w:rsidRPr="00120822">
        <w:rPr>
          <w:rFonts w:ascii="Bookman Old Style" w:hAnsi="Bookman Old Style" w:cs="Times New Roman"/>
          <w:b/>
          <w:sz w:val="20"/>
          <w:szCs w:val="20"/>
        </w:rPr>
        <w:t>del comma 10. Qualora siano coinvolte amministrazioni preposte alla tutela ambientale, paesaggistico- territoriale, dei beni culturali e della salute, il termine previsto dal precedente periodo non può superare i trenta giorni. In ogni caso, resta fermo l'obbligo di rispettare il termine finale del procedimento.</w:t>
      </w:r>
    </w:p>
    <w:p w14:paraId="05D8C31C" w14:textId="2AECCEC6" w:rsidR="001E64C4" w:rsidRPr="00120822" w:rsidRDefault="001E64C4" w:rsidP="001E64C4">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12. Ai componenti della Conferenza </w:t>
      </w:r>
      <w:r w:rsidR="001C6EAA">
        <w:rPr>
          <w:rFonts w:ascii="Bookman Old Style" w:hAnsi="Bookman Old Style" w:cs="Times New Roman"/>
          <w:b/>
          <w:sz w:val="20"/>
          <w:szCs w:val="20"/>
        </w:rPr>
        <w:t xml:space="preserve">di servizi </w:t>
      </w:r>
      <w:r w:rsidRPr="00120822">
        <w:rPr>
          <w:rFonts w:ascii="Bookman Old Style" w:hAnsi="Bookman Old Style" w:cs="Times New Roman"/>
          <w:b/>
          <w:sz w:val="20"/>
          <w:szCs w:val="20"/>
        </w:rPr>
        <w:t>permanente istituita ai sensi del comma 1 non spettano compensi, gettoni di presenza, rimborsi spese o altri emolumenti comunque denominati. Alle attività di supporto il Ministero delle infrastrutture e dei trasporti provvede con le risorse finanziarie, umane e strumentali disponibili a legislazione</w:t>
      </w:r>
      <w:r w:rsidR="005551EB">
        <w:rPr>
          <w:rFonts w:ascii="Bookman Old Style" w:hAnsi="Bookman Old Style" w:cs="Times New Roman"/>
          <w:b/>
          <w:sz w:val="20"/>
          <w:szCs w:val="20"/>
        </w:rPr>
        <w:t xml:space="preserve"> vigente</w:t>
      </w:r>
      <w:r w:rsidRPr="00120822">
        <w:rPr>
          <w:rFonts w:ascii="Bookman Old Style" w:hAnsi="Bookman Old Style" w:cs="Times New Roman"/>
          <w:b/>
          <w:sz w:val="20"/>
          <w:szCs w:val="20"/>
        </w:rPr>
        <w:t>.</w:t>
      </w:r>
    </w:p>
    <w:p w14:paraId="05D8C31D" w14:textId="77777777" w:rsidR="001E64C4" w:rsidRPr="00120822" w:rsidRDefault="001E64C4" w:rsidP="001E64C4">
      <w:pPr>
        <w:shd w:val="clear" w:color="auto" w:fill="FFFFFF"/>
        <w:spacing w:after="30" w:line="240" w:lineRule="auto"/>
        <w:ind w:left="30"/>
        <w:jc w:val="center"/>
        <w:rPr>
          <w:rFonts w:ascii="Times New Roman" w:hAnsi="Times New Roman" w:cs="Times New Roman"/>
          <w:sz w:val="20"/>
          <w:szCs w:val="20"/>
        </w:rPr>
      </w:pPr>
    </w:p>
    <w:p w14:paraId="05D8C31E" w14:textId="77777777" w:rsidR="00D47F3E" w:rsidRPr="00120822" w:rsidRDefault="00D47F3E" w:rsidP="001E64C4">
      <w:pPr>
        <w:shd w:val="clear" w:color="auto" w:fill="FFFFFF"/>
        <w:spacing w:after="30" w:line="240" w:lineRule="auto"/>
        <w:ind w:left="30"/>
        <w:jc w:val="center"/>
        <w:rPr>
          <w:rFonts w:ascii="Bookman Old Style" w:eastAsia="Times New Roman" w:hAnsi="Bookman Old Style" w:cs="Times New Roman"/>
          <w:b/>
          <w:bCs/>
          <w:color w:val="000000"/>
          <w:sz w:val="20"/>
          <w:szCs w:val="20"/>
          <w:lang w:eastAsia="it-IT"/>
        </w:rPr>
      </w:pPr>
      <w:r w:rsidRPr="00120822">
        <w:rPr>
          <w:rFonts w:ascii="Bookman Old Style" w:eastAsia="Times New Roman" w:hAnsi="Bookman Old Style" w:cs="Times New Roman"/>
          <w:b/>
          <w:bCs/>
          <w:smallCaps/>
          <w:color w:val="000000"/>
          <w:sz w:val="20"/>
          <w:szCs w:val="20"/>
          <w:lang w:eastAsia="it-IT"/>
        </w:rPr>
        <w:t>Capo VI</w:t>
      </w:r>
    </w:p>
    <w:p w14:paraId="05D8C31F" w14:textId="77777777" w:rsidR="00D47F3E" w:rsidRPr="00120822" w:rsidRDefault="00D47F3E" w:rsidP="00D47F3E">
      <w:pPr>
        <w:shd w:val="clear" w:color="auto" w:fill="FFFFFF"/>
        <w:spacing w:before="30" w:after="30" w:line="240" w:lineRule="auto"/>
        <w:ind w:left="30"/>
        <w:jc w:val="center"/>
        <w:rPr>
          <w:rFonts w:ascii="Bookman Old Style" w:eastAsia="Times New Roman" w:hAnsi="Bookman Old Style" w:cs="Times New Roman"/>
          <w:i/>
          <w:iCs/>
          <w:color w:val="000000"/>
          <w:sz w:val="20"/>
          <w:szCs w:val="20"/>
          <w:lang w:eastAsia="it-IT"/>
        </w:rPr>
      </w:pPr>
      <w:r w:rsidRPr="00120822">
        <w:rPr>
          <w:rFonts w:ascii="Bookman Old Style" w:eastAsia="Times New Roman" w:hAnsi="Bookman Old Style" w:cs="Times New Roman"/>
          <w:i/>
          <w:iCs/>
          <w:color w:val="000000"/>
          <w:sz w:val="20"/>
          <w:szCs w:val="20"/>
          <w:lang w:eastAsia="it-IT"/>
        </w:rPr>
        <w:t>SOSTEGNO E RILANCIO DELL'ECONOMIA</w:t>
      </w:r>
    </w:p>
    <w:p w14:paraId="05D8C351" w14:textId="77777777" w:rsidR="003A6995" w:rsidRPr="00120822" w:rsidRDefault="003A6995" w:rsidP="003A6995">
      <w:pPr>
        <w:shd w:val="clear" w:color="auto" w:fill="FFFFFF"/>
        <w:spacing w:after="30" w:line="240" w:lineRule="auto"/>
        <w:ind w:left="30"/>
        <w:jc w:val="center"/>
        <w:rPr>
          <w:rFonts w:ascii="Times New Roman" w:hAnsi="Times New Roman" w:cs="Times New Roman"/>
          <w:sz w:val="20"/>
          <w:szCs w:val="20"/>
        </w:rPr>
      </w:pPr>
    </w:p>
    <w:p w14:paraId="05D8C352" w14:textId="77777777" w:rsidR="00D47F3E" w:rsidRPr="00120822" w:rsidRDefault="00D47F3E" w:rsidP="003A6995">
      <w:pPr>
        <w:shd w:val="clear" w:color="auto" w:fill="FFFFFF"/>
        <w:spacing w:after="30" w:line="240" w:lineRule="auto"/>
        <w:ind w:left="30"/>
        <w:jc w:val="center"/>
        <w:rPr>
          <w:rFonts w:ascii="Bookman Old Style" w:eastAsia="Times New Roman" w:hAnsi="Bookman Old Style" w:cs="Times New Roman"/>
          <w:b/>
          <w:bCs/>
          <w:color w:val="000000"/>
          <w:sz w:val="20"/>
          <w:szCs w:val="20"/>
          <w:lang w:eastAsia="it-IT"/>
        </w:rPr>
      </w:pPr>
      <w:r w:rsidRPr="00120822">
        <w:rPr>
          <w:rFonts w:ascii="Bookman Old Style" w:eastAsia="Times New Roman" w:hAnsi="Bookman Old Style" w:cs="Times New Roman"/>
          <w:b/>
          <w:bCs/>
          <w:color w:val="000000"/>
          <w:sz w:val="20"/>
          <w:szCs w:val="20"/>
          <w:lang w:eastAsia="it-IT"/>
        </w:rPr>
        <w:t>Art. 59.</w:t>
      </w:r>
    </w:p>
    <w:p w14:paraId="05D8C353" w14:textId="2C846BF1" w:rsidR="00D47F3E" w:rsidRDefault="00D47F3E" w:rsidP="00D47F3E">
      <w:pPr>
        <w:shd w:val="clear" w:color="auto" w:fill="FFFFFF"/>
        <w:spacing w:before="30" w:after="30" w:line="240" w:lineRule="auto"/>
        <w:ind w:left="30"/>
        <w:jc w:val="center"/>
        <w:rPr>
          <w:rFonts w:ascii="Bookman Old Style" w:eastAsia="Times New Roman" w:hAnsi="Bookman Old Style" w:cs="Times New Roman"/>
          <w:i/>
          <w:iCs/>
          <w:color w:val="000000"/>
          <w:sz w:val="20"/>
          <w:szCs w:val="20"/>
          <w:lang w:eastAsia="it-IT"/>
        </w:rPr>
      </w:pPr>
      <w:r w:rsidRPr="00120822">
        <w:rPr>
          <w:rFonts w:ascii="Bookman Old Style" w:eastAsia="Times New Roman" w:hAnsi="Bookman Old Style" w:cs="Times New Roman"/>
          <w:i/>
          <w:iCs/>
          <w:color w:val="000000"/>
          <w:sz w:val="20"/>
          <w:szCs w:val="20"/>
          <w:lang w:eastAsia="it-IT"/>
        </w:rPr>
        <w:t>(Contributo a fondo perduto per attività economiche</w:t>
      </w:r>
      <w:r w:rsidR="00D05314">
        <w:rPr>
          <w:rFonts w:ascii="Bookman Old Style" w:eastAsia="Times New Roman" w:hAnsi="Bookman Old Style" w:cs="Times New Roman"/>
          <w:i/>
          <w:iCs/>
          <w:color w:val="000000"/>
          <w:sz w:val="20"/>
          <w:szCs w:val="20"/>
          <w:lang w:eastAsia="it-IT"/>
        </w:rPr>
        <w:t xml:space="preserve"> </w:t>
      </w:r>
      <w:r w:rsidRPr="00120822">
        <w:rPr>
          <w:rFonts w:ascii="Bookman Old Style" w:eastAsia="Times New Roman" w:hAnsi="Bookman Old Style" w:cs="Times New Roman"/>
          <w:i/>
          <w:iCs/>
          <w:color w:val="000000"/>
          <w:sz w:val="20"/>
          <w:szCs w:val="20"/>
          <w:lang w:eastAsia="it-IT"/>
        </w:rPr>
        <w:t>e commerciali nei centri storici)</w:t>
      </w:r>
    </w:p>
    <w:p w14:paraId="6F2DD929" w14:textId="77777777" w:rsidR="00354427" w:rsidRPr="00120822" w:rsidRDefault="00354427" w:rsidP="00D47F3E">
      <w:pPr>
        <w:shd w:val="clear" w:color="auto" w:fill="FFFFFF"/>
        <w:spacing w:before="30" w:after="30" w:line="240" w:lineRule="auto"/>
        <w:ind w:left="30"/>
        <w:jc w:val="center"/>
        <w:rPr>
          <w:rFonts w:ascii="Bookman Old Style" w:eastAsia="Times New Roman" w:hAnsi="Bookman Old Style" w:cs="Times New Roman"/>
          <w:i/>
          <w:iCs/>
          <w:color w:val="000000"/>
          <w:sz w:val="20"/>
          <w:szCs w:val="20"/>
          <w:lang w:eastAsia="it-IT"/>
        </w:rPr>
      </w:pPr>
    </w:p>
    <w:p w14:paraId="05D8C354"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lastRenderedPageBreak/>
        <w:t>1. È riconosciuto un contributo a fondo perduto ai soggetti esercenti attività di impresa di vendita di beni o servizi al pubblico, svolte nelle zone A o equipollenti dei comuni capoluogo di provincia o di città metropolitana che, in base all'ultima rilevazione resa disponibile da parte delle amministrazioni pubbliche competenti per la raccolta e l'elaborazione di dati statistici, abbiano registrato presenze turistiche di cittadini residenti in paesi esteri:</w:t>
      </w:r>
    </w:p>
    <w:p w14:paraId="05D8C355"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a) </w:t>
      </w:r>
      <w:r w:rsidRPr="00120822">
        <w:rPr>
          <w:rFonts w:ascii="Bookman Old Style" w:eastAsia="Times New Roman" w:hAnsi="Bookman Old Style" w:cs="Times New Roman"/>
          <w:color w:val="000000"/>
          <w:sz w:val="20"/>
          <w:szCs w:val="20"/>
          <w:lang w:eastAsia="it-IT"/>
        </w:rPr>
        <w:t>per i comuni capoluogo di provincia, in numero almeno tre volte superiore a quello dei residenti negli stessi comuni;</w:t>
      </w:r>
    </w:p>
    <w:p w14:paraId="05D8C356"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b) </w:t>
      </w:r>
      <w:r w:rsidRPr="00120822">
        <w:rPr>
          <w:rFonts w:ascii="Bookman Old Style" w:eastAsia="Times New Roman" w:hAnsi="Bookman Old Style" w:cs="Times New Roman"/>
          <w:color w:val="000000"/>
          <w:sz w:val="20"/>
          <w:szCs w:val="20"/>
          <w:lang w:eastAsia="it-IT"/>
        </w:rPr>
        <w:t>per i comuni capoluogo di città metropolitana, in numero pari o superiore a quello dei residenti negli stessi comuni.</w:t>
      </w:r>
    </w:p>
    <w:p w14:paraId="05D8C357"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2. Il contributo spetta a condizione che l'ammontare del fatturato e dei corrispettivi riferito al mese di giugno 2020, degli esercizi di cui al comma 1, realizzati nelle zone A dei comuni di cui al medesimo comma 1, sia inferiore ai due terzi dell'ammontare del fatturato e dei corrispettivi realizzati nel corrispondente mese del 2019. Per i soggetti che svolgono autoservizi di trasporto pubblico non di linea l'ambito territoriale di esercizio dell'attività è riferito all'intero territorio dei comuni di cui al comma 1.</w:t>
      </w:r>
    </w:p>
    <w:p w14:paraId="05D8C358"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3. L'ammontare del contributo è determinato applicando una percentuale alla differenza tra l'ammontare del fatturato e dei corrispettivi riferito al mese di giugno 2020 e l'ammontare del fatturato e dei corrispettivi del corrispondente mese del 2019, nelle seguenti misure:</w:t>
      </w:r>
    </w:p>
    <w:p w14:paraId="05D8C359"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a) </w:t>
      </w:r>
      <w:r w:rsidRPr="00120822">
        <w:rPr>
          <w:rFonts w:ascii="Bookman Old Style" w:eastAsia="Times New Roman" w:hAnsi="Bookman Old Style" w:cs="Times New Roman"/>
          <w:color w:val="000000"/>
          <w:sz w:val="20"/>
          <w:szCs w:val="20"/>
          <w:lang w:eastAsia="it-IT"/>
        </w:rPr>
        <w:t>15 per cento per i soggetti con ricavi o compensi non superiori a quattrocentomila euro nel periodo d'imposta precedente a quello in corso alla data di entrata in vigore del presente decreto;</w:t>
      </w:r>
    </w:p>
    <w:p w14:paraId="05D8C35A"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b) </w:t>
      </w:r>
      <w:r w:rsidRPr="00120822">
        <w:rPr>
          <w:rFonts w:ascii="Bookman Old Style" w:eastAsia="Times New Roman" w:hAnsi="Bookman Old Style" w:cs="Times New Roman"/>
          <w:color w:val="000000"/>
          <w:sz w:val="20"/>
          <w:szCs w:val="20"/>
          <w:lang w:eastAsia="it-IT"/>
        </w:rPr>
        <w:t>10 per cento per i soggetti con ricavi o compensi superiori a quattrocentomila euro e fino a un milione di euro nel periodo d'imposta precedente a quello in corso alla data di entrata in vigore del presente decreto;</w:t>
      </w:r>
    </w:p>
    <w:p w14:paraId="05D8C35B"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c) </w:t>
      </w:r>
      <w:r w:rsidRPr="00120822">
        <w:rPr>
          <w:rFonts w:ascii="Bookman Old Style" w:eastAsia="Times New Roman" w:hAnsi="Bookman Old Style" w:cs="Times New Roman"/>
          <w:color w:val="000000"/>
          <w:sz w:val="20"/>
          <w:szCs w:val="20"/>
          <w:lang w:eastAsia="it-IT"/>
        </w:rPr>
        <w:t>5 per cento per i soggetti con ricavi o compensi superiori a un milione di euro nel periodo d'imposta precedente a quello in corso alla data di entrata in vigore del presente decreto.</w:t>
      </w:r>
    </w:p>
    <w:p w14:paraId="05D8C35C" w14:textId="0586225B"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4. </w:t>
      </w:r>
      <w:r w:rsidR="00184A16">
        <w:rPr>
          <w:rFonts w:ascii="Bookman Old Style" w:eastAsia="Times New Roman" w:hAnsi="Bookman Old Style" w:cs="Times New Roman"/>
          <w:color w:val="000000"/>
          <w:sz w:val="20"/>
          <w:szCs w:val="20"/>
          <w:lang w:eastAsia="it-IT"/>
        </w:rPr>
        <w:t>Il</w:t>
      </w:r>
      <w:r w:rsidRPr="00120822">
        <w:rPr>
          <w:rFonts w:ascii="Bookman Old Style" w:eastAsia="Times New Roman" w:hAnsi="Bookman Old Style" w:cs="Times New Roman"/>
          <w:color w:val="000000"/>
          <w:sz w:val="20"/>
          <w:szCs w:val="20"/>
          <w:lang w:eastAsia="it-IT"/>
        </w:rPr>
        <w:t xml:space="preserve"> contributo a fondo perduto è riconosciuto, comunque, ai soggetti di cui al comma 1, ai sensi dei commi 2 e 3, </w:t>
      </w:r>
      <w:r w:rsidR="001B5A8E" w:rsidRPr="001B5A8E">
        <w:rPr>
          <w:rFonts w:ascii="Bookman Old Style" w:eastAsia="Times New Roman" w:hAnsi="Bookman Old Style" w:cs="Times New Roman"/>
          <w:b/>
          <w:bCs/>
          <w:color w:val="000000"/>
          <w:sz w:val="20"/>
          <w:szCs w:val="20"/>
          <w:lang w:eastAsia="it-IT"/>
        </w:rPr>
        <w:t>per un ammontare</w:t>
      </w:r>
      <w:r w:rsidR="001B5A8E">
        <w:rPr>
          <w:rFonts w:ascii="Bookman Old Style" w:eastAsia="Times New Roman" w:hAnsi="Bookman Old Style" w:cs="Times New Roman"/>
          <w:color w:val="000000"/>
          <w:sz w:val="20"/>
          <w:szCs w:val="20"/>
          <w:lang w:eastAsia="it-IT"/>
        </w:rPr>
        <w:t xml:space="preserve"> </w:t>
      </w:r>
      <w:r w:rsidRPr="00120822">
        <w:rPr>
          <w:rFonts w:ascii="Bookman Old Style" w:eastAsia="Times New Roman" w:hAnsi="Bookman Old Style" w:cs="Times New Roman"/>
          <w:color w:val="000000"/>
          <w:sz w:val="20"/>
          <w:szCs w:val="20"/>
          <w:lang w:eastAsia="it-IT"/>
        </w:rPr>
        <w:t>non inferiore a mille euro per le persone fisiche e a duemila euro per i soggetti diversi dalle persone fisiche. Detti importi minimi sono altresì riconosciuti ai soggetti che hanno iniziato l'attività a partire dal 1° luglio 2019 nelle zone A dei comuni di cui al comma 1. In ogni caso, l'ammontare del contributo a fondo perduto non può essere superiore a 150.000 euro.</w:t>
      </w:r>
    </w:p>
    <w:p w14:paraId="05D8C35D"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5. Per il contributo di cui ai commi 1, 2 e 3, si applicano, in quanto compatibili, le disposizioni di cui all'articolo 25, commi da 7 a 14, del decreto-legge 19 maggio 2020, n. 34, convertito, con modificazioni, dalla legge 17 luglio 2020, n. 77.</w:t>
      </w:r>
    </w:p>
    <w:p w14:paraId="05D8C35E"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6. Il contributo di cui al presente articolo non è cumulabile con il contributo di cui all'articolo 58 per le imprese della ristorazione ivi indicate, le quali possono presentare richiesta per uno solo dei due contributi.</w:t>
      </w:r>
    </w:p>
    <w:p w14:paraId="05D8C35F" w14:textId="77777777" w:rsidR="00D47F3E" w:rsidRPr="00120822" w:rsidRDefault="00D47F3E" w:rsidP="00D47F3E">
      <w:pPr>
        <w:shd w:val="clear" w:color="auto" w:fill="FFFFFF"/>
        <w:spacing w:before="30" w:after="15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7. Agli oneri di cui al presente articolo, valutati in 500 milioni di euro per l'anno 2020, si provvede ai sensi dell'articolo 114.</w:t>
      </w:r>
    </w:p>
    <w:p w14:paraId="05D8C382" w14:textId="77777777" w:rsidR="00720044" w:rsidRPr="00120822" w:rsidRDefault="00720044" w:rsidP="00720044">
      <w:pPr>
        <w:shd w:val="clear" w:color="auto" w:fill="FFFFFF"/>
        <w:spacing w:after="30" w:line="240" w:lineRule="auto"/>
        <w:ind w:left="30"/>
        <w:jc w:val="center"/>
        <w:rPr>
          <w:rFonts w:ascii="Times New Roman" w:hAnsi="Times New Roman" w:cs="Times New Roman"/>
          <w:sz w:val="20"/>
          <w:szCs w:val="20"/>
        </w:rPr>
      </w:pPr>
    </w:p>
    <w:p w14:paraId="05D8C383" w14:textId="77777777" w:rsidR="00D47F3E" w:rsidRPr="00120822" w:rsidRDefault="00D47F3E" w:rsidP="00720044">
      <w:pPr>
        <w:shd w:val="clear" w:color="auto" w:fill="FFFFFF"/>
        <w:spacing w:after="30" w:line="240" w:lineRule="auto"/>
        <w:ind w:left="30"/>
        <w:jc w:val="center"/>
        <w:rPr>
          <w:rFonts w:ascii="Bookman Old Style" w:eastAsia="Times New Roman" w:hAnsi="Bookman Old Style" w:cs="Times New Roman"/>
          <w:b/>
          <w:bCs/>
          <w:color w:val="000000"/>
          <w:sz w:val="20"/>
          <w:szCs w:val="20"/>
          <w:lang w:eastAsia="it-IT"/>
        </w:rPr>
      </w:pPr>
      <w:r w:rsidRPr="00120822">
        <w:rPr>
          <w:rFonts w:ascii="Bookman Old Style" w:eastAsia="Times New Roman" w:hAnsi="Bookman Old Style" w:cs="Times New Roman"/>
          <w:b/>
          <w:bCs/>
          <w:color w:val="000000"/>
          <w:sz w:val="20"/>
          <w:szCs w:val="20"/>
          <w:lang w:eastAsia="it-IT"/>
        </w:rPr>
        <w:t>Art. 61.</w:t>
      </w:r>
    </w:p>
    <w:p w14:paraId="05D8C384" w14:textId="77777777" w:rsidR="00D47F3E" w:rsidRPr="00120822" w:rsidRDefault="00D47F3E" w:rsidP="00230DFF">
      <w:pPr>
        <w:shd w:val="clear" w:color="auto" w:fill="FFFFFF"/>
        <w:spacing w:before="30" w:after="30" w:line="240" w:lineRule="auto"/>
        <w:ind w:left="30"/>
        <w:jc w:val="center"/>
        <w:rPr>
          <w:rFonts w:ascii="Bookman Old Style" w:eastAsia="Times New Roman" w:hAnsi="Bookman Old Style" w:cs="Times New Roman"/>
          <w:i/>
          <w:iCs/>
          <w:color w:val="000000"/>
          <w:sz w:val="20"/>
          <w:szCs w:val="20"/>
          <w:lang w:eastAsia="it-IT"/>
        </w:rPr>
      </w:pPr>
      <w:r w:rsidRPr="00120822">
        <w:rPr>
          <w:rFonts w:ascii="Bookman Old Style" w:eastAsia="Times New Roman" w:hAnsi="Bookman Old Style" w:cs="Times New Roman"/>
          <w:i/>
          <w:iCs/>
          <w:color w:val="000000"/>
          <w:sz w:val="20"/>
          <w:szCs w:val="20"/>
          <w:lang w:eastAsia="it-IT"/>
        </w:rPr>
        <w:t>(Semplificazioni dei procedimenti di accorpamento</w:t>
      </w:r>
      <w:r w:rsidRPr="00120822">
        <w:rPr>
          <w:rFonts w:ascii="Bookman Old Style" w:eastAsia="Times New Roman" w:hAnsi="Bookman Old Style" w:cs="Times New Roman"/>
          <w:i/>
          <w:iCs/>
          <w:color w:val="000000"/>
          <w:sz w:val="20"/>
          <w:szCs w:val="20"/>
          <w:lang w:eastAsia="it-IT"/>
        </w:rPr>
        <w:br w:type="textWrapping" w:clear="all"/>
        <w:t>delle camere di commercio)</w:t>
      </w:r>
    </w:p>
    <w:p w14:paraId="05D8C385" w14:textId="05028284"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 xml:space="preserve">1. Al fine di semplificare ed accelerare il processo di riorganizzazione delle Camere di commercio, industria, artigianato e agricoltura previsto dall'articolo 10 della legge 7 agosto 2015, n. 124, tutti i procedimenti di accorpamento delle Camere di commercio disciplinati dal decreto legislativo 25 novembre 2016, n. 219, pendenti alla data di entrata in vigore del presente decreto, si concludono con l'insediamento degli organi della nuova camera di commercio </w:t>
      </w:r>
      <w:r w:rsidRPr="00B1650D">
        <w:rPr>
          <w:rFonts w:ascii="Bookman Old Style" w:eastAsia="Times New Roman" w:hAnsi="Bookman Old Style" w:cs="Times New Roman"/>
          <w:b/>
          <w:bCs/>
          <w:color w:val="000000"/>
          <w:sz w:val="20"/>
          <w:szCs w:val="20"/>
          <w:lang w:eastAsia="it-IT"/>
        </w:rPr>
        <w:t xml:space="preserve">entro </w:t>
      </w:r>
      <w:r w:rsidR="00B1650D" w:rsidRPr="00B1650D">
        <w:rPr>
          <w:rFonts w:ascii="Bookman Old Style" w:eastAsia="Times New Roman" w:hAnsi="Bookman Old Style" w:cs="Times New Roman"/>
          <w:b/>
          <w:bCs/>
          <w:color w:val="000000"/>
          <w:sz w:val="20"/>
          <w:szCs w:val="20"/>
          <w:lang w:eastAsia="it-IT"/>
        </w:rPr>
        <w:t>il 30 novembre 2020</w:t>
      </w:r>
      <w:r w:rsidRPr="00120822">
        <w:rPr>
          <w:rFonts w:ascii="Bookman Old Style" w:eastAsia="Times New Roman" w:hAnsi="Bookman Old Style" w:cs="Times New Roman"/>
          <w:color w:val="000000"/>
          <w:sz w:val="20"/>
          <w:szCs w:val="20"/>
          <w:lang w:eastAsia="it-IT"/>
        </w:rPr>
        <w:t>. Scaduto tale termine, gli organi delle camere di commercio che non hanno completato il processo di accorpamento, ad esclusione del collegio dei revisori dei conti, decadono dal trentesimo giorno successivo al termine di cui al presente comma e il Ministro dello sviluppo economico, sentita la Regione interessata, nomina, con proprio decreto, un commissario straordinario per le camere coinvolte in ciascun processo di accorpamento.</w:t>
      </w:r>
    </w:p>
    <w:p w14:paraId="05D8C386"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 xml:space="preserve">2. Ad esclusione del collegio dei revisori dei conti, gli organi delle Camere di commercio in corso di accorpamento che sono scaduti alla data di entrata in vigore del presente decreto decadono dal trentesimo giorno successivo alla </w:t>
      </w:r>
      <w:proofErr w:type="gramStart"/>
      <w:r w:rsidRPr="00120822">
        <w:rPr>
          <w:rFonts w:ascii="Bookman Old Style" w:eastAsia="Times New Roman" w:hAnsi="Bookman Old Style" w:cs="Times New Roman"/>
          <w:color w:val="000000"/>
          <w:sz w:val="20"/>
          <w:szCs w:val="20"/>
          <w:lang w:eastAsia="it-IT"/>
        </w:rPr>
        <w:t>predetta</w:t>
      </w:r>
      <w:proofErr w:type="gramEnd"/>
      <w:r w:rsidRPr="00120822">
        <w:rPr>
          <w:rFonts w:ascii="Bookman Old Style" w:eastAsia="Times New Roman" w:hAnsi="Bookman Old Style" w:cs="Times New Roman"/>
          <w:color w:val="000000"/>
          <w:sz w:val="20"/>
          <w:szCs w:val="20"/>
          <w:lang w:eastAsia="it-IT"/>
        </w:rPr>
        <w:t xml:space="preserve"> data ed il Ministro dello sviluppo economico, sentita la </w:t>
      </w:r>
      <w:r w:rsidRPr="00120822">
        <w:rPr>
          <w:rFonts w:ascii="Bookman Old Style" w:eastAsia="Times New Roman" w:hAnsi="Bookman Old Style" w:cs="Times New Roman"/>
          <w:color w:val="000000"/>
          <w:sz w:val="20"/>
          <w:szCs w:val="20"/>
          <w:lang w:eastAsia="it-IT"/>
        </w:rPr>
        <w:lastRenderedPageBreak/>
        <w:t>regione interessata, nomina un commissario straordinario. Alla presente fattispecie non si applica l'articolo 38 della legge 12 dicembre 2002, n. 273.</w:t>
      </w:r>
    </w:p>
    <w:p w14:paraId="05D8C387"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3. Il comma 5-</w:t>
      </w:r>
      <w:r w:rsidRPr="00120822">
        <w:rPr>
          <w:rFonts w:ascii="Bookman Old Style" w:eastAsia="Times New Roman" w:hAnsi="Bookman Old Style" w:cs="Times New Roman"/>
          <w:i/>
          <w:iCs/>
          <w:color w:val="000000"/>
          <w:sz w:val="20"/>
          <w:szCs w:val="20"/>
          <w:lang w:eastAsia="it-IT"/>
        </w:rPr>
        <w:t>quater</w:t>
      </w:r>
      <w:r w:rsidRPr="00120822">
        <w:rPr>
          <w:rFonts w:ascii="Bookman Old Style" w:eastAsia="Times New Roman" w:hAnsi="Bookman Old Style" w:cs="Times New Roman"/>
          <w:color w:val="000000"/>
          <w:sz w:val="20"/>
          <w:szCs w:val="20"/>
          <w:lang w:eastAsia="it-IT"/>
        </w:rPr>
        <w:t> dell'articolo 1 della legge 29 dicembre 1993, n. 580, è abrogato.</w:t>
      </w:r>
    </w:p>
    <w:p w14:paraId="05D8C388"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 xml:space="preserve">4. Il comma 3 dell'articolo 1 della legge 29 dicembre 1993, n. 580 è sostituito dal seguente: </w:t>
      </w:r>
      <w:proofErr w:type="gramStart"/>
      <w:r w:rsidRPr="00120822">
        <w:rPr>
          <w:rFonts w:ascii="Bookman Old Style" w:eastAsia="Times New Roman" w:hAnsi="Bookman Old Style" w:cs="Times New Roman"/>
          <w:color w:val="000000"/>
          <w:sz w:val="20"/>
          <w:szCs w:val="20"/>
          <w:lang w:eastAsia="it-IT"/>
        </w:rPr>
        <w:t>«</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Times New Roman"/>
          <w:color w:val="000000"/>
          <w:sz w:val="20"/>
          <w:szCs w:val="20"/>
          <w:lang w:eastAsia="it-IT"/>
        </w:rPr>
        <w:t>3</w:t>
      </w:r>
      <w:proofErr w:type="gramEnd"/>
      <w:r w:rsidRPr="00120822">
        <w:rPr>
          <w:rFonts w:ascii="Bookman Old Style" w:eastAsia="Times New Roman" w:hAnsi="Bookman Old Style" w:cs="Times New Roman"/>
          <w:color w:val="000000"/>
          <w:sz w:val="20"/>
          <w:szCs w:val="20"/>
          <w:lang w:eastAsia="it-IT"/>
        </w:rPr>
        <w:t>. Le camere di commercio, industria, artigianato e agricoltura sono quelle individuate dal decreto del Ministro dello sviluppo economico 16 febbraio 2018, pubblicato nella </w:t>
      </w:r>
      <w:r w:rsidRPr="00120822">
        <w:rPr>
          <w:rFonts w:ascii="Bookman Old Style" w:eastAsia="Times New Roman" w:hAnsi="Bookman Old Style" w:cs="Times New Roman"/>
          <w:i/>
          <w:iCs/>
          <w:color w:val="000000"/>
          <w:sz w:val="20"/>
          <w:szCs w:val="20"/>
          <w:lang w:eastAsia="it-IT"/>
        </w:rPr>
        <w:t>Gazzetta Ufficiale</w:t>
      </w:r>
      <w:r w:rsidRPr="00120822">
        <w:rPr>
          <w:rFonts w:ascii="Bookman Old Style" w:eastAsia="Times New Roman" w:hAnsi="Bookman Old Style" w:cs="Times New Roman"/>
          <w:color w:val="000000"/>
          <w:sz w:val="20"/>
          <w:szCs w:val="20"/>
          <w:lang w:eastAsia="it-IT"/>
        </w:rPr>
        <w:t> n. 57 del 9 marzo 2018. Per le camere di commercio di cui all'allegato </w:t>
      </w:r>
      <w:r w:rsidRPr="00120822">
        <w:rPr>
          <w:rFonts w:ascii="Bookman Old Style" w:eastAsia="Times New Roman" w:hAnsi="Bookman Old Style" w:cs="Times New Roman"/>
          <w:i/>
          <w:iCs/>
          <w:color w:val="000000"/>
          <w:sz w:val="20"/>
          <w:szCs w:val="20"/>
          <w:lang w:eastAsia="it-IT"/>
        </w:rPr>
        <w:t>B)</w:t>
      </w:r>
      <w:r w:rsidRPr="00120822">
        <w:rPr>
          <w:rFonts w:ascii="Bookman Old Style" w:eastAsia="Times New Roman" w:hAnsi="Bookman Old Style" w:cs="Times New Roman"/>
          <w:color w:val="000000"/>
          <w:sz w:val="20"/>
          <w:szCs w:val="20"/>
          <w:lang w:eastAsia="it-IT"/>
        </w:rPr>
        <w:t> del suddetto decreto sono sedi delle camere di commercio le sedi legali e tutte le altre sedi delle camere di commercio accorpate</w:t>
      </w:r>
      <w:proofErr w:type="gramStart"/>
      <w:r w:rsidRPr="00120822">
        <w:rPr>
          <w:rFonts w:ascii="Bookman Old Style" w:eastAsia="Times New Roman" w:hAnsi="Bookman Old Style" w:cs="Times New Roman"/>
          <w:color w:val="000000"/>
          <w:sz w:val="20"/>
          <w:szCs w:val="20"/>
          <w:lang w:eastAsia="it-IT"/>
        </w:rPr>
        <w:t>.</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Verdana"/>
          <w:color w:val="000000"/>
          <w:sz w:val="20"/>
          <w:szCs w:val="20"/>
          <w:lang w:eastAsia="it-IT"/>
        </w:rPr>
        <w:t>»</w:t>
      </w:r>
      <w:proofErr w:type="gramEnd"/>
    </w:p>
    <w:p w14:paraId="05D8C389"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5. All'articolo 2 della legge 29 dicembre 1993, n. 580:</w:t>
      </w:r>
    </w:p>
    <w:p w14:paraId="05D8C38A"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a) </w:t>
      </w:r>
      <w:r w:rsidRPr="00120822">
        <w:rPr>
          <w:rFonts w:ascii="Bookman Old Style" w:eastAsia="Times New Roman" w:hAnsi="Bookman Old Style" w:cs="Times New Roman"/>
          <w:color w:val="000000"/>
          <w:sz w:val="20"/>
          <w:szCs w:val="20"/>
          <w:lang w:eastAsia="it-IT"/>
        </w:rPr>
        <w:t xml:space="preserve">al comma 4, le parole: </w:t>
      </w:r>
      <w:proofErr w:type="gramStart"/>
      <w:r w:rsidRPr="00120822">
        <w:rPr>
          <w:rFonts w:ascii="Bookman Old Style" w:eastAsia="Times New Roman" w:hAnsi="Bookman Old Style" w:cs="Times New Roman"/>
          <w:color w:val="000000"/>
          <w:sz w:val="20"/>
          <w:szCs w:val="20"/>
          <w:lang w:eastAsia="it-IT"/>
        </w:rPr>
        <w:t>«</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Times New Roman"/>
          <w:color w:val="000000"/>
          <w:sz w:val="20"/>
          <w:szCs w:val="20"/>
          <w:lang w:eastAsia="it-IT"/>
        </w:rPr>
        <w:t>previa</w:t>
      </w:r>
      <w:proofErr w:type="gramEnd"/>
      <w:r w:rsidRPr="00120822">
        <w:rPr>
          <w:rFonts w:ascii="Bookman Old Style" w:eastAsia="Times New Roman" w:hAnsi="Bookman Old Style" w:cs="Times New Roman"/>
          <w:color w:val="000000"/>
          <w:sz w:val="20"/>
          <w:szCs w:val="20"/>
          <w:lang w:eastAsia="it-IT"/>
        </w:rPr>
        <w:t xml:space="preserve"> approvazione del Ministro dello sviluppo economico</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Verdana"/>
          <w:color w:val="000000"/>
          <w:sz w:val="20"/>
          <w:szCs w:val="20"/>
          <w:lang w:eastAsia="it-IT"/>
        </w:rPr>
        <w:t>»</w:t>
      </w:r>
      <w:r w:rsidRPr="00120822">
        <w:rPr>
          <w:rFonts w:ascii="Bookman Old Style" w:eastAsia="Times New Roman" w:hAnsi="Bookman Old Style" w:cs="Times New Roman"/>
          <w:color w:val="000000"/>
          <w:sz w:val="20"/>
          <w:szCs w:val="20"/>
          <w:lang w:eastAsia="it-IT"/>
        </w:rPr>
        <w:t xml:space="preserve">, sono sostituite dalle seguenti: </w:t>
      </w:r>
      <w:r w:rsidRPr="00120822">
        <w:rPr>
          <w:rFonts w:ascii="Bookman Old Style" w:eastAsia="Times New Roman" w:hAnsi="Bookman Old Style" w:cs="Verdana"/>
          <w:color w:val="000000"/>
          <w:sz w:val="20"/>
          <w:szCs w:val="20"/>
          <w:lang w:eastAsia="it-IT"/>
        </w:rPr>
        <w:t>«</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Times New Roman"/>
          <w:color w:val="000000"/>
          <w:sz w:val="20"/>
          <w:szCs w:val="20"/>
          <w:lang w:eastAsia="it-IT"/>
        </w:rPr>
        <w:t>dandone comunicazione al Ministero dello sviluppo economico</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Verdana"/>
          <w:color w:val="000000"/>
          <w:sz w:val="20"/>
          <w:szCs w:val="20"/>
          <w:lang w:eastAsia="it-IT"/>
        </w:rPr>
        <w:t>»</w:t>
      </w:r>
      <w:r w:rsidRPr="00120822">
        <w:rPr>
          <w:rFonts w:ascii="Bookman Old Style" w:eastAsia="Times New Roman" w:hAnsi="Bookman Old Style" w:cs="Times New Roman"/>
          <w:color w:val="000000"/>
          <w:sz w:val="20"/>
          <w:szCs w:val="20"/>
          <w:lang w:eastAsia="it-IT"/>
        </w:rPr>
        <w:t>;</w:t>
      </w:r>
    </w:p>
    <w:p w14:paraId="05D8C38B"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b) </w:t>
      </w:r>
      <w:r w:rsidRPr="00120822">
        <w:rPr>
          <w:rFonts w:ascii="Bookman Old Style" w:eastAsia="Times New Roman" w:hAnsi="Bookman Old Style" w:cs="Times New Roman"/>
          <w:color w:val="000000"/>
          <w:sz w:val="20"/>
          <w:szCs w:val="20"/>
          <w:lang w:eastAsia="it-IT"/>
        </w:rPr>
        <w:t xml:space="preserve">al comma 5, le parole: </w:t>
      </w:r>
      <w:proofErr w:type="gramStart"/>
      <w:r w:rsidRPr="00120822">
        <w:rPr>
          <w:rFonts w:ascii="Bookman Old Style" w:eastAsia="Times New Roman" w:hAnsi="Bookman Old Style" w:cs="Times New Roman"/>
          <w:color w:val="000000"/>
          <w:sz w:val="20"/>
          <w:szCs w:val="20"/>
          <w:lang w:eastAsia="it-IT"/>
        </w:rPr>
        <w:t>«</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Times New Roman"/>
          <w:color w:val="000000"/>
          <w:sz w:val="20"/>
          <w:szCs w:val="20"/>
          <w:lang w:eastAsia="it-IT"/>
        </w:rPr>
        <w:t>previa</w:t>
      </w:r>
      <w:proofErr w:type="gramEnd"/>
      <w:r w:rsidRPr="00120822">
        <w:rPr>
          <w:rFonts w:ascii="Bookman Old Style" w:eastAsia="Times New Roman" w:hAnsi="Bookman Old Style" w:cs="Times New Roman"/>
          <w:color w:val="000000"/>
          <w:sz w:val="20"/>
          <w:szCs w:val="20"/>
          <w:lang w:eastAsia="it-IT"/>
        </w:rPr>
        <w:t xml:space="preserve"> approvazione del Ministro</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Verdana"/>
          <w:color w:val="000000"/>
          <w:sz w:val="20"/>
          <w:szCs w:val="20"/>
          <w:lang w:eastAsia="it-IT"/>
        </w:rPr>
        <w:t>»</w:t>
      </w:r>
      <w:r w:rsidRPr="00120822">
        <w:rPr>
          <w:rFonts w:ascii="Bookman Old Style" w:eastAsia="Times New Roman" w:hAnsi="Bookman Old Style" w:cs="Times New Roman"/>
          <w:color w:val="000000"/>
          <w:sz w:val="20"/>
          <w:szCs w:val="20"/>
          <w:lang w:eastAsia="it-IT"/>
        </w:rPr>
        <w:t xml:space="preserve">, sono sostituite dalle seguenti: </w:t>
      </w:r>
      <w:r w:rsidRPr="00120822">
        <w:rPr>
          <w:rFonts w:ascii="Bookman Old Style" w:eastAsia="Times New Roman" w:hAnsi="Bookman Old Style" w:cs="Verdana"/>
          <w:color w:val="000000"/>
          <w:sz w:val="20"/>
          <w:szCs w:val="20"/>
          <w:lang w:eastAsia="it-IT"/>
        </w:rPr>
        <w:t>«</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Times New Roman"/>
          <w:color w:val="000000"/>
          <w:sz w:val="20"/>
          <w:szCs w:val="20"/>
          <w:lang w:eastAsia="it-IT"/>
        </w:rPr>
        <w:t>dandone comunicazione al Ministero</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Verdana"/>
          <w:color w:val="000000"/>
          <w:sz w:val="20"/>
          <w:szCs w:val="20"/>
          <w:lang w:eastAsia="it-IT"/>
        </w:rPr>
        <w:t>»</w:t>
      </w:r>
      <w:r w:rsidRPr="00120822">
        <w:rPr>
          <w:rFonts w:ascii="Bookman Old Style" w:eastAsia="Times New Roman" w:hAnsi="Bookman Old Style" w:cs="Times New Roman"/>
          <w:color w:val="000000"/>
          <w:sz w:val="20"/>
          <w:szCs w:val="20"/>
          <w:lang w:eastAsia="it-IT"/>
        </w:rPr>
        <w:t>.</w:t>
      </w:r>
    </w:p>
    <w:p w14:paraId="05D8C38C"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6. All'articolo 14 della legge 29 dicembre 1993, n. 580:</w:t>
      </w:r>
    </w:p>
    <w:p w14:paraId="05D8C38D" w14:textId="2F23FAFA"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a) </w:t>
      </w:r>
      <w:r w:rsidRPr="00120822">
        <w:rPr>
          <w:rFonts w:ascii="Bookman Old Style" w:eastAsia="Times New Roman" w:hAnsi="Bookman Old Style" w:cs="Times New Roman"/>
          <w:color w:val="000000"/>
          <w:sz w:val="20"/>
          <w:szCs w:val="20"/>
          <w:lang w:eastAsia="it-IT"/>
        </w:rPr>
        <w:t>dopo il comma 3 è inserito il seguente: «3-</w:t>
      </w:r>
      <w:r w:rsidRPr="00120822">
        <w:rPr>
          <w:rFonts w:ascii="Bookman Old Style" w:eastAsia="Times New Roman" w:hAnsi="Bookman Old Style" w:cs="Times New Roman"/>
          <w:i/>
          <w:iCs/>
          <w:color w:val="000000"/>
          <w:sz w:val="20"/>
          <w:szCs w:val="20"/>
          <w:lang w:eastAsia="it-IT"/>
        </w:rPr>
        <w:t>bis.</w:t>
      </w:r>
      <w:r w:rsidRPr="00120822">
        <w:rPr>
          <w:rFonts w:ascii="Bookman Old Style" w:eastAsia="Times New Roman" w:hAnsi="Bookman Old Style" w:cs="Times New Roman"/>
          <w:color w:val="000000"/>
          <w:sz w:val="20"/>
          <w:szCs w:val="20"/>
          <w:lang w:eastAsia="it-IT"/>
        </w:rPr>
        <w:t> Le Giunte delle camere di commercio, costituite a seguito di processi di accorpamento conclusi dopo la data di entrata in vigore della presente disposizione, nominano tra i propri membri uno o più vice</w:t>
      </w:r>
      <w:r w:rsidR="003F38AD">
        <w:rPr>
          <w:rFonts w:ascii="Bookman Old Style" w:eastAsia="Times New Roman" w:hAnsi="Bookman Old Style" w:cs="Times New Roman"/>
          <w:color w:val="000000"/>
          <w:sz w:val="20"/>
          <w:szCs w:val="20"/>
          <w:lang w:eastAsia="it-IT"/>
        </w:rPr>
        <w:t>p</w:t>
      </w:r>
      <w:r w:rsidRPr="00120822">
        <w:rPr>
          <w:rFonts w:ascii="Bookman Old Style" w:eastAsia="Times New Roman" w:hAnsi="Bookman Old Style" w:cs="Times New Roman"/>
          <w:color w:val="000000"/>
          <w:sz w:val="20"/>
          <w:szCs w:val="20"/>
          <w:lang w:eastAsia="it-IT"/>
        </w:rPr>
        <w:t>residenti al fine di garantire la rappresentanza equilibrata delle circoscrizioni territoriali coinvolte nei medesimi processi di accorpamento.</w:t>
      </w:r>
      <w:r w:rsidRPr="00120822">
        <w:rPr>
          <w:rFonts w:ascii="Bookman Old Style" w:eastAsia="Times New Roman" w:hAnsi="Bookman Old Style" w:cs="Verdana"/>
          <w:color w:val="000000"/>
          <w:sz w:val="20"/>
          <w:szCs w:val="20"/>
          <w:lang w:eastAsia="it-IT"/>
        </w:rPr>
        <w:t>»</w:t>
      </w:r>
      <w:r w:rsidRPr="00120822">
        <w:rPr>
          <w:rFonts w:ascii="Bookman Old Style" w:eastAsia="Times New Roman" w:hAnsi="Bookman Old Style" w:cs="Times New Roman"/>
          <w:color w:val="000000"/>
          <w:sz w:val="20"/>
          <w:szCs w:val="20"/>
          <w:lang w:eastAsia="it-IT"/>
        </w:rPr>
        <w:t>.</w:t>
      </w:r>
    </w:p>
    <w:p w14:paraId="05D8C38E" w14:textId="5B75D0A6" w:rsidR="00D47F3E" w:rsidRPr="00120822" w:rsidRDefault="00D47F3E" w:rsidP="00D47F3E">
      <w:pPr>
        <w:shd w:val="clear" w:color="auto" w:fill="FFFFFF"/>
        <w:spacing w:before="30" w:after="15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b) </w:t>
      </w:r>
      <w:r w:rsidRPr="00120822">
        <w:rPr>
          <w:rFonts w:ascii="Bookman Old Style" w:eastAsia="Times New Roman" w:hAnsi="Bookman Old Style" w:cs="Times New Roman"/>
          <w:color w:val="000000"/>
          <w:sz w:val="20"/>
          <w:szCs w:val="20"/>
          <w:lang w:eastAsia="it-IT"/>
        </w:rPr>
        <w:t>al comma 5, la lettera </w:t>
      </w:r>
      <w:r w:rsidRPr="00120822">
        <w:rPr>
          <w:rFonts w:ascii="Bookman Old Style" w:eastAsia="Times New Roman" w:hAnsi="Bookman Old Style" w:cs="Times New Roman"/>
          <w:i/>
          <w:iCs/>
          <w:color w:val="000000"/>
          <w:sz w:val="20"/>
          <w:szCs w:val="20"/>
          <w:lang w:eastAsia="it-IT"/>
        </w:rPr>
        <w:t>c)</w:t>
      </w:r>
      <w:r w:rsidRPr="00120822">
        <w:rPr>
          <w:rFonts w:ascii="Bookman Old Style" w:eastAsia="Times New Roman" w:hAnsi="Bookman Old Style" w:cs="Times New Roman"/>
          <w:color w:val="000000"/>
          <w:sz w:val="20"/>
          <w:szCs w:val="20"/>
          <w:lang w:eastAsia="it-IT"/>
        </w:rPr>
        <w:t>, è sostitu</w:t>
      </w:r>
      <w:r w:rsidR="00F914D8">
        <w:rPr>
          <w:rFonts w:ascii="Bookman Old Style" w:eastAsia="Times New Roman" w:hAnsi="Bookman Old Style" w:cs="Times New Roman"/>
          <w:color w:val="000000"/>
          <w:sz w:val="20"/>
          <w:szCs w:val="20"/>
          <w:lang w:eastAsia="it-IT"/>
        </w:rPr>
        <w:t>i</w:t>
      </w:r>
      <w:r w:rsidRPr="00120822">
        <w:rPr>
          <w:rFonts w:ascii="Bookman Old Style" w:eastAsia="Times New Roman" w:hAnsi="Bookman Old Style" w:cs="Times New Roman"/>
          <w:color w:val="000000"/>
          <w:sz w:val="20"/>
          <w:szCs w:val="20"/>
          <w:lang w:eastAsia="it-IT"/>
        </w:rPr>
        <w:t xml:space="preserve">ta dalla seguente: </w:t>
      </w:r>
      <w:proofErr w:type="gramStart"/>
      <w:r w:rsidRPr="00120822">
        <w:rPr>
          <w:rFonts w:ascii="Bookman Old Style" w:eastAsia="Times New Roman" w:hAnsi="Bookman Old Style" w:cs="Times New Roman"/>
          <w:color w:val="000000"/>
          <w:sz w:val="20"/>
          <w:szCs w:val="20"/>
          <w:lang w:eastAsia="it-IT"/>
        </w:rPr>
        <w:t>«</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Times New Roman"/>
          <w:i/>
          <w:iCs/>
          <w:color w:val="000000"/>
          <w:sz w:val="20"/>
          <w:szCs w:val="20"/>
          <w:lang w:eastAsia="it-IT"/>
        </w:rPr>
        <w:t>c</w:t>
      </w:r>
      <w:proofErr w:type="gramEnd"/>
      <w:r w:rsidRPr="00120822">
        <w:rPr>
          <w:rFonts w:ascii="Bookman Old Style" w:eastAsia="Times New Roman" w:hAnsi="Bookman Old Style" w:cs="Times New Roman"/>
          <w:i/>
          <w:iCs/>
          <w:color w:val="000000"/>
          <w:sz w:val="20"/>
          <w:szCs w:val="20"/>
          <w:lang w:eastAsia="it-IT"/>
        </w:rPr>
        <w:t>)</w:t>
      </w:r>
      <w:r w:rsidRPr="00120822">
        <w:rPr>
          <w:rFonts w:ascii="Bookman Old Style" w:eastAsia="Times New Roman" w:hAnsi="Bookman Old Style" w:cs="Times New Roman"/>
          <w:color w:val="000000"/>
          <w:sz w:val="20"/>
          <w:szCs w:val="20"/>
          <w:lang w:eastAsia="it-IT"/>
        </w:rPr>
        <w:t> al fine di assicurare sul territorio il mantenimento e lo sviluppo dei servizi, definisce i criteri generali per l'organizzazione delle attività e dei servizi, in particolare quelli promozionali, in tutte le sedi della camera di commercio.</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Verdana"/>
          <w:color w:val="000000"/>
          <w:sz w:val="20"/>
          <w:szCs w:val="20"/>
          <w:lang w:eastAsia="it-IT"/>
        </w:rPr>
        <w:t>»</w:t>
      </w:r>
      <w:r w:rsidRPr="00120822">
        <w:rPr>
          <w:rFonts w:ascii="Bookman Old Style" w:eastAsia="Times New Roman" w:hAnsi="Bookman Old Style" w:cs="Times New Roman"/>
          <w:color w:val="000000"/>
          <w:sz w:val="20"/>
          <w:szCs w:val="20"/>
          <w:lang w:eastAsia="it-IT"/>
        </w:rPr>
        <w:t xml:space="preserve">. 7. All'articolo 12, comma 4, della legge 29 dicembre 1993, n. 580, le parole </w:t>
      </w:r>
      <w:proofErr w:type="gramStart"/>
      <w:r w:rsidRPr="00120822">
        <w:rPr>
          <w:rFonts w:ascii="Bookman Old Style" w:eastAsia="Times New Roman" w:hAnsi="Bookman Old Style" w:cs="Times New Roman"/>
          <w:color w:val="000000"/>
          <w:sz w:val="20"/>
          <w:szCs w:val="20"/>
          <w:lang w:eastAsia="it-IT"/>
        </w:rPr>
        <w:t>«</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Times New Roman"/>
          <w:color w:val="000000"/>
          <w:sz w:val="20"/>
          <w:szCs w:val="20"/>
          <w:lang w:eastAsia="it-IT"/>
        </w:rPr>
        <w:t>e</w:t>
      </w:r>
      <w:proofErr w:type="gramEnd"/>
      <w:r w:rsidRPr="00120822">
        <w:rPr>
          <w:rFonts w:ascii="Bookman Old Style" w:eastAsia="Times New Roman" w:hAnsi="Bookman Old Style" w:cs="Times New Roman"/>
          <w:color w:val="000000"/>
          <w:sz w:val="20"/>
          <w:szCs w:val="20"/>
          <w:lang w:eastAsia="it-IT"/>
        </w:rPr>
        <w:t>, per le camere di commercio accorpate, i criteri con cui garantire la rappresentanza equilibrata nel Consiglio delle rispettive basi associative, almeno per i settori che hanno in tale organo pi</w:t>
      </w:r>
      <w:r w:rsidRPr="00120822">
        <w:rPr>
          <w:rFonts w:ascii="Bookman Old Style" w:eastAsia="Times New Roman" w:hAnsi="Bookman Old Style" w:cs="Verdana"/>
          <w:color w:val="000000"/>
          <w:sz w:val="20"/>
          <w:szCs w:val="20"/>
          <w:lang w:eastAsia="it-IT"/>
        </w:rPr>
        <w:t>ù</w:t>
      </w:r>
      <w:r w:rsidRPr="00120822">
        <w:rPr>
          <w:rFonts w:ascii="Bookman Old Style" w:eastAsia="Times New Roman" w:hAnsi="Bookman Old Style" w:cs="Times New Roman"/>
          <w:color w:val="000000"/>
          <w:sz w:val="20"/>
          <w:szCs w:val="20"/>
          <w:lang w:eastAsia="it-IT"/>
        </w:rPr>
        <w:t xml:space="preserve"> di un rappresentante</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Verdana"/>
          <w:color w:val="000000"/>
          <w:sz w:val="20"/>
          <w:szCs w:val="20"/>
          <w:lang w:eastAsia="it-IT"/>
        </w:rPr>
        <w:t>»</w:t>
      </w:r>
      <w:r w:rsidRPr="00120822">
        <w:rPr>
          <w:rFonts w:ascii="Bookman Old Style" w:eastAsia="Times New Roman" w:hAnsi="Bookman Old Style" w:cs="Times New Roman"/>
          <w:color w:val="000000"/>
          <w:sz w:val="20"/>
          <w:szCs w:val="20"/>
          <w:lang w:eastAsia="it-IT"/>
        </w:rPr>
        <w:t xml:space="preserve"> sono soppresse.</w:t>
      </w:r>
    </w:p>
    <w:p w14:paraId="05D8C3AE" w14:textId="77777777" w:rsidR="00D47F3E" w:rsidRPr="00120822" w:rsidRDefault="00D47F3E" w:rsidP="00720044">
      <w:pPr>
        <w:shd w:val="clear" w:color="auto" w:fill="FFFFFF"/>
        <w:spacing w:after="30" w:line="240" w:lineRule="auto"/>
        <w:ind w:left="30"/>
        <w:jc w:val="center"/>
        <w:rPr>
          <w:rFonts w:ascii="Bookman Old Style" w:eastAsia="Times New Roman" w:hAnsi="Bookman Old Style" w:cs="Times New Roman"/>
          <w:b/>
          <w:bCs/>
          <w:color w:val="000000"/>
          <w:sz w:val="20"/>
          <w:szCs w:val="20"/>
          <w:lang w:eastAsia="it-IT"/>
        </w:rPr>
      </w:pPr>
      <w:r w:rsidRPr="00120822">
        <w:rPr>
          <w:rFonts w:ascii="Bookman Old Style" w:eastAsia="Times New Roman" w:hAnsi="Bookman Old Style" w:cs="Times New Roman"/>
          <w:b/>
          <w:bCs/>
          <w:color w:val="000000"/>
          <w:sz w:val="20"/>
          <w:szCs w:val="20"/>
          <w:lang w:eastAsia="it-IT"/>
        </w:rPr>
        <w:t>Art. 64.</w:t>
      </w:r>
    </w:p>
    <w:p w14:paraId="05D8C3AF" w14:textId="0A48DB54" w:rsidR="00D47F3E" w:rsidRDefault="00D47F3E" w:rsidP="00230DFF">
      <w:pPr>
        <w:shd w:val="clear" w:color="auto" w:fill="FFFFFF"/>
        <w:spacing w:before="30" w:after="30" w:line="240" w:lineRule="auto"/>
        <w:ind w:left="30"/>
        <w:jc w:val="center"/>
        <w:rPr>
          <w:rFonts w:ascii="Bookman Old Style" w:eastAsia="Times New Roman" w:hAnsi="Bookman Old Style" w:cs="Times New Roman"/>
          <w:i/>
          <w:iCs/>
          <w:color w:val="000000"/>
          <w:sz w:val="20"/>
          <w:szCs w:val="20"/>
          <w:lang w:eastAsia="it-IT"/>
        </w:rPr>
      </w:pPr>
      <w:r w:rsidRPr="00120822">
        <w:rPr>
          <w:rFonts w:ascii="Bookman Old Style" w:eastAsia="Times New Roman" w:hAnsi="Bookman Old Style" w:cs="Times New Roman"/>
          <w:i/>
          <w:iCs/>
          <w:color w:val="000000"/>
          <w:sz w:val="20"/>
          <w:szCs w:val="20"/>
          <w:lang w:eastAsia="it-IT"/>
        </w:rPr>
        <w:t>(Rifinanziamento del Fondo di garanzia per le piccole e medie imprese e interventi a sostegno delle imprese e dell'occupazione anche nel Mezzogiorno, nonché in favore degli enti del terzo settore)</w:t>
      </w:r>
    </w:p>
    <w:p w14:paraId="2812D519" w14:textId="77777777" w:rsidR="00061807" w:rsidRPr="00120822" w:rsidRDefault="00061807" w:rsidP="00230DFF">
      <w:pPr>
        <w:shd w:val="clear" w:color="auto" w:fill="FFFFFF"/>
        <w:spacing w:before="30" w:after="30" w:line="240" w:lineRule="auto"/>
        <w:ind w:left="30"/>
        <w:jc w:val="center"/>
        <w:rPr>
          <w:rFonts w:ascii="Bookman Old Style" w:eastAsia="Times New Roman" w:hAnsi="Bookman Old Style" w:cs="Times New Roman"/>
          <w:i/>
          <w:iCs/>
          <w:color w:val="000000"/>
          <w:sz w:val="20"/>
          <w:szCs w:val="20"/>
          <w:lang w:eastAsia="it-IT"/>
        </w:rPr>
      </w:pPr>
    </w:p>
    <w:p w14:paraId="05D8C3B0" w14:textId="77777777" w:rsidR="006749B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1. Il Fondo di garanzia di cui all'articolo 2, comma 100, lettera </w:t>
      </w:r>
      <w:r w:rsidRPr="00120822">
        <w:rPr>
          <w:rFonts w:ascii="Bookman Old Style" w:eastAsia="Times New Roman" w:hAnsi="Bookman Old Style" w:cs="Times New Roman"/>
          <w:i/>
          <w:iCs/>
          <w:color w:val="000000"/>
          <w:sz w:val="20"/>
          <w:szCs w:val="20"/>
          <w:lang w:eastAsia="it-IT"/>
        </w:rPr>
        <w:t>a)</w:t>
      </w:r>
      <w:r w:rsidRPr="00120822">
        <w:rPr>
          <w:rFonts w:ascii="Bookman Old Style" w:eastAsia="Times New Roman" w:hAnsi="Bookman Old Style" w:cs="Times New Roman"/>
          <w:color w:val="000000"/>
          <w:sz w:val="20"/>
          <w:szCs w:val="20"/>
          <w:lang w:eastAsia="it-IT"/>
        </w:rPr>
        <w:t xml:space="preserve">, della legge 23 dicembre 1996, n. 662, è incrementato di 3.100 milioni di euro per l'anno 2023, di 2.635 milioni di euro per l'anno 2024 e di 1.600 milioni di euro per l'anno 2025. Una somma pari a 200 milioni di euro per l'anno 2023, 165 milioni di euro per l'anno 2024 e 100 milioni di euro per l'anno 2025 è assegnata all'ISMEA per le finalità di cui all'articolo 17 del decreto legislativo 29 marzo 2004, n. 102. Le </w:t>
      </w:r>
      <w:proofErr w:type="gramStart"/>
      <w:r w:rsidRPr="00120822">
        <w:rPr>
          <w:rFonts w:ascii="Bookman Old Style" w:eastAsia="Times New Roman" w:hAnsi="Bookman Old Style" w:cs="Times New Roman"/>
          <w:color w:val="000000"/>
          <w:sz w:val="20"/>
          <w:szCs w:val="20"/>
          <w:lang w:eastAsia="it-IT"/>
        </w:rPr>
        <w:t>predette</w:t>
      </w:r>
      <w:proofErr w:type="gramEnd"/>
      <w:r w:rsidRPr="00120822">
        <w:rPr>
          <w:rFonts w:ascii="Bookman Old Style" w:eastAsia="Times New Roman" w:hAnsi="Bookman Old Style" w:cs="Times New Roman"/>
          <w:color w:val="000000"/>
          <w:sz w:val="20"/>
          <w:szCs w:val="20"/>
          <w:lang w:eastAsia="it-IT"/>
        </w:rPr>
        <w:t xml:space="preserve"> risorse sono versate sul conto corrente di tesoreria centrale di cui all'articolo 13 del decreto-legge 8 aprile 2020, n. 23, convertito, con modificazioni, dalla legge 5 giugno 2020, n. 40, per essere utilizzate in base al fabbisogno finanziario derivante dalla gestione delle garanzie. </w:t>
      </w:r>
    </w:p>
    <w:p w14:paraId="05D8C3B1" w14:textId="4F0BBAB1" w:rsidR="006749BE" w:rsidRPr="00120822" w:rsidRDefault="006749BE" w:rsidP="006749BE">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w:t>
      </w:r>
      <w:r w:rsidRPr="00120822">
        <w:rPr>
          <w:rFonts w:ascii="Bookman Old Style" w:hAnsi="Bookman Old Style" w:cs="Times New Roman"/>
          <w:b/>
          <w:i/>
          <w:iCs/>
          <w:sz w:val="20"/>
          <w:szCs w:val="20"/>
        </w:rPr>
        <w:t xml:space="preserve">bis. </w:t>
      </w:r>
      <w:r w:rsidRPr="00120822">
        <w:rPr>
          <w:rFonts w:ascii="Bookman Old Style" w:hAnsi="Bookman Old Style" w:cs="Times New Roman"/>
          <w:b/>
          <w:sz w:val="20"/>
          <w:szCs w:val="20"/>
        </w:rPr>
        <w:t xml:space="preserve">Al fine di mitigare gli effetti economici dell'emergenza epidemiologica da COVID-19 e di favorire l'accesso al credito per far fronte alle esigenze di liquidità dei professionisti nella fase della ripartenza del Paese all'articolo 13, comma 1, lettera </w:t>
      </w:r>
      <w:r w:rsidRPr="00120822">
        <w:rPr>
          <w:rFonts w:ascii="Bookman Old Style" w:hAnsi="Bookman Old Style" w:cs="Times New Roman"/>
          <w:b/>
          <w:i/>
          <w:iCs/>
          <w:sz w:val="20"/>
          <w:szCs w:val="20"/>
        </w:rPr>
        <w:t>m)</w:t>
      </w:r>
      <w:r w:rsidRPr="00120822">
        <w:rPr>
          <w:rFonts w:ascii="Bookman Old Style" w:hAnsi="Bookman Old Style" w:cs="Times New Roman"/>
          <w:b/>
          <w:sz w:val="20"/>
          <w:szCs w:val="20"/>
        </w:rPr>
        <w:t xml:space="preserve">, del decreto-legge 8 aprile 2020, n. 23, convertito, con modificazioni, dalla legge 5 giugno 2020, n. 40, le parole: ''di agenti di assicurazione, subagenti di assicurazione e </w:t>
      </w:r>
      <w:r w:rsidRPr="00120822">
        <w:rPr>
          <w:rFonts w:ascii="Bookman Old Style" w:hAnsi="Bookman Old Style" w:cs="Times New Roman"/>
          <w:b/>
          <w:i/>
          <w:iCs/>
          <w:sz w:val="20"/>
          <w:szCs w:val="20"/>
        </w:rPr>
        <w:t xml:space="preserve">broker </w:t>
      </w:r>
      <w:r w:rsidRPr="00120822">
        <w:rPr>
          <w:rFonts w:ascii="Bookman Old Style" w:hAnsi="Bookman Old Style" w:cs="Times New Roman"/>
          <w:b/>
          <w:sz w:val="20"/>
          <w:szCs w:val="20"/>
        </w:rPr>
        <w:t>iscritti alla rispettiva sezione del Registro unico degli intermediari assicurativi e riassicurativi'' sono sostituite dalle seguenti: ''di persone fisiche esercenti attività di cui alla sezione K del codice ATECO</w:t>
      </w:r>
      <w:r w:rsidR="003F38AD">
        <w:rPr>
          <w:rFonts w:ascii="Bookman Old Style" w:hAnsi="Bookman Old Style" w:cs="Times New Roman"/>
          <w:b/>
          <w:sz w:val="20"/>
          <w:szCs w:val="20"/>
        </w:rPr>
        <w:t>”</w:t>
      </w:r>
    </w:p>
    <w:p w14:paraId="05D8C3B3" w14:textId="3687507B" w:rsidR="006749BE" w:rsidRPr="00120822" w:rsidRDefault="006749BE" w:rsidP="006749BE">
      <w:pPr>
        <w:autoSpaceDE w:val="0"/>
        <w:autoSpaceDN w:val="0"/>
        <w:adjustRightInd w:val="0"/>
        <w:spacing w:after="0" w:line="240" w:lineRule="auto"/>
        <w:jc w:val="both"/>
        <w:rPr>
          <w:rFonts w:ascii="Times New Roman" w:hAnsi="Times New Roman" w:cs="Times New Roman"/>
          <w:sz w:val="20"/>
          <w:szCs w:val="20"/>
        </w:rPr>
      </w:pPr>
      <w:r w:rsidRPr="00120822">
        <w:rPr>
          <w:rFonts w:ascii="Bookman Old Style" w:hAnsi="Bookman Old Style" w:cs="Times New Roman"/>
          <w:b/>
          <w:sz w:val="20"/>
          <w:szCs w:val="20"/>
        </w:rPr>
        <w:t>1-</w:t>
      </w:r>
      <w:r w:rsidR="001C6EAA">
        <w:rPr>
          <w:rFonts w:ascii="Bookman Old Style" w:hAnsi="Bookman Old Style" w:cs="Times New Roman"/>
          <w:b/>
          <w:sz w:val="20"/>
          <w:szCs w:val="20"/>
        </w:rPr>
        <w:t>ter</w:t>
      </w:r>
      <w:r w:rsidRPr="00120822">
        <w:rPr>
          <w:rFonts w:ascii="Bookman Old Style" w:hAnsi="Bookman Old Style" w:cs="Times New Roman"/>
          <w:b/>
          <w:sz w:val="20"/>
          <w:szCs w:val="20"/>
        </w:rPr>
        <w:t>. Sono ammissibili alla misure di cui all'articolo 1 del decreto-legge 8 aprile 2020 n. 23, convertito, con modificazioni, dalla legge 5 giugno 2020 n. 40 anche le imprese che sono state ammesse alla procedura del concordato con continuità aziendale di cui all'articolo 186-</w:t>
      </w:r>
      <w:r w:rsidRPr="00120822">
        <w:rPr>
          <w:rFonts w:ascii="Bookman Old Style" w:hAnsi="Bookman Old Style" w:cs="Times New Roman"/>
          <w:b/>
          <w:i/>
          <w:iCs/>
          <w:sz w:val="20"/>
          <w:szCs w:val="20"/>
        </w:rPr>
        <w:t xml:space="preserve">bis </w:t>
      </w:r>
      <w:r w:rsidRPr="00120822">
        <w:rPr>
          <w:rFonts w:ascii="Bookman Old Style" w:hAnsi="Bookman Old Style" w:cs="Times New Roman"/>
          <w:b/>
          <w:sz w:val="20"/>
          <w:szCs w:val="20"/>
        </w:rPr>
        <w:t>del regio decreto 16 marzo 1942, n. 267, hanno stipulato accordi di ristrutturazione dei debiti ai sensi dell'articolo 182-</w:t>
      </w:r>
      <w:r w:rsidRPr="00120822">
        <w:rPr>
          <w:rFonts w:ascii="Bookman Old Style" w:hAnsi="Bookman Old Style" w:cs="Times New Roman"/>
          <w:b/>
          <w:i/>
          <w:iCs/>
          <w:sz w:val="20"/>
          <w:szCs w:val="20"/>
        </w:rPr>
        <w:t xml:space="preserve">bis </w:t>
      </w:r>
      <w:r w:rsidRPr="00120822">
        <w:rPr>
          <w:rFonts w:ascii="Bookman Old Style" w:hAnsi="Bookman Old Style" w:cs="Times New Roman"/>
          <w:b/>
          <w:sz w:val="20"/>
          <w:szCs w:val="20"/>
        </w:rPr>
        <w:t>del citato regio decreto n. 267 del 1942 o hanno presentato un piano ai sensi dell'articolo del medesimo regio decreto, a condizione che alla data di presentazione della domanda le loro esposizioni non siano classificabili come esposizioni deteriorate, non presentino importi in arretrato e il soggetto finanziatore,  sulla base dell'analisi della situazione finanziaria del debitore, possa ragionevolmente presumere il rimborso integrale dell'esposizione alla scadenza, ai sensi del citato articolo 47-</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paragrafo</w:t>
      </w:r>
      <w:r w:rsidR="00817349">
        <w:rPr>
          <w:rFonts w:ascii="Bookman Old Style" w:hAnsi="Bookman Old Style" w:cs="Times New Roman"/>
          <w:b/>
          <w:sz w:val="20"/>
          <w:szCs w:val="20"/>
        </w:rPr>
        <w:t xml:space="preserve"> </w:t>
      </w:r>
      <w:r w:rsidRPr="00120822">
        <w:rPr>
          <w:rFonts w:ascii="Bookman Old Style" w:hAnsi="Bookman Old Style" w:cs="Times New Roman"/>
          <w:b/>
          <w:sz w:val="20"/>
          <w:szCs w:val="20"/>
        </w:rPr>
        <w:t xml:space="preserve">6, lettere </w:t>
      </w:r>
      <w:r w:rsidRPr="00120822">
        <w:rPr>
          <w:rFonts w:ascii="Bookman Old Style" w:hAnsi="Bookman Old Style" w:cs="Times New Roman"/>
          <w:b/>
          <w:i/>
          <w:iCs/>
          <w:sz w:val="20"/>
          <w:szCs w:val="20"/>
        </w:rPr>
        <w:t xml:space="preserve">a) </w:t>
      </w:r>
      <w:r w:rsidRPr="00120822">
        <w:rPr>
          <w:rFonts w:ascii="Bookman Old Style" w:hAnsi="Bookman Old Style" w:cs="Times New Roman"/>
          <w:b/>
          <w:sz w:val="20"/>
          <w:szCs w:val="20"/>
        </w:rPr>
        <w:t xml:space="preserve">e </w:t>
      </w:r>
      <w:r w:rsidRPr="00120822">
        <w:rPr>
          <w:rFonts w:ascii="Bookman Old Style" w:hAnsi="Bookman Old Style" w:cs="Times New Roman"/>
          <w:b/>
          <w:i/>
          <w:iCs/>
          <w:sz w:val="20"/>
          <w:szCs w:val="20"/>
        </w:rPr>
        <w:t>c)</w:t>
      </w:r>
      <w:r w:rsidRPr="00120822">
        <w:rPr>
          <w:rFonts w:ascii="Bookman Old Style" w:hAnsi="Bookman Old Style" w:cs="Times New Roman"/>
          <w:b/>
          <w:sz w:val="20"/>
          <w:szCs w:val="20"/>
        </w:rPr>
        <w:t>, del regolamento (UE) n. 575/2013. Sono, in ogni caso, escluse le imprese che presentano esposizioni classificate come sofferenze ai sensi della disciplina bancaria vigente.</w:t>
      </w:r>
    </w:p>
    <w:p w14:paraId="05D8C3B4" w14:textId="77777777" w:rsidR="00D47F3E" w:rsidRPr="00120822" w:rsidRDefault="00D47F3E" w:rsidP="006749B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lastRenderedPageBreak/>
        <w:t>2. All'articolo 1, comma 1, del decreto-legge 16 dicembre 2019, n. 142, convertito, con modificazioni, dalla legge 7 febbraio 2020, n. 5, sono apportate le seguenti modificazioni:</w:t>
      </w:r>
    </w:p>
    <w:p w14:paraId="05D8C3B5"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a) </w:t>
      </w:r>
      <w:r w:rsidRPr="00120822">
        <w:rPr>
          <w:rFonts w:ascii="Bookman Old Style" w:eastAsia="Times New Roman" w:hAnsi="Bookman Old Style" w:cs="Times New Roman"/>
          <w:color w:val="000000"/>
          <w:sz w:val="20"/>
          <w:szCs w:val="20"/>
          <w:lang w:eastAsia="it-IT"/>
        </w:rPr>
        <w:t xml:space="preserve">la parola </w:t>
      </w:r>
      <w:proofErr w:type="gramStart"/>
      <w:r w:rsidRPr="00120822">
        <w:rPr>
          <w:rFonts w:ascii="Bookman Old Style" w:eastAsia="Times New Roman" w:hAnsi="Bookman Old Style" w:cs="Times New Roman"/>
          <w:color w:val="000000"/>
          <w:sz w:val="20"/>
          <w:szCs w:val="20"/>
          <w:lang w:eastAsia="it-IT"/>
        </w:rPr>
        <w:t>«</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Times New Roman"/>
          <w:color w:val="000000"/>
          <w:sz w:val="20"/>
          <w:szCs w:val="20"/>
          <w:lang w:eastAsia="it-IT"/>
        </w:rPr>
        <w:t>interamente</w:t>
      </w:r>
      <w:proofErr w:type="gramEnd"/>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Verdana"/>
          <w:color w:val="000000"/>
          <w:sz w:val="20"/>
          <w:szCs w:val="20"/>
          <w:lang w:eastAsia="it-IT"/>
        </w:rPr>
        <w:t>»</w:t>
      </w:r>
      <w:r w:rsidRPr="00120822">
        <w:rPr>
          <w:rFonts w:ascii="Bookman Old Style" w:eastAsia="Times New Roman" w:hAnsi="Bookman Old Style" w:cs="Times New Roman"/>
          <w:color w:val="000000"/>
          <w:sz w:val="20"/>
          <w:szCs w:val="20"/>
          <w:lang w:eastAsia="it-IT"/>
        </w:rPr>
        <w:t xml:space="preserve"> </w:t>
      </w:r>
      <w:r w:rsidRPr="00120822">
        <w:rPr>
          <w:rFonts w:ascii="Bookman Old Style" w:eastAsia="Times New Roman" w:hAnsi="Bookman Old Style" w:cs="Verdana"/>
          <w:color w:val="000000"/>
          <w:sz w:val="20"/>
          <w:szCs w:val="20"/>
          <w:lang w:eastAsia="it-IT"/>
        </w:rPr>
        <w:t>è</w:t>
      </w:r>
      <w:r w:rsidRPr="00120822">
        <w:rPr>
          <w:rFonts w:ascii="Bookman Old Style" w:eastAsia="Times New Roman" w:hAnsi="Bookman Old Style" w:cs="Times New Roman"/>
          <w:color w:val="000000"/>
          <w:sz w:val="20"/>
          <w:szCs w:val="20"/>
          <w:lang w:eastAsia="it-IT"/>
        </w:rPr>
        <w:t xml:space="preserve"> soppressa;</w:t>
      </w:r>
    </w:p>
    <w:p w14:paraId="05D8C3B6"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b) </w:t>
      </w:r>
      <w:r w:rsidRPr="00120822">
        <w:rPr>
          <w:rFonts w:ascii="Bookman Old Style" w:eastAsia="Times New Roman" w:hAnsi="Bookman Old Style" w:cs="Times New Roman"/>
          <w:color w:val="000000"/>
          <w:sz w:val="20"/>
          <w:szCs w:val="20"/>
          <w:lang w:eastAsia="it-IT"/>
        </w:rPr>
        <w:t xml:space="preserve">dopo le parole </w:t>
      </w:r>
      <w:proofErr w:type="gramStart"/>
      <w:r w:rsidRPr="00120822">
        <w:rPr>
          <w:rFonts w:ascii="Bookman Old Style" w:eastAsia="Times New Roman" w:hAnsi="Bookman Old Style" w:cs="Times New Roman"/>
          <w:color w:val="000000"/>
          <w:sz w:val="20"/>
          <w:szCs w:val="20"/>
          <w:lang w:eastAsia="it-IT"/>
        </w:rPr>
        <w:t>«</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Times New Roman"/>
          <w:color w:val="000000"/>
          <w:sz w:val="20"/>
          <w:szCs w:val="20"/>
          <w:lang w:eastAsia="it-IT"/>
        </w:rPr>
        <w:t>e</w:t>
      </w:r>
      <w:proofErr w:type="gramEnd"/>
      <w:r w:rsidRPr="00120822">
        <w:rPr>
          <w:rFonts w:ascii="Bookman Old Style" w:eastAsia="Times New Roman" w:hAnsi="Bookman Old Style" w:cs="Times New Roman"/>
          <w:color w:val="000000"/>
          <w:sz w:val="20"/>
          <w:szCs w:val="20"/>
          <w:lang w:eastAsia="it-IT"/>
        </w:rPr>
        <w:t xml:space="preserve"> nella prospettiva di ulteriori possibili operazioni di razionalizzazione di tali partecipazioni</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Verdana"/>
          <w:color w:val="000000"/>
          <w:sz w:val="20"/>
          <w:szCs w:val="20"/>
          <w:lang w:eastAsia="it-IT"/>
        </w:rPr>
        <w:t>»</w:t>
      </w:r>
      <w:r w:rsidRPr="00120822">
        <w:rPr>
          <w:rFonts w:ascii="Bookman Old Style" w:eastAsia="Times New Roman" w:hAnsi="Bookman Old Style" w:cs="Times New Roman"/>
          <w:color w:val="000000"/>
          <w:sz w:val="20"/>
          <w:szCs w:val="20"/>
          <w:lang w:eastAsia="it-IT"/>
        </w:rPr>
        <w:t xml:space="preserve"> sono aggiunte le seguenti: </w:t>
      </w:r>
      <w:r w:rsidRPr="00120822">
        <w:rPr>
          <w:rFonts w:ascii="Bookman Old Style" w:eastAsia="Times New Roman" w:hAnsi="Bookman Old Style" w:cs="Verdana"/>
          <w:color w:val="000000"/>
          <w:sz w:val="20"/>
          <w:szCs w:val="20"/>
          <w:lang w:eastAsia="it-IT"/>
        </w:rPr>
        <w:t>«</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Times New Roman"/>
          <w:color w:val="000000"/>
          <w:sz w:val="20"/>
          <w:szCs w:val="20"/>
          <w:lang w:eastAsia="it-IT"/>
        </w:rPr>
        <w:t>ovvero finalizzati ad iniziative strategiche, da realizzarsi mediante operazioni finanziarie, inclusa la partecipazione diretta o indiretta al capitale, a sostegno delle imprese e dell'occupazione, anche nel Mezzogiorno.</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Verdana"/>
          <w:color w:val="000000"/>
          <w:sz w:val="20"/>
          <w:szCs w:val="20"/>
          <w:lang w:eastAsia="it-IT"/>
        </w:rPr>
        <w:t>»</w:t>
      </w:r>
      <w:r w:rsidRPr="00120822">
        <w:rPr>
          <w:rFonts w:ascii="Bookman Old Style" w:eastAsia="Times New Roman" w:hAnsi="Bookman Old Style" w:cs="Times New Roman"/>
          <w:color w:val="000000"/>
          <w:sz w:val="20"/>
          <w:szCs w:val="20"/>
          <w:lang w:eastAsia="it-IT"/>
        </w:rPr>
        <w:t>.</w:t>
      </w:r>
    </w:p>
    <w:p w14:paraId="05D8C3B7"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3. All'articolo 13, comma 12-</w:t>
      </w:r>
      <w:r w:rsidRPr="00120822">
        <w:rPr>
          <w:rFonts w:ascii="Bookman Old Style" w:eastAsia="Times New Roman" w:hAnsi="Bookman Old Style" w:cs="Times New Roman"/>
          <w:i/>
          <w:iCs/>
          <w:color w:val="000000"/>
          <w:sz w:val="20"/>
          <w:szCs w:val="20"/>
          <w:lang w:eastAsia="it-IT"/>
        </w:rPr>
        <w:t>bis</w:t>
      </w:r>
      <w:r w:rsidRPr="00120822">
        <w:rPr>
          <w:rFonts w:ascii="Bookman Old Style" w:eastAsia="Times New Roman" w:hAnsi="Bookman Old Style" w:cs="Times New Roman"/>
          <w:color w:val="000000"/>
          <w:sz w:val="20"/>
          <w:szCs w:val="20"/>
          <w:lang w:eastAsia="it-IT"/>
        </w:rPr>
        <w:t>, del decreto-legge 8 aprile 2020, n. 23, convertito, con modificazioni, dalla legge 5 giugno 2020, n. 40, le parole «</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Times New Roman"/>
          <w:color w:val="000000"/>
          <w:sz w:val="20"/>
          <w:szCs w:val="20"/>
          <w:lang w:eastAsia="it-IT"/>
        </w:rPr>
        <w:t>enti del Terzo settore, compresi gli enti religiosi civilmente riconosciuti, esercenti attivit</w:t>
      </w:r>
      <w:r w:rsidRPr="00120822">
        <w:rPr>
          <w:rFonts w:ascii="Bookman Old Style" w:eastAsia="Times New Roman" w:hAnsi="Bookman Old Style" w:cs="Verdana"/>
          <w:color w:val="000000"/>
          <w:sz w:val="20"/>
          <w:szCs w:val="20"/>
          <w:lang w:eastAsia="it-IT"/>
        </w:rPr>
        <w:t>à</w:t>
      </w:r>
      <w:r w:rsidRPr="00120822">
        <w:rPr>
          <w:rFonts w:ascii="Bookman Old Style" w:eastAsia="Times New Roman" w:hAnsi="Bookman Old Style" w:cs="Times New Roman"/>
          <w:color w:val="000000"/>
          <w:sz w:val="20"/>
          <w:szCs w:val="20"/>
          <w:lang w:eastAsia="it-IT"/>
        </w:rPr>
        <w:t xml:space="preserve"> di impresa o commerciale, anche in via non esclusiva o prevalente o finalizzata all'autofinanziamento</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Verdana"/>
          <w:color w:val="000000"/>
          <w:sz w:val="20"/>
          <w:szCs w:val="20"/>
          <w:lang w:eastAsia="it-IT"/>
        </w:rPr>
        <w:t>»</w:t>
      </w:r>
      <w:r w:rsidRPr="00120822">
        <w:rPr>
          <w:rFonts w:ascii="Bookman Old Style" w:eastAsia="Times New Roman" w:hAnsi="Bookman Old Style" w:cs="Times New Roman"/>
          <w:color w:val="000000"/>
          <w:sz w:val="20"/>
          <w:szCs w:val="20"/>
          <w:lang w:eastAsia="it-IT"/>
        </w:rPr>
        <w:t xml:space="preserve"> sono sostituite dalle seguenti: </w:t>
      </w:r>
      <w:r w:rsidRPr="00120822">
        <w:rPr>
          <w:rFonts w:ascii="Bookman Old Style" w:eastAsia="Times New Roman" w:hAnsi="Bookman Old Style" w:cs="Verdana"/>
          <w:color w:val="000000"/>
          <w:sz w:val="20"/>
          <w:szCs w:val="20"/>
          <w:lang w:eastAsia="it-IT"/>
        </w:rPr>
        <w:t>«</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Times New Roman"/>
          <w:color w:val="000000"/>
          <w:sz w:val="20"/>
          <w:szCs w:val="20"/>
          <w:lang w:eastAsia="it-IT"/>
        </w:rPr>
        <w:t>enti non commerciali, compresi gli enti del terzo settore e gli enti religiosi civilmente riconosciuti</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Verdana"/>
          <w:color w:val="000000"/>
          <w:sz w:val="20"/>
          <w:szCs w:val="20"/>
          <w:lang w:eastAsia="it-IT"/>
        </w:rPr>
        <w:t>»</w:t>
      </w:r>
      <w:r w:rsidRPr="00120822">
        <w:rPr>
          <w:rFonts w:ascii="Bookman Old Style" w:eastAsia="Times New Roman" w:hAnsi="Bookman Old Style" w:cs="Times New Roman"/>
          <w:color w:val="000000"/>
          <w:sz w:val="20"/>
          <w:szCs w:val="20"/>
          <w:lang w:eastAsia="it-IT"/>
        </w:rPr>
        <w:t>.</w:t>
      </w:r>
    </w:p>
    <w:p w14:paraId="05D8C3B8" w14:textId="431CB9FF" w:rsidR="006749BE" w:rsidRPr="00120822" w:rsidRDefault="006749BE" w:rsidP="006749BE">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3</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xml:space="preserve">. Le garanzie di cui all'articolo 13, del decreto legge 8 aprile 2020, n. 23, convertito, con modificazioni, dalla legge 5 giugno 2020, n. 40, sono concesse anche alle imprese che abbiano ottenuto, su operazioni finanziarie garantite dal Fondo di cui all'articolo 2, comma 100, lettera </w:t>
      </w:r>
      <w:r w:rsidRPr="00120822">
        <w:rPr>
          <w:rFonts w:ascii="Bookman Old Style" w:hAnsi="Bookman Old Style" w:cs="Times New Roman"/>
          <w:b/>
          <w:i/>
          <w:iCs/>
          <w:sz w:val="20"/>
          <w:szCs w:val="20"/>
        </w:rPr>
        <w:t>a)</w:t>
      </w:r>
      <w:r w:rsidRPr="00120822">
        <w:rPr>
          <w:rFonts w:ascii="Bookman Old Style" w:hAnsi="Bookman Old Style" w:cs="Times New Roman"/>
          <w:b/>
          <w:sz w:val="20"/>
          <w:szCs w:val="20"/>
        </w:rPr>
        <w:t>, della legge 23 dicembre 1996, n. 662, un prolungamento della garanzia per temporanea difficoltà del soggetto beneficiario ai sensi del paragrafo D</w:t>
      </w:r>
      <w:r w:rsidR="00EF296A">
        <w:rPr>
          <w:rFonts w:ascii="Bookman Old Style" w:hAnsi="Bookman Old Style" w:cs="Times New Roman"/>
          <w:b/>
          <w:sz w:val="20"/>
          <w:szCs w:val="20"/>
        </w:rPr>
        <w:t xml:space="preserve"> della</w:t>
      </w:r>
      <w:r w:rsidRPr="00120822">
        <w:rPr>
          <w:rFonts w:ascii="Bookman Old Style" w:hAnsi="Bookman Old Style" w:cs="Times New Roman"/>
          <w:b/>
          <w:sz w:val="20"/>
          <w:szCs w:val="20"/>
        </w:rPr>
        <w:t xml:space="preserve"> parte VI delle disposizioni operative del Fondo medesimo, a condizione che le stesse rispettino i requisiti previsti dall'articolo 13, comma 1 lettere </w:t>
      </w:r>
      <w:r w:rsidRPr="00120822">
        <w:rPr>
          <w:rFonts w:ascii="Bookman Old Style" w:hAnsi="Bookman Old Style" w:cs="Times New Roman"/>
          <w:b/>
          <w:i/>
          <w:iCs/>
          <w:sz w:val="20"/>
          <w:szCs w:val="20"/>
        </w:rPr>
        <w:t>g</w:t>
      </w:r>
      <w:r w:rsidRPr="00120822">
        <w:rPr>
          <w:rFonts w:ascii="Bookman Old Style" w:hAnsi="Bookman Old Style" w:cs="Times New Roman"/>
          <w:b/>
          <w:sz w:val="20"/>
          <w:szCs w:val="20"/>
        </w:rPr>
        <w:t>-bis</w:t>
      </w:r>
      <w:r w:rsidRPr="00120822">
        <w:rPr>
          <w:rFonts w:ascii="Bookman Old Style" w:hAnsi="Bookman Old Style" w:cs="Times New Roman"/>
          <w:b/>
          <w:i/>
          <w:iCs/>
          <w:sz w:val="20"/>
          <w:szCs w:val="20"/>
        </w:rPr>
        <w:t>)</w:t>
      </w:r>
      <w:r w:rsidRPr="00120822">
        <w:rPr>
          <w:rFonts w:ascii="Bookman Old Style" w:hAnsi="Bookman Old Style" w:cs="Times New Roman"/>
          <w:b/>
          <w:sz w:val="20"/>
          <w:szCs w:val="20"/>
        </w:rPr>
        <w:t xml:space="preserve">, </w:t>
      </w:r>
      <w:r w:rsidRPr="00120822">
        <w:rPr>
          <w:rFonts w:ascii="Bookman Old Style" w:hAnsi="Bookman Old Style" w:cs="Times New Roman"/>
          <w:b/>
          <w:i/>
          <w:iCs/>
          <w:sz w:val="20"/>
          <w:szCs w:val="20"/>
        </w:rPr>
        <w:t>g</w:t>
      </w:r>
      <w:r w:rsidRPr="00120822">
        <w:rPr>
          <w:rFonts w:ascii="Bookman Old Style" w:hAnsi="Bookman Old Style" w:cs="Times New Roman"/>
          <w:b/>
          <w:sz w:val="20"/>
          <w:szCs w:val="20"/>
        </w:rPr>
        <w:t>-ter</w:t>
      </w:r>
      <w:r w:rsidRPr="00120822">
        <w:rPr>
          <w:rFonts w:ascii="Bookman Old Style" w:hAnsi="Bookman Old Style" w:cs="Times New Roman"/>
          <w:b/>
          <w:i/>
          <w:iCs/>
          <w:sz w:val="20"/>
          <w:szCs w:val="20"/>
        </w:rPr>
        <w:t xml:space="preserve">) </w:t>
      </w:r>
      <w:r w:rsidRPr="00120822">
        <w:rPr>
          <w:rFonts w:ascii="Bookman Old Style" w:hAnsi="Bookman Old Style" w:cs="Times New Roman"/>
          <w:b/>
          <w:sz w:val="20"/>
          <w:szCs w:val="20"/>
        </w:rPr>
        <w:t xml:space="preserve">e </w:t>
      </w:r>
      <w:r w:rsidRPr="00120822">
        <w:rPr>
          <w:rFonts w:ascii="Bookman Old Style" w:hAnsi="Bookman Old Style" w:cs="Times New Roman"/>
          <w:b/>
          <w:i/>
          <w:iCs/>
          <w:sz w:val="20"/>
          <w:szCs w:val="20"/>
        </w:rPr>
        <w:t>g</w:t>
      </w:r>
      <w:r w:rsidRPr="00120822">
        <w:rPr>
          <w:rFonts w:ascii="Bookman Old Style" w:hAnsi="Bookman Old Style" w:cs="Times New Roman"/>
          <w:b/>
          <w:sz w:val="20"/>
          <w:szCs w:val="20"/>
        </w:rPr>
        <w:t>-quater</w:t>
      </w:r>
      <w:r w:rsidRPr="00120822">
        <w:rPr>
          <w:rFonts w:ascii="Bookman Old Style" w:hAnsi="Bookman Old Style" w:cs="Times New Roman"/>
          <w:b/>
          <w:i/>
          <w:iCs/>
          <w:sz w:val="20"/>
          <w:szCs w:val="20"/>
        </w:rPr>
        <w:t>)</w:t>
      </w:r>
      <w:r w:rsidR="00EF296A">
        <w:rPr>
          <w:rFonts w:ascii="Bookman Old Style" w:hAnsi="Bookman Old Style" w:cs="Times New Roman"/>
          <w:b/>
          <w:i/>
          <w:iCs/>
          <w:sz w:val="20"/>
          <w:szCs w:val="20"/>
        </w:rPr>
        <w:t xml:space="preserve"> d</w:t>
      </w:r>
      <w:r w:rsidR="00EF296A">
        <w:rPr>
          <w:rFonts w:ascii="Bookman Old Style" w:hAnsi="Bookman Old Style" w:cs="Times New Roman"/>
          <w:b/>
          <w:sz w:val="20"/>
          <w:szCs w:val="20"/>
        </w:rPr>
        <w:t>el citato decreto legge n. 23 del 2020</w:t>
      </w:r>
      <w:r w:rsidRPr="00120822">
        <w:rPr>
          <w:rFonts w:ascii="Bookman Old Style" w:hAnsi="Bookman Old Style" w:cs="Times New Roman"/>
          <w:b/>
          <w:sz w:val="20"/>
          <w:szCs w:val="20"/>
        </w:rPr>
        <w:t>».</w:t>
      </w:r>
    </w:p>
    <w:p w14:paraId="05D8C3B9" w14:textId="77777777" w:rsidR="00D47F3E" w:rsidRPr="00120822" w:rsidRDefault="00D47F3E" w:rsidP="006749B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4. L'efficacia della presente disposizione è subordinata all'autorizzazione della Commissione europea ai sensi dell'articolo 108, paragrafo 3, del Trattato sul funzionamento dell'Unione europea.</w:t>
      </w:r>
    </w:p>
    <w:p w14:paraId="05D8C3BA" w14:textId="1C9C0D21" w:rsidR="00D47F3E" w:rsidRDefault="00D47F3E" w:rsidP="00D47F3E">
      <w:pPr>
        <w:shd w:val="clear" w:color="auto" w:fill="FFFFFF"/>
        <w:spacing w:before="30" w:after="15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5. Agli oneri di cui al comma 1, pari a 3.300 milioni di euro per l'anno 2023, a 2.800 milioni di euro per l'anno 2024 e a 1.700 milioni di euro per l'anno 2025, si provvede ai sensi dell'articolo 114.</w:t>
      </w:r>
    </w:p>
    <w:p w14:paraId="29B06BF4" w14:textId="12EA3106" w:rsidR="004C0DD3" w:rsidRPr="00120822" w:rsidRDefault="004C0DD3" w:rsidP="00D47F3E">
      <w:pPr>
        <w:shd w:val="clear" w:color="auto" w:fill="FFFFFF"/>
        <w:spacing w:before="30" w:after="150" w:line="240" w:lineRule="auto"/>
        <w:ind w:left="30"/>
        <w:jc w:val="both"/>
        <w:rPr>
          <w:rFonts w:ascii="Bookman Old Style" w:eastAsia="Times New Roman" w:hAnsi="Bookman Old Style" w:cs="Times New Roman"/>
          <w:color w:val="000000"/>
          <w:sz w:val="20"/>
          <w:szCs w:val="20"/>
          <w:lang w:eastAsia="it-IT"/>
        </w:rPr>
      </w:pPr>
      <w:r w:rsidRPr="004C0DD3">
        <w:rPr>
          <w:rFonts w:ascii="Bookman Old Style" w:hAnsi="Bookman Old Style"/>
          <w:b/>
          <w:bCs/>
          <w:sz w:val="20"/>
          <w:szCs w:val="20"/>
        </w:rPr>
        <w:t>5-bis. Il decreto di cui al comma 1-quater dell’articolo 181 del decreto-legge 19 maggio 2020, n. 34, convertito, con modificazioni, dalla legge 17 luglio 2020 n. 77, è adottato entro sessanta giorni dalla data di entrata in vigore della legge di conversione del presente decreto. Nel caso previsto dal comma 3 dell’articolo 3 del decreto legislativo 28 agosto 1997, n. 281, il decreto è comunque adottato</w:t>
      </w:r>
      <w:r>
        <w:rPr>
          <w:sz w:val="21"/>
          <w:szCs w:val="21"/>
        </w:rPr>
        <w:t>.</w:t>
      </w:r>
    </w:p>
    <w:p w14:paraId="4535B18B" w14:textId="77777777" w:rsidR="004C0DD3" w:rsidRDefault="004C0DD3" w:rsidP="00230DFF">
      <w:pPr>
        <w:shd w:val="clear" w:color="auto" w:fill="FFFFFF"/>
        <w:spacing w:after="30" w:line="240" w:lineRule="auto"/>
        <w:ind w:left="30"/>
        <w:jc w:val="center"/>
        <w:rPr>
          <w:rFonts w:ascii="Bookman Old Style" w:eastAsia="Times New Roman" w:hAnsi="Bookman Old Style" w:cs="Times New Roman"/>
          <w:b/>
          <w:bCs/>
          <w:color w:val="000000"/>
          <w:sz w:val="20"/>
          <w:szCs w:val="20"/>
          <w:lang w:eastAsia="it-IT"/>
        </w:rPr>
      </w:pPr>
    </w:p>
    <w:p w14:paraId="05D8C3D5" w14:textId="3D677664" w:rsidR="00D47F3E" w:rsidRPr="00120822" w:rsidRDefault="00D47F3E" w:rsidP="00230DFF">
      <w:pPr>
        <w:shd w:val="clear" w:color="auto" w:fill="FFFFFF"/>
        <w:spacing w:after="30" w:line="240" w:lineRule="auto"/>
        <w:ind w:left="30"/>
        <w:jc w:val="center"/>
        <w:rPr>
          <w:rFonts w:ascii="Bookman Old Style" w:eastAsia="Times New Roman" w:hAnsi="Bookman Old Style" w:cs="Times New Roman"/>
          <w:b/>
          <w:bCs/>
          <w:color w:val="000000"/>
          <w:sz w:val="20"/>
          <w:szCs w:val="20"/>
          <w:lang w:eastAsia="it-IT"/>
        </w:rPr>
      </w:pPr>
      <w:r w:rsidRPr="00120822">
        <w:rPr>
          <w:rFonts w:ascii="Bookman Old Style" w:eastAsia="Times New Roman" w:hAnsi="Bookman Old Style" w:cs="Times New Roman"/>
          <w:b/>
          <w:bCs/>
          <w:color w:val="000000"/>
          <w:sz w:val="20"/>
          <w:szCs w:val="20"/>
          <w:lang w:eastAsia="it-IT"/>
        </w:rPr>
        <w:t>Art. 69.</w:t>
      </w:r>
    </w:p>
    <w:p w14:paraId="05D8C3D6" w14:textId="77777777" w:rsidR="00D47F3E" w:rsidRPr="00120822" w:rsidRDefault="00D47F3E" w:rsidP="00230DFF">
      <w:pPr>
        <w:shd w:val="clear" w:color="auto" w:fill="FFFFFF"/>
        <w:spacing w:before="30" w:after="30" w:line="240" w:lineRule="auto"/>
        <w:ind w:left="30"/>
        <w:jc w:val="center"/>
        <w:rPr>
          <w:rFonts w:ascii="Bookman Old Style" w:eastAsia="Times New Roman" w:hAnsi="Bookman Old Style" w:cs="Times New Roman"/>
          <w:i/>
          <w:iCs/>
          <w:color w:val="000000"/>
          <w:sz w:val="20"/>
          <w:szCs w:val="20"/>
          <w:lang w:eastAsia="it-IT"/>
        </w:rPr>
      </w:pPr>
      <w:r w:rsidRPr="00120822">
        <w:rPr>
          <w:rFonts w:ascii="Bookman Old Style" w:eastAsia="Times New Roman" w:hAnsi="Bookman Old Style" w:cs="Times New Roman"/>
          <w:i/>
          <w:iCs/>
          <w:color w:val="000000"/>
          <w:sz w:val="20"/>
          <w:szCs w:val="20"/>
          <w:lang w:eastAsia="it-IT"/>
        </w:rPr>
        <w:t>(Locazioni passive delle Amministrazioni Pubbliche)</w:t>
      </w:r>
    </w:p>
    <w:p w14:paraId="05D8C3D7"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1 Al fine di assicurare continuità nell'operatività delle amministrazioni pubbliche correlata all'esigenza di permanere negli immobili conferiti o trasferiti ai fondi comuni di investimento immobiliare già costituiti ai sensi dell'articolo 4 del decreto-legge 25 settembre 2001, n. 351, convertito, con modificazioni, dalla legge 23 novembre 2001, n. 410, anche in considerazione dell'eccezionale congiuntura economica connessa all'emergenza epidemiologica da COVID-19, nonché dei suoi effetti di alterazione dell'ordinario andamento del mercato immobiliare, al citato articolo 4 del decreto-legge n. 351 del 2001, dopo il comma 2-</w:t>
      </w:r>
      <w:r w:rsidRPr="00120822">
        <w:rPr>
          <w:rFonts w:ascii="Bookman Old Style" w:eastAsia="Times New Roman" w:hAnsi="Bookman Old Style" w:cs="Times New Roman"/>
          <w:i/>
          <w:iCs/>
          <w:color w:val="000000"/>
          <w:sz w:val="20"/>
          <w:szCs w:val="20"/>
          <w:lang w:eastAsia="it-IT"/>
        </w:rPr>
        <w:t>quinquies</w:t>
      </w:r>
      <w:r w:rsidRPr="00120822">
        <w:rPr>
          <w:rFonts w:ascii="Bookman Old Style" w:eastAsia="Times New Roman" w:hAnsi="Bookman Old Style" w:cs="Times New Roman"/>
          <w:color w:val="000000"/>
          <w:sz w:val="20"/>
          <w:szCs w:val="20"/>
          <w:lang w:eastAsia="it-IT"/>
        </w:rPr>
        <w:t> sono aggiunti i seguenti:</w:t>
      </w:r>
    </w:p>
    <w:p w14:paraId="05D8C3D8"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proofErr w:type="gramStart"/>
      <w:r w:rsidRPr="00120822">
        <w:rPr>
          <w:rFonts w:ascii="Bookman Old Style" w:eastAsia="Times New Roman" w:hAnsi="Bookman Old Style" w:cs="Times New Roman"/>
          <w:color w:val="000000"/>
          <w:sz w:val="20"/>
          <w:szCs w:val="20"/>
          <w:lang w:eastAsia="it-IT"/>
        </w:rPr>
        <w:t>«</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Times New Roman"/>
          <w:color w:val="000000"/>
          <w:sz w:val="20"/>
          <w:szCs w:val="20"/>
          <w:lang w:eastAsia="it-IT"/>
        </w:rPr>
        <w:t>2</w:t>
      </w:r>
      <w:proofErr w:type="gramEnd"/>
      <w:r w:rsidRPr="00120822">
        <w:rPr>
          <w:rFonts w:ascii="Bookman Old Style" w:eastAsia="Times New Roman" w:hAnsi="Bookman Old Style" w:cs="Times New Roman"/>
          <w:color w:val="000000"/>
          <w:sz w:val="20"/>
          <w:szCs w:val="20"/>
          <w:lang w:eastAsia="it-IT"/>
        </w:rPr>
        <w:t>-</w:t>
      </w:r>
      <w:r w:rsidRPr="00120822">
        <w:rPr>
          <w:rFonts w:ascii="Bookman Old Style" w:eastAsia="Times New Roman" w:hAnsi="Bookman Old Style" w:cs="Times New Roman"/>
          <w:i/>
          <w:iCs/>
          <w:color w:val="000000"/>
          <w:sz w:val="20"/>
          <w:szCs w:val="20"/>
          <w:lang w:eastAsia="it-IT"/>
        </w:rPr>
        <w:t>sexies</w:t>
      </w:r>
      <w:r w:rsidRPr="00120822">
        <w:rPr>
          <w:rFonts w:ascii="Bookman Old Style" w:eastAsia="Times New Roman" w:hAnsi="Bookman Old Style" w:cs="Times New Roman"/>
          <w:color w:val="000000"/>
          <w:sz w:val="20"/>
          <w:szCs w:val="20"/>
          <w:lang w:eastAsia="it-IT"/>
        </w:rPr>
        <w:t>. Con riferimento ai contratti di locazione di cui al presente articolo, l'Agenzia del demanio ha facoltà di prorogare o rinnovare i contratti o stipularne di nuovi, sulla base di quanto previsto da uno o più decreti del Ministro dell'economia e delle finanze, da adottarsi entro il 31 dicembre 2020, che disciplinano:</w:t>
      </w:r>
    </w:p>
    <w:p w14:paraId="05D8C3D9" w14:textId="77777777" w:rsidR="00D47F3E" w:rsidRPr="00120822" w:rsidRDefault="00D47F3E" w:rsidP="00D47F3E">
      <w:pPr>
        <w:shd w:val="clear" w:color="auto" w:fill="FFFFFF"/>
        <w:spacing w:before="30" w:after="30" w:line="240" w:lineRule="auto"/>
        <w:ind w:left="30" w:firstLine="48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a)</w:t>
      </w:r>
      <w:r w:rsidRPr="00120822">
        <w:rPr>
          <w:rFonts w:ascii="Bookman Old Style" w:eastAsia="Times New Roman" w:hAnsi="Bookman Old Style" w:cs="Times New Roman"/>
          <w:color w:val="000000"/>
          <w:sz w:val="20"/>
          <w:szCs w:val="20"/>
          <w:lang w:eastAsia="it-IT"/>
        </w:rPr>
        <w:t> la decorrenza e la durata dei nuovi contratti, ai sensi della legge 27 luglio 1978, n. 392;</w:t>
      </w:r>
    </w:p>
    <w:p w14:paraId="05D8C3DA" w14:textId="77777777" w:rsidR="00D47F3E" w:rsidRPr="00120822" w:rsidRDefault="00D47F3E" w:rsidP="00D47F3E">
      <w:pPr>
        <w:shd w:val="clear" w:color="auto" w:fill="FFFFFF"/>
        <w:spacing w:before="30" w:after="30" w:line="240" w:lineRule="auto"/>
        <w:ind w:left="30" w:firstLine="48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b)</w:t>
      </w:r>
      <w:r w:rsidRPr="00120822">
        <w:rPr>
          <w:rFonts w:ascii="Bookman Old Style" w:eastAsia="Times New Roman" w:hAnsi="Bookman Old Style" w:cs="Times New Roman"/>
          <w:color w:val="000000"/>
          <w:sz w:val="20"/>
          <w:szCs w:val="20"/>
          <w:lang w:eastAsia="it-IT"/>
        </w:rPr>
        <w:t> i canoni di locazione, in ogni caso non superiori a quelli applicati alla data di entrata in vigore del presente comma, che dovranno essere definiti tenendo conto di quanto previsto dall'articolo 3, comma 8, del decreto-legge 6 luglio 2012, n. 95, convertito, con modificazioni, dalla legge 7 agosto 2012, n. 135, limitatamente alla durata residua del finanziamento originario non rilevando ai presenti fini eventuali proroghe dello stesso;</w:t>
      </w:r>
    </w:p>
    <w:p w14:paraId="05D8C3DB" w14:textId="77777777" w:rsidR="00D47F3E" w:rsidRPr="00120822" w:rsidRDefault="00D47F3E" w:rsidP="00D47F3E">
      <w:pPr>
        <w:shd w:val="clear" w:color="auto" w:fill="FFFFFF"/>
        <w:spacing w:before="30" w:after="30" w:line="240" w:lineRule="auto"/>
        <w:ind w:left="30" w:firstLine="48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c)</w:t>
      </w:r>
      <w:r w:rsidRPr="00120822">
        <w:rPr>
          <w:rFonts w:ascii="Bookman Old Style" w:eastAsia="Times New Roman" w:hAnsi="Bookman Old Style" w:cs="Times New Roman"/>
          <w:color w:val="000000"/>
          <w:sz w:val="20"/>
          <w:szCs w:val="20"/>
          <w:lang w:eastAsia="it-IT"/>
        </w:rPr>
        <w:t> gli eventuali oneri, penali e maggiorazioni da riconoscere al locatore in caso di ritardata restituzione degli immobili per scioglimento o cessazione del contratto di locazione;</w:t>
      </w:r>
    </w:p>
    <w:p w14:paraId="05D8C3DC" w14:textId="77777777" w:rsidR="00D47F3E" w:rsidRPr="00120822" w:rsidRDefault="00D47F3E" w:rsidP="00D47F3E">
      <w:pPr>
        <w:shd w:val="clear" w:color="auto" w:fill="FFFFFF"/>
        <w:spacing w:before="30" w:after="30" w:line="240" w:lineRule="auto"/>
        <w:ind w:left="30" w:firstLine="48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d)</w:t>
      </w:r>
      <w:r w:rsidRPr="00120822">
        <w:rPr>
          <w:rFonts w:ascii="Bookman Old Style" w:eastAsia="Times New Roman" w:hAnsi="Bookman Old Style" w:cs="Times New Roman"/>
          <w:color w:val="000000"/>
          <w:sz w:val="20"/>
          <w:szCs w:val="20"/>
          <w:lang w:eastAsia="it-IT"/>
        </w:rPr>
        <w:t> le ulteriori condizioni contrattuali.</w:t>
      </w:r>
    </w:p>
    <w:p w14:paraId="05D8C3DD" w14:textId="460851B4"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2-</w:t>
      </w:r>
      <w:r w:rsidRPr="00120822">
        <w:rPr>
          <w:rFonts w:ascii="Bookman Old Style" w:eastAsia="Times New Roman" w:hAnsi="Bookman Old Style" w:cs="Times New Roman"/>
          <w:i/>
          <w:iCs/>
          <w:color w:val="000000"/>
          <w:sz w:val="20"/>
          <w:szCs w:val="20"/>
          <w:lang w:eastAsia="it-IT"/>
        </w:rPr>
        <w:t>septies</w:t>
      </w:r>
      <w:r w:rsidRPr="00120822">
        <w:rPr>
          <w:rFonts w:ascii="Bookman Old Style" w:eastAsia="Times New Roman" w:hAnsi="Bookman Old Style" w:cs="Times New Roman"/>
          <w:color w:val="000000"/>
          <w:sz w:val="20"/>
          <w:szCs w:val="20"/>
          <w:lang w:eastAsia="it-IT"/>
        </w:rPr>
        <w:t>. Fermo restando che i canoni di locazione devono essere definiti tenendo conto di quanto previsto dall'articolo 3, comma 8, del decreto-legge 6 luglio 2012, n. 95, convertito, con modificazioni, dalla legge 7 agosto 2012, n. 135, limitatamente alla durata residua del finanziamento originario non rilevando ai presenti fini eventuali proroghe dello stesso, in caso di mancata sottoscrizione dei contratti di cui al comma 2-</w:t>
      </w:r>
      <w:r w:rsidRPr="00120822">
        <w:rPr>
          <w:rFonts w:ascii="Bookman Old Style" w:eastAsia="Times New Roman" w:hAnsi="Bookman Old Style" w:cs="Times New Roman"/>
          <w:i/>
          <w:iCs/>
          <w:color w:val="000000"/>
          <w:sz w:val="20"/>
          <w:szCs w:val="20"/>
          <w:lang w:eastAsia="it-IT"/>
        </w:rPr>
        <w:t>sexies</w:t>
      </w:r>
      <w:r w:rsidRPr="00120822">
        <w:rPr>
          <w:rFonts w:ascii="Bookman Old Style" w:eastAsia="Times New Roman" w:hAnsi="Bookman Old Style" w:cs="Times New Roman"/>
          <w:color w:val="000000"/>
          <w:sz w:val="20"/>
          <w:szCs w:val="20"/>
          <w:lang w:eastAsia="it-IT"/>
        </w:rPr>
        <w:t xml:space="preserve"> e di permanenza delle </w:t>
      </w:r>
      <w:r w:rsidRPr="00120822">
        <w:rPr>
          <w:rFonts w:ascii="Bookman Old Style" w:eastAsia="Times New Roman" w:hAnsi="Bookman Old Style" w:cs="Times New Roman"/>
          <w:color w:val="000000"/>
          <w:sz w:val="20"/>
          <w:szCs w:val="20"/>
          <w:lang w:eastAsia="it-IT"/>
        </w:rPr>
        <w:lastRenderedPageBreak/>
        <w:t>amministrazioni utilizzatrici in mancanza di alternative negli immobili per i quali si verifichi ogni ipotesi di scioglimento o cessazione degli effetti dei contratti di locazione previsti dal comma 2-</w:t>
      </w:r>
      <w:r w:rsidRPr="00120822">
        <w:rPr>
          <w:rFonts w:ascii="Bookman Old Style" w:eastAsia="Times New Roman" w:hAnsi="Bookman Old Style" w:cs="Times New Roman"/>
          <w:i/>
          <w:iCs/>
          <w:color w:val="000000"/>
          <w:sz w:val="20"/>
          <w:szCs w:val="20"/>
          <w:lang w:eastAsia="it-IT"/>
        </w:rPr>
        <w:t>ter</w:t>
      </w:r>
      <w:r w:rsidRPr="00120822">
        <w:rPr>
          <w:rFonts w:ascii="Bookman Old Style" w:eastAsia="Times New Roman" w:hAnsi="Bookman Old Style" w:cs="Times New Roman"/>
          <w:color w:val="000000"/>
          <w:sz w:val="20"/>
          <w:szCs w:val="20"/>
          <w:lang w:eastAsia="it-IT"/>
        </w:rPr>
        <w:t>, è dovuta un'indennità di occupazione precaria pari al canone </w:t>
      </w:r>
      <w:r w:rsidRPr="00120822">
        <w:rPr>
          <w:rFonts w:ascii="Bookman Old Style" w:eastAsia="Times New Roman" w:hAnsi="Bookman Old Style" w:cs="Times New Roman"/>
          <w:i/>
          <w:iCs/>
          <w:color w:val="000000"/>
          <w:sz w:val="20"/>
          <w:szCs w:val="20"/>
          <w:lang w:eastAsia="it-IT"/>
        </w:rPr>
        <w:t>pro tempore</w:t>
      </w:r>
      <w:r w:rsidRPr="00120822">
        <w:rPr>
          <w:rFonts w:ascii="Bookman Old Style" w:eastAsia="Times New Roman" w:hAnsi="Bookman Old Style" w:cs="Times New Roman"/>
          <w:color w:val="000000"/>
          <w:sz w:val="20"/>
          <w:szCs w:val="20"/>
          <w:lang w:eastAsia="it-IT"/>
        </w:rPr>
        <w:t xml:space="preserve"> vigente, senza applicazione di alcuna penale, onere o maggiorazione fatto salvo l'eventuale risarcimento del danno ulteriore provato dal locatore. Le disposizioni di cui al presente comma si inseriscono automaticamente nei </w:t>
      </w:r>
      <w:proofErr w:type="gramStart"/>
      <w:r w:rsidRPr="00120822">
        <w:rPr>
          <w:rFonts w:ascii="Bookman Old Style" w:eastAsia="Times New Roman" w:hAnsi="Bookman Old Style" w:cs="Times New Roman"/>
          <w:color w:val="000000"/>
          <w:sz w:val="20"/>
          <w:szCs w:val="20"/>
          <w:lang w:eastAsia="it-IT"/>
        </w:rPr>
        <w:t>predetti</w:t>
      </w:r>
      <w:proofErr w:type="gramEnd"/>
      <w:r w:rsidRPr="00120822">
        <w:rPr>
          <w:rFonts w:ascii="Bookman Old Style" w:eastAsia="Times New Roman" w:hAnsi="Bookman Old Style" w:cs="Times New Roman"/>
          <w:color w:val="000000"/>
          <w:sz w:val="20"/>
          <w:szCs w:val="20"/>
          <w:lang w:eastAsia="it-IT"/>
        </w:rPr>
        <w:t xml:space="preserve"> contratti di locazione in corso, ai sensi dell'articolo 1339 del codice civile, anche in deroga ad ogni eventuale diversa pattuizione esistente e hanno efficacia per un periodo massimo di ventiquattro mesi a decorrere dallo scioglimento o dalla cessazione predetta. Nelle more dell'adozione dei decreti del Ministro dell'economia e delle finanze di cui al comma 2-sexsies, che disciplineranno, tra l'altro, metodologie e criteri relativi agli indennizzi collegati ai contratti di locazione in essere, sono sospese le relative procedure.</w:t>
      </w:r>
      <w:r w:rsidRPr="00120822">
        <w:rPr>
          <w:rFonts w:ascii="Bookman Old Style" w:eastAsia="Times New Roman" w:hAnsi="Bookman Old Style" w:cs="Verdana"/>
          <w:color w:val="000000"/>
          <w:sz w:val="20"/>
          <w:szCs w:val="20"/>
          <w:lang w:eastAsia="it-IT"/>
        </w:rPr>
        <w:t>»</w:t>
      </w:r>
      <w:r w:rsidRPr="00120822">
        <w:rPr>
          <w:rFonts w:ascii="Bookman Old Style" w:eastAsia="Times New Roman" w:hAnsi="Bookman Old Style" w:cs="Times New Roman"/>
          <w:color w:val="000000"/>
          <w:sz w:val="20"/>
          <w:szCs w:val="20"/>
          <w:lang w:eastAsia="it-IT"/>
        </w:rPr>
        <w:t>.</w:t>
      </w:r>
    </w:p>
    <w:p w14:paraId="05D8C3DE"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2. Per i medesimi fini di cui al comma 1, a decorrere dall'anno 2021, con la legge di bilancio possono essere definite le risorse da appostare nel bilancio dello Stato finalizzate all'acquisto di immobili aventi caratteristiche di strategicità, infungibilità ed esclusività, adibiti o da adibire ad uffici delle amministrazioni statali di cui all'articolo 2, comma 222, della legge 23 dicembre 2009, n. 191.</w:t>
      </w:r>
    </w:p>
    <w:p w14:paraId="05D8C3DF" w14:textId="5FD7C7B8" w:rsidR="00D47F3E" w:rsidRPr="00120822" w:rsidRDefault="00D47F3E" w:rsidP="00D47F3E">
      <w:pPr>
        <w:shd w:val="clear" w:color="auto" w:fill="FFFFFF"/>
        <w:spacing w:before="30" w:after="15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3. L'Agenzia del demanio, in qualità di conduttore unico dei contratti di locazione afferenti gli immobili dei Fondi Immobiliari istituiti ai sensi dell'articolo 4 del decreto-legge 25 settembre 2001, n. 351, convertito, con modificazioni, dalla legge 23 novembre 2001, n. 410, e nell'ambito degli indirizzi, criteri e risorse individuati dal Ministero dell'economia e delle finanze, cura la definizione dei rapporti di locazione in corso e fornisce supporto ed assistenza tecnico-specialistica alle Amministrazioni utilizzatrici dei predetti immobili, nelle attività valutative, di analisi e scelta, oltre che delle condizioni economiche di mercato, della proposta complessivamente più conveniente, anche contemperando le molteplici e motivate esigenze istituzionali, logistic</w:t>
      </w:r>
      <w:r w:rsidR="00FC778B">
        <w:rPr>
          <w:rFonts w:ascii="Bookman Old Style" w:eastAsia="Times New Roman" w:hAnsi="Bookman Old Style" w:cs="Times New Roman"/>
          <w:color w:val="000000"/>
          <w:sz w:val="20"/>
          <w:szCs w:val="20"/>
          <w:lang w:eastAsia="it-IT"/>
        </w:rPr>
        <w:t>he</w:t>
      </w:r>
      <w:r w:rsidRPr="00120822">
        <w:rPr>
          <w:rFonts w:ascii="Bookman Old Style" w:eastAsia="Times New Roman" w:hAnsi="Bookman Old Style" w:cs="Times New Roman"/>
          <w:color w:val="000000"/>
          <w:sz w:val="20"/>
          <w:szCs w:val="20"/>
          <w:lang w:eastAsia="it-IT"/>
        </w:rPr>
        <w:t>, funzionali, di razionalizzazione e sociali di lungo periodo dell'Amministrazione interessata, volta all'acquisto ovvero alla locazione di immobili per finalità istituzionali nell'ambito di un ristretto elenco di possibili soluzioni alternative individuate anche a seguito di una specifica ricerca ad evidenza pubblica curata dalle Amministrazioni interessate. In esito all'attività svolta l'Agenzia del demanio rende specifico parere tecnico anche asseverando le specifiche esigenze dell'Amministrazione richiedente e tenendo conto della natura giuridica del soggetto offerente. Le attività di cui al presente comma, svolte senza nuovi o maggiori oneri per la finanza pubblica, possono essere fornite anche a richiesta delle Amministrazioni pubbliche di cui all'articolo 1, comma 2, del decreto legislativo 30 marzo 2001, n. 165, inclus</w:t>
      </w:r>
      <w:r w:rsidR="00FC778B">
        <w:rPr>
          <w:rFonts w:ascii="Bookman Old Style" w:eastAsia="Times New Roman" w:hAnsi="Bookman Old Style" w:cs="Times New Roman"/>
          <w:color w:val="000000"/>
          <w:sz w:val="20"/>
          <w:szCs w:val="20"/>
          <w:lang w:eastAsia="it-IT"/>
        </w:rPr>
        <w:t>i</w:t>
      </w:r>
      <w:r w:rsidRPr="00120822">
        <w:rPr>
          <w:rFonts w:ascii="Bookman Old Style" w:eastAsia="Times New Roman" w:hAnsi="Bookman Old Style" w:cs="Times New Roman"/>
          <w:color w:val="000000"/>
          <w:sz w:val="20"/>
          <w:szCs w:val="20"/>
          <w:lang w:eastAsia="it-IT"/>
        </w:rPr>
        <w:t xml:space="preserve"> la Presidenza del Consiglio dei ministri e gli enti previdenziali.</w:t>
      </w:r>
    </w:p>
    <w:p w14:paraId="05D8C411" w14:textId="77777777" w:rsidR="00D47F3E" w:rsidRPr="00120822" w:rsidRDefault="00D47F3E" w:rsidP="00230DFF">
      <w:pPr>
        <w:shd w:val="clear" w:color="auto" w:fill="FFFFFF"/>
        <w:spacing w:after="30" w:line="240" w:lineRule="auto"/>
        <w:ind w:left="30"/>
        <w:jc w:val="center"/>
        <w:rPr>
          <w:rFonts w:ascii="Bookman Old Style" w:eastAsia="Times New Roman" w:hAnsi="Bookman Old Style" w:cs="Times New Roman"/>
          <w:b/>
          <w:bCs/>
          <w:color w:val="000000"/>
          <w:sz w:val="20"/>
          <w:szCs w:val="20"/>
          <w:lang w:eastAsia="it-IT"/>
        </w:rPr>
      </w:pPr>
      <w:r w:rsidRPr="00120822">
        <w:rPr>
          <w:rFonts w:ascii="Bookman Old Style" w:eastAsia="Times New Roman" w:hAnsi="Bookman Old Style" w:cs="Times New Roman"/>
          <w:b/>
          <w:bCs/>
          <w:color w:val="000000"/>
          <w:sz w:val="20"/>
          <w:szCs w:val="20"/>
          <w:lang w:eastAsia="it-IT"/>
        </w:rPr>
        <w:t>Art. 74.</w:t>
      </w:r>
    </w:p>
    <w:p w14:paraId="05D8C412" w14:textId="3052B8E8" w:rsidR="00D47F3E" w:rsidRPr="00120822" w:rsidRDefault="00D47F3E" w:rsidP="00230DFF">
      <w:pPr>
        <w:shd w:val="clear" w:color="auto" w:fill="FFFFFF"/>
        <w:spacing w:before="30" w:after="30" w:line="240" w:lineRule="auto"/>
        <w:ind w:left="30"/>
        <w:jc w:val="center"/>
        <w:rPr>
          <w:rFonts w:ascii="Bookman Old Style" w:eastAsia="Times New Roman" w:hAnsi="Bookman Old Style" w:cs="Times New Roman"/>
          <w:i/>
          <w:iCs/>
          <w:color w:val="000000"/>
          <w:sz w:val="20"/>
          <w:szCs w:val="20"/>
          <w:lang w:eastAsia="it-IT"/>
        </w:rPr>
      </w:pPr>
      <w:r w:rsidRPr="00120822">
        <w:rPr>
          <w:rFonts w:ascii="Bookman Old Style" w:eastAsia="Times New Roman" w:hAnsi="Bookman Old Style" w:cs="Times New Roman"/>
          <w:i/>
          <w:iCs/>
          <w:color w:val="000000"/>
          <w:sz w:val="20"/>
          <w:szCs w:val="20"/>
          <w:lang w:eastAsia="it-IT"/>
        </w:rPr>
        <w:t>(Incremento del fondo per l'acquisto di autoveicoli</w:t>
      </w:r>
      <w:r w:rsidR="00134E6C">
        <w:rPr>
          <w:rFonts w:ascii="Bookman Old Style" w:eastAsia="Times New Roman" w:hAnsi="Bookman Old Style" w:cs="Times New Roman"/>
          <w:i/>
          <w:iCs/>
          <w:color w:val="000000"/>
          <w:sz w:val="20"/>
          <w:szCs w:val="20"/>
          <w:lang w:eastAsia="it-IT"/>
        </w:rPr>
        <w:t xml:space="preserve"> </w:t>
      </w:r>
      <w:r w:rsidRPr="00120822">
        <w:rPr>
          <w:rFonts w:ascii="Bookman Old Style" w:eastAsia="Times New Roman" w:hAnsi="Bookman Old Style" w:cs="Times New Roman"/>
          <w:i/>
          <w:iCs/>
          <w:color w:val="000000"/>
          <w:sz w:val="20"/>
          <w:szCs w:val="20"/>
          <w:lang w:eastAsia="it-IT"/>
        </w:rPr>
        <w:t>a basse emissioni di Co2 g/km – Automotive)</w:t>
      </w:r>
    </w:p>
    <w:p w14:paraId="05D8C413"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1. All'articolo 44 del decreto-legge 19 maggio 2020, n. 34, convertito, con modificazioni, dalla legge 17 luglio 2020, n. 77, sono apportate le seguenti modificazioni:</w:t>
      </w:r>
    </w:p>
    <w:p w14:paraId="05D8C414" w14:textId="708C76B8" w:rsidR="00D47F3E" w:rsidRDefault="00D47F3E" w:rsidP="00D47F3E">
      <w:pPr>
        <w:shd w:val="clear" w:color="auto" w:fill="FFFFFF"/>
        <w:spacing w:before="30" w:after="15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a) </w:t>
      </w:r>
      <w:r w:rsidRPr="00120822">
        <w:rPr>
          <w:rFonts w:ascii="Bookman Old Style" w:eastAsia="Times New Roman" w:hAnsi="Bookman Old Style" w:cs="Times New Roman"/>
          <w:color w:val="000000"/>
          <w:sz w:val="20"/>
          <w:szCs w:val="20"/>
          <w:lang w:eastAsia="it-IT"/>
        </w:rPr>
        <w:t>la tabella di cui al comma 1-</w:t>
      </w:r>
      <w:r w:rsidRPr="00120822">
        <w:rPr>
          <w:rFonts w:ascii="Bookman Old Style" w:eastAsia="Times New Roman" w:hAnsi="Bookman Old Style" w:cs="Times New Roman"/>
          <w:i/>
          <w:iCs/>
          <w:color w:val="000000"/>
          <w:sz w:val="20"/>
          <w:szCs w:val="20"/>
          <w:lang w:eastAsia="it-IT"/>
        </w:rPr>
        <w:t>bis,</w:t>
      </w:r>
      <w:r w:rsidRPr="00120822">
        <w:rPr>
          <w:rFonts w:ascii="Bookman Old Style" w:eastAsia="Times New Roman" w:hAnsi="Bookman Old Style" w:cs="Times New Roman"/>
          <w:color w:val="000000"/>
          <w:sz w:val="20"/>
          <w:szCs w:val="20"/>
          <w:lang w:eastAsia="it-IT"/>
        </w:rPr>
        <w:t> lettera </w:t>
      </w:r>
      <w:r w:rsidRPr="00120822">
        <w:rPr>
          <w:rFonts w:ascii="Bookman Old Style" w:eastAsia="Times New Roman" w:hAnsi="Bookman Old Style" w:cs="Times New Roman"/>
          <w:i/>
          <w:iCs/>
          <w:color w:val="000000"/>
          <w:sz w:val="20"/>
          <w:szCs w:val="20"/>
          <w:lang w:eastAsia="it-IT"/>
        </w:rPr>
        <w:t>a)</w:t>
      </w:r>
      <w:r w:rsidRPr="00120822">
        <w:rPr>
          <w:rFonts w:ascii="Bookman Old Style" w:eastAsia="Times New Roman" w:hAnsi="Bookman Old Style" w:cs="Times New Roman"/>
          <w:color w:val="000000"/>
          <w:sz w:val="20"/>
          <w:szCs w:val="20"/>
          <w:lang w:eastAsia="it-IT"/>
        </w:rPr>
        <w:t>, è sostituita dalla seguente:</w:t>
      </w:r>
    </w:p>
    <w:p w14:paraId="57B353E6" w14:textId="77777777" w:rsidR="00134E6C" w:rsidRPr="00120822" w:rsidRDefault="00134E6C" w:rsidP="00D47F3E">
      <w:pPr>
        <w:shd w:val="clear" w:color="auto" w:fill="FFFFFF"/>
        <w:spacing w:before="30" w:after="150" w:line="240" w:lineRule="auto"/>
        <w:ind w:left="30"/>
        <w:jc w:val="both"/>
        <w:rPr>
          <w:rFonts w:ascii="Bookman Old Style" w:eastAsia="Times New Roman" w:hAnsi="Bookman Old Style" w:cs="Times New Roman"/>
          <w:color w:val="000000"/>
          <w:sz w:val="20"/>
          <w:szCs w:val="20"/>
          <w:lang w:eastAsia="it-IT"/>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3676"/>
        <w:gridCol w:w="5946"/>
      </w:tblGrid>
      <w:tr w:rsidR="00D47F3E" w:rsidRPr="00120822" w14:paraId="05D8C417" w14:textId="77777777" w:rsidTr="00D47F3E">
        <w:tc>
          <w:tcPr>
            <w:tcW w:w="0" w:type="auto"/>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14:paraId="05D8C415"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Co2 g/Km</w:t>
            </w:r>
          </w:p>
        </w:tc>
        <w:tc>
          <w:tcPr>
            <w:tcW w:w="0" w:type="auto"/>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14:paraId="05D8C416"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Contributo (euro)</w:t>
            </w:r>
          </w:p>
        </w:tc>
      </w:tr>
      <w:tr w:rsidR="00D47F3E" w:rsidRPr="00120822" w14:paraId="05D8C41A" w14:textId="77777777" w:rsidTr="00D47F3E">
        <w:tc>
          <w:tcPr>
            <w:tcW w:w="0" w:type="auto"/>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14:paraId="05D8C418"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0-20</w:t>
            </w:r>
          </w:p>
        </w:tc>
        <w:tc>
          <w:tcPr>
            <w:tcW w:w="0" w:type="auto"/>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14:paraId="05D8C419"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2.000</w:t>
            </w:r>
          </w:p>
        </w:tc>
      </w:tr>
      <w:tr w:rsidR="00D47F3E" w:rsidRPr="00120822" w14:paraId="05D8C41D" w14:textId="77777777" w:rsidTr="00D47F3E">
        <w:tc>
          <w:tcPr>
            <w:tcW w:w="0" w:type="auto"/>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14:paraId="05D8C41B"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21-60</w:t>
            </w:r>
          </w:p>
        </w:tc>
        <w:tc>
          <w:tcPr>
            <w:tcW w:w="0" w:type="auto"/>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14:paraId="05D8C41C"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2.000</w:t>
            </w:r>
          </w:p>
        </w:tc>
      </w:tr>
      <w:tr w:rsidR="00D47F3E" w:rsidRPr="00120822" w14:paraId="05D8C420" w14:textId="77777777" w:rsidTr="00D47F3E">
        <w:tc>
          <w:tcPr>
            <w:tcW w:w="0" w:type="auto"/>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14:paraId="05D8C41E"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61-90</w:t>
            </w:r>
          </w:p>
        </w:tc>
        <w:tc>
          <w:tcPr>
            <w:tcW w:w="0" w:type="auto"/>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14:paraId="05D8C41F"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1.750</w:t>
            </w:r>
          </w:p>
        </w:tc>
      </w:tr>
      <w:tr w:rsidR="00D47F3E" w:rsidRPr="00120822" w14:paraId="05D8C423" w14:textId="77777777" w:rsidTr="00D47F3E">
        <w:tc>
          <w:tcPr>
            <w:tcW w:w="0" w:type="auto"/>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14:paraId="05D8C421"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91-110</w:t>
            </w:r>
          </w:p>
        </w:tc>
        <w:tc>
          <w:tcPr>
            <w:tcW w:w="0" w:type="auto"/>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14:paraId="05D8C422"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1.500</w:t>
            </w:r>
          </w:p>
        </w:tc>
      </w:tr>
    </w:tbl>
    <w:p w14:paraId="05D8C424" w14:textId="77777777" w:rsidR="00D47F3E" w:rsidRPr="00120822" w:rsidRDefault="00D47F3E" w:rsidP="00D47F3E">
      <w:pPr>
        <w:shd w:val="clear" w:color="auto" w:fill="FFFFFF"/>
        <w:spacing w:before="30" w:after="15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b) </w:t>
      </w:r>
      <w:r w:rsidRPr="00120822">
        <w:rPr>
          <w:rFonts w:ascii="Bookman Old Style" w:eastAsia="Times New Roman" w:hAnsi="Bookman Old Style" w:cs="Times New Roman"/>
          <w:color w:val="000000"/>
          <w:sz w:val="20"/>
          <w:szCs w:val="20"/>
          <w:lang w:eastAsia="it-IT"/>
        </w:rPr>
        <w:t>la tabella di cui al comma 1-</w:t>
      </w:r>
      <w:r w:rsidRPr="00120822">
        <w:rPr>
          <w:rFonts w:ascii="Bookman Old Style" w:eastAsia="Times New Roman" w:hAnsi="Bookman Old Style" w:cs="Times New Roman"/>
          <w:i/>
          <w:iCs/>
          <w:color w:val="000000"/>
          <w:sz w:val="20"/>
          <w:szCs w:val="20"/>
          <w:lang w:eastAsia="it-IT"/>
        </w:rPr>
        <w:t>bis</w:t>
      </w:r>
      <w:r w:rsidRPr="00120822">
        <w:rPr>
          <w:rFonts w:ascii="Bookman Old Style" w:eastAsia="Times New Roman" w:hAnsi="Bookman Old Style" w:cs="Times New Roman"/>
          <w:color w:val="000000"/>
          <w:sz w:val="20"/>
          <w:szCs w:val="20"/>
          <w:lang w:eastAsia="it-IT"/>
        </w:rPr>
        <w:t>, lettera </w:t>
      </w:r>
      <w:r w:rsidRPr="00120822">
        <w:rPr>
          <w:rFonts w:ascii="Bookman Old Style" w:eastAsia="Times New Roman" w:hAnsi="Bookman Old Style" w:cs="Times New Roman"/>
          <w:i/>
          <w:iCs/>
          <w:color w:val="000000"/>
          <w:sz w:val="20"/>
          <w:szCs w:val="20"/>
          <w:lang w:eastAsia="it-IT"/>
        </w:rPr>
        <w:t>b)</w:t>
      </w:r>
      <w:r w:rsidRPr="00120822">
        <w:rPr>
          <w:rFonts w:ascii="Bookman Old Style" w:eastAsia="Times New Roman" w:hAnsi="Bookman Old Style" w:cs="Times New Roman"/>
          <w:color w:val="000000"/>
          <w:sz w:val="20"/>
          <w:szCs w:val="20"/>
          <w:lang w:eastAsia="it-IT"/>
        </w:rPr>
        <w:t>, è sostituita dalla seguente:</w:t>
      </w: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3676"/>
        <w:gridCol w:w="5946"/>
      </w:tblGrid>
      <w:tr w:rsidR="00D47F3E" w:rsidRPr="00120822" w14:paraId="05D8C427" w14:textId="77777777" w:rsidTr="00D47F3E">
        <w:tc>
          <w:tcPr>
            <w:tcW w:w="0" w:type="auto"/>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14:paraId="05D8C425"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Co2 g/Km</w:t>
            </w:r>
          </w:p>
        </w:tc>
        <w:tc>
          <w:tcPr>
            <w:tcW w:w="0" w:type="auto"/>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14:paraId="05D8C426"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Contributo (euro)</w:t>
            </w:r>
          </w:p>
        </w:tc>
      </w:tr>
      <w:tr w:rsidR="00D47F3E" w:rsidRPr="00120822" w14:paraId="05D8C42A" w14:textId="77777777" w:rsidTr="00D47F3E">
        <w:tc>
          <w:tcPr>
            <w:tcW w:w="0" w:type="auto"/>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14:paraId="05D8C428"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0-20</w:t>
            </w:r>
          </w:p>
        </w:tc>
        <w:tc>
          <w:tcPr>
            <w:tcW w:w="0" w:type="auto"/>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14:paraId="05D8C429"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1.000</w:t>
            </w:r>
          </w:p>
        </w:tc>
      </w:tr>
      <w:tr w:rsidR="00D47F3E" w:rsidRPr="00120822" w14:paraId="05D8C42D" w14:textId="77777777" w:rsidTr="00D47F3E">
        <w:tc>
          <w:tcPr>
            <w:tcW w:w="0" w:type="auto"/>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14:paraId="05D8C42B"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21-60</w:t>
            </w:r>
          </w:p>
        </w:tc>
        <w:tc>
          <w:tcPr>
            <w:tcW w:w="0" w:type="auto"/>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14:paraId="05D8C42C"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1.000</w:t>
            </w:r>
          </w:p>
        </w:tc>
      </w:tr>
      <w:tr w:rsidR="00D47F3E" w:rsidRPr="00120822" w14:paraId="05D8C430" w14:textId="77777777" w:rsidTr="00D47F3E">
        <w:tc>
          <w:tcPr>
            <w:tcW w:w="0" w:type="auto"/>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14:paraId="05D8C42E"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61-90</w:t>
            </w:r>
          </w:p>
        </w:tc>
        <w:tc>
          <w:tcPr>
            <w:tcW w:w="0" w:type="auto"/>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14:paraId="05D8C42F"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1.000</w:t>
            </w:r>
          </w:p>
        </w:tc>
      </w:tr>
      <w:tr w:rsidR="00D47F3E" w:rsidRPr="00120822" w14:paraId="05D8C433" w14:textId="77777777" w:rsidTr="00D47F3E">
        <w:tc>
          <w:tcPr>
            <w:tcW w:w="0" w:type="auto"/>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14:paraId="05D8C431"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91-110</w:t>
            </w:r>
          </w:p>
        </w:tc>
        <w:tc>
          <w:tcPr>
            <w:tcW w:w="0" w:type="auto"/>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14:paraId="05D8C432"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750</w:t>
            </w:r>
          </w:p>
        </w:tc>
      </w:tr>
    </w:tbl>
    <w:p w14:paraId="05D8C434"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lastRenderedPageBreak/>
        <w:t>c) </w:t>
      </w:r>
      <w:r w:rsidRPr="00120822">
        <w:rPr>
          <w:rFonts w:ascii="Bookman Old Style" w:eastAsia="Times New Roman" w:hAnsi="Bookman Old Style" w:cs="Times New Roman"/>
          <w:color w:val="000000"/>
          <w:sz w:val="20"/>
          <w:szCs w:val="20"/>
          <w:lang w:eastAsia="it-IT"/>
        </w:rPr>
        <w:t>al comma 1-</w:t>
      </w:r>
      <w:r w:rsidRPr="00120822">
        <w:rPr>
          <w:rFonts w:ascii="Bookman Old Style" w:eastAsia="Times New Roman" w:hAnsi="Bookman Old Style" w:cs="Times New Roman"/>
          <w:i/>
          <w:iCs/>
          <w:color w:val="000000"/>
          <w:sz w:val="20"/>
          <w:szCs w:val="20"/>
          <w:lang w:eastAsia="it-IT"/>
        </w:rPr>
        <w:t>sexies</w:t>
      </w:r>
      <w:r w:rsidRPr="00120822">
        <w:rPr>
          <w:rFonts w:ascii="Bookman Old Style" w:eastAsia="Times New Roman" w:hAnsi="Bookman Old Style" w:cs="Times New Roman"/>
          <w:color w:val="000000"/>
          <w:sz w:val="20"/>
          <w:szCs w:val="20"/>
          <w:lang w:eastAsia="it-IT"/>
        </w:rPr>
        <w:t xml:space="preserve"> sono aggiunte, in fine, le seguenti parole: </w:t>
      </w:r>
      <w:proofErr w:type="gramStart"/>
      <w:r w:rsidRPr="00120822">
        <w:rPr>
          <w:rFonts w:ascii="Bookman Old Style" w:eastAsia="Times New Roman" w:hAnsi="Bookman Old Style" w:cs="Times New Roman"/>
          <w:color w:val="000000"/>
          <w:sz w:val="20"/>
          <w:szCs w:val="20"/>
          <w:lang w:eastAsia="it-IT"/>
        </w:rPr>
        <w:t>«</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Times New Roman"/>
          <w:color w:val="000000"/>
          <w:sz w:val="20"/>
          <w:szCs w:val="20"/>
          <w:lang w:eastAsia="it-IT"/>
        </w:rPr>
        <w:t>Con</w:t>
      </w:r>
      <w:proofErr w:type="gramEnd"/>
      <w:r w:rsidRPr="00120822">
        <w:rPr>
          <w:rFonts w:ascii="Bookman Old Style" w:eastAsia="Times New Roman" w:hAnsi="Bookman Old Style" w:cs="Times New Roman"/>
          <w:color w:val="000000"/>
          <w:sz w:val="20"/>
          <w:szCs w:val="20"/>
          <w:lang w:eastAsia="it-IT"/>
        </w:rPr>
        <w:t xml:space="preserve"> decreto del Ministro dell'economia e delle finanze sono individuate le modalit</w:t>
      </w:r>
      <w:r w:rsidRPr="00120822">
        <w:rPr>
          <w:rFonts w:ascii="Bookman Old Style" w:eastAsia="Times New Roman" w:hAnsi="Bookman Old Style" w:cs="Verdana"/>
          <w:color w:val="000000"/>
          <w:sz w:val="20"/>
          <w:szCs w:val="20"/>
          <w:lang w:eastAsia="it-IT"/>
        </w:rPr>
        <w:t>à</w:t>
      </w:r>
      <w:r w:rsidRPr="00120822">
        <w:rPr>
          <w:rFonts w:ascii="Bookman Old Style" w:eastAsia="Times New Roman" w:hAnsi="Bookman Old Style" w:cs="Times New Roman"/>
          <w:color w:val="000000"/>
          <w:sz w:val="20"/>
          <w:szCs w:val="20"/>
          <w:lang w:eastAsia="it-IT"/>
        </w:rPr>
        <w:t xml:space="preserve"> attuative del presente comma nel limite complessivo di spesa di 5 milioni di euro per l'anno 2020.</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Verdana"/>
          <w:color w:val="000000"/>
          <w:sz w:val="20"/>
          <w:szCs w:val="20"/>
          <w:lang w:eastAsia="it-IT"/>
        </w:rPr>
        <w:t>»</w:t>
      </w:r>
      <w:r w:rsidRPr="00120822">
        <w:rPr>
          <w:rFonts w:ascii="Bookman Old Style" w:eastAsia="Times New Roman" w:hAnsi="Bookman Old Style" w:cs="Times New Roman"/>
          <w:color w:val="000000"/>
          <w:sz w:val="20"/>
          <w:szCs w:val="20"/>
          <w:lang w:eastAsia="it-IT"/>
        </w:rPr>
        <w:t>;</w:t>
      </w:r>
    </w:p>
    <w:p w14:paraId="05D8C435"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d) </w:t>
      </w:r>
      <w:r w:rsidRPr="00120822">
        <w:rPr>
          <w:rFonts w:ascii="Bookman Old Style" w:eastAsia="Times New Roman" w:hAnsi="Bookman Old Style" w:cs="Times New Roman"/>
          <w:color w:val="000000"/>
          <w:sz w:val="20"/>
          <w:szCs w:val="20"/>
          <w:lang w:eastAsia="it-IT"/>
        </w:rPr>
        <w:t>al comma 1-</w:t>
      </w:r>
      <w:r w:rsidRPr="00120822">
        <w:rPr>
          <w:rFonts w:ascii="Bookman Old Style" w:eastAsia="Times New Roman" w:hAnsi="Bookman Old Style" w:cs="Times New Roman"/>
          <w:i/>
          <w:iCs/>
          <w:color w:val="000000"/>
          <w:sz w:val="20"/>
          <w:szCs w:val="20"/>
          <w:lang w:eastAsia="it-IT"/>
        </w:rPr>
        <w:t>septies</w:t>
      </w:r>
      <w:r w:rsidRPr="00120822">
        <w:rPr>
          <w:rFonts w:ascii="Bookman Old Style" w:eastAsia="Times New Roman" w:hAnsi="Bookman Old Style" w:cs="Times New Roman"/>
          <w:color w:val="000000"/>
          <w:sz w:val="20"/>
          <w:szCs w:val="20"/>
          <w:lang w:eastAsia="it-IT"/>
        </w:rPr>
        <w:t>, le parole «</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Times New Roman"/>
          <w:color w:val="000000"/>
          <w:sz w:val="20"/>
          <w:szCs w:val="20"/>
          <w:lang w:eastAsia="it-IT"/>
        </w:rPr>
        <w:t>hanno diritto a un ulteriore incentivo di 750 euro, da sommare ai 1.500 euro gi</w:t>
      </w:r>
      <w:r w:rsidRPr="00120822">
        <w:rPr>
          <w:rFonts w:ascii="Bookman Old Style" w:eastAsia="Times New Roman" w:hAnsi="Bookman Old Style" w:cs="Verdana"/>
          <w:color w:val="000000"/>
          <w:sz w:val="20"/>
          <w:szCs w:val="20"/>
          <w:lang w:eastAsia="it-IT"/>
        </w:rPr>
        <w:t>à</w:t>
      </w:r>
      <w:r w:rsidRPr="00120822">
        <w:rPr>
          <w:rFonts w:ascii="Bookman Old Style" w:eastAsia="Times New Roman" w:hAnsi="Bookman Old Style" w:cs="Times New Roman"/>
          <w:color w:val="000000"/>
          <w:sz w:val="20"/>
          <w:szCs w:val="20"/>
          <w:lang w:eastAsia="it-IT"/>
        </w:rPr>
        <w:t xml:space="preserve"> attribuiti al primo veicolo o, in alternativa, da utilizzare in forma di credito di imposta entro tre annualit</w:t>
      </w:r>
      <w:r w:rsidRPr="00120822">
        <w:rPr>
          <w:rFonts w:ascii="Bookman Old Style" w:eastAsia="Times New Roman" w:hAnsi="Bookman Old Style" w:cs="Verdana"/>
          <w:color w:val="000000"/>
          <w:sz w:val="20"/>
          <w:szCs w:val="20"/>
          <w:lang w:eastAsia="it-IT"/>
        </w:rPr>
        <w:t>à</w:t>
      </w:r>
      <w:r w:rsidRPr="00120822">
        <w:rPr>
          <w:rFonts w:ascii="Bookman Old Style" w:eastAsia="Times New Roman" w:hAnsi="Bookman Old Style" w:cs="Times New Roman"/>
          <w:color w:val="000000"/>
          <w:sz w:val="20"/>
          <w:szCs w:val="20"/>
          <w:lang w:eastAsia="it-IT"/>
        </w:rPr>
        <w:t xml:space="preserve"> per l'acquisto di monopattini elettrici, biciclette elettriche o muscolari, abbonamenti al trasporto pubblico, servizi di mobilità elettrica in condivisione o sostenibile</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Verdana"/>
          <w:color w:val="000000"/>
          <w:sz w:val="20"/>
          <w:szCs w:val="20"/>
          <w:lang w:eastAsia="it-IT"/>
        </w:rPr>
        <w:t>»</w:t>
      </w:r>
      <w:r w:rsidRPr="00120822">
        <w:rPr>
          <w:rFonts w:ascii="Bookman Old Style" w:eastAsia="Times New Roman" w:hAnsi="Bookman Old Style" w:cs="Times New Roman"/>
          <w:color w:val="000000"/>
          <w:sz w:val="20"/>
          <w:szCs w:val="20"/>
          <w:lang w:eastAsia="it-IT"/>
        </w:rPr>
        <w:t xml:space="preserve"> sono sostituite dalle seguenti: </w:t>
      </w:r>
      <w:r w:rsidRPr="00120822">
        <w:rPr>
          <w:rFonts w:ascii="Bookman Old Style" w:eastAsia="Times New Roman" w:hAnsi="Bookman Old Style" w:cs="Verdana"/>
          <w:color w:val="000000"/>
          <w:sz w:val="20"/>
          <w:szCs w:val="20"/>
          <w:lang w:eastAsia="it-IT"/>
        </w:rPr>
        <w:t>«</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Times New Roman"/>
          <w:color w:val="000000"/>
          <w:sz w:val="20"/>
          <w:szCs w:val="20"/>
          <w:lang w:eastAsia="it-IT"/>
        </w:rPr>
        <w:t>hanno diritto, nei limiti delle risorse disponibili, a un credito di imposta del valore di 750 euro, da utilizzare entro tre annualità per l'acquisto di monopattini elettrici, biciclette elettriche o muscolari, abbonamenti al trasporto pubblico, servizi di mobilità elettrica in condivisione o sostenibile, nel limite complessivo di spesa di 5 milioni di euro per l'anno 2020. Con decreto del Ministro dell'economia e delle finanze sono individuate le modalità attuative del presente comma anche ai fini del rispetto del limite di spesa di cui al primo periodo</w:t>
      </w:r>
      <w:proofErr w:type="gramStart"/>
      <w:r w:rsidRPr="00120822">
        <w:rPr>
          <w:rFonts w:ascii="Bookman Old Style" w:eastAsia="Times New Roman" w:hAnsi="Bookman Old Style" w:cs="Times New Roman"/>
          <w:color w:val="000000"/>
          <w:sz w:val="20"/>
          <w:szCs w:val="20"/>
          <w:lang w:eastAsia="it-IT"/>
        </w:rPr>
        <w:t>.</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Verdana"/>
          <w:color w:val="000000"/>
          <w:sz w:val="20"/>
          <w:szCs w:val="20"/>
          <w:lang w:eastAsia="it-IT"/>
        </w:rPr>
        <w:t>»</w:t>
      </w:r>
      <w:proofErr w:type="gramEnd"/>
      <w:r w:rsidRPr="00120822">
        <w:rPr>
          <w:rFonts w:ascii="Bookman Old Style" w:eastAsia="Times New Roman" w:hAnsi="Bookman Old Style" w:cs="Times New Roman"/>
          <w:color w:val="000000"/>
          <w:sz w:val="20"/>
          <w:szCs w:val="20"/>
          <w:lang w:eastAsia="it-IT"/>
        </w:rPr>
        <w:t>;</w:t>
      </w:r>
    </w:p>
    <w:p w14:paraId="05D8C436"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e) </w:t>
      </w:r>
      <w:r w:rsidRPr="00120822">
        <w:rPr>
          <w:rFonts w:ascii="Bookman Old Style" w:eastAsia="Times New Roman" w:hAnsi="Bookman Old Style" w:cs="Times New Roman"/>
          <w:color w:val="000000"/>
          <w:sz w:val="20"/>
          <w:szCs w:val="20"/>
          <w:lang w:eastAsia="it-IT"/>
        </w:rPr>
        <w:t>Al comma 1-</w:t>
      </w:r>
      <w:r w:rsidRPr="00120822">
        <w:rPr>
          <w:rFonts w:ascii="Bookman Old Style" w:eastAsia="Times New Roman" w:hAnsi="Bookman Old Style" w:cs="Times New Roman"/>
          <w:i/>
          <w:iCs/>
          <w:color w:val="000000"/>
          <w:sz w:val="20"/>
          <w:szCs w:val="20"/>
          <w:lang w:eastAsia="it-IT"/>
        </w:rPr>
        <w:t>octies</w:t>
      </w:r>
      <w:r w:rsidRPr="00120822">
        <w:rPr>
          <w:rFonts w:ascii="Bookman Old Style" w:eastAsia="Times New Roman" w:hAnsi="Bookman Old Style" w:cs="Times New Roman"/>
          <w:color w:val="000000"/>
          <w:sz w:val="20"/>
          <w:szCs w:val="20"/>
          <w:lang w:eastAsia="it-IT"/>
        </w:rPr>
        <w:t xml:space="preserve"> le parole: </w:t>
      </w:r>
      <w:proofErr w:type="gramStart"/>
      <w:r w:rsidRPr="00120822">
        <w:rPr>
          <w:rFonts w:ascii="Bookman Old Style" w:eastAsia="Times New Roman" w:hAnsi="Bookman Old Style" w:cs="Times New Roman"/>
          <w:color w:val="000000"/>
          <w:sz w:val="20"/>
          <w:szCs w:val="20"/>
          <w:lang w:eastAsia="it-IT"/>
        </w:rPr>
        <w:t>«</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Times New Roman"/>
          <w:color w:val="000000"/>
          <w:sz w:val="20"/>
          <w:szCs w:val="20"/>
          <w:lang w:eastAsia="it-IT"/>
        </w:rPr>
        <w:t>quale</w:t>
      </w:r>
      <w:proofErr w:type="gramEnd"/>
      <w:r w:rsidRPr="00120822">
        <w:rPr>
          <w:rFonts w:ascii="Bookman Old Style" w:eastAsia="Times New Roman" w:hAnsi="Bookman Old Style" w:cs="Times New Roman"/>
          <w:color w:val="000000"/>
          <w:sz w:val="20"/>
          <w:szCs w:val="20"/>
          <w:lang w:eastAsia="it-IT"/>
        </w:rPr>
        <w:t xml:space="preserve"> limite di spesa da destinare esclusivamente all'attuazione dei commi da 1-</w:t>
      </w:r>
      <w:r w:rsidRPr="00120822">
        <w:rPr>
          <w:rFonts w:ascii="Bookman Old Style" w:eastAsia="Times New Roman" w:hAnsi="Bookman Old Style" w:cs="Times New Roman"/>
          <w:i/>
          <w:iCs/>
          <w:color w:val="000000"/>
          <w:sz w:val="20"/>
          <w:szCs w:val="20"/>
          <w:lang w:eastAsia="it-IT"/>
        </w:rPr>
        <w:t>bis</w:t>
      </w:r>
      <w:r w:rsidRPr="00120822">
        <w:rPr>
          <w:rFonts w:ascii="Bookman Old Style" w:eastAsia="Times New Roman" w:hAnsi="Bookman Old Style" w:cs="Times New Roman"/>
          <w:color w:val="000000"/>
          <w:sz w:val="20"/>
          <w:szCs w:val="20"/>
          <w:lang w:eastAsia="it-IT"/>
        </w:rPr>
        <w:t> a 1-</w:t>
      </w:r>
      <w:r w:rsidRPr="00120822">
        <w:rPr>
          <w:rFonts w:ascii="Bookman Old Style" w:eastAsia="Times New Roman" w:hAnsi="Bookman Old Style" w:cs="Times New Roman"/>
          <w:i/>
          <w:iCs/>
          <w:color w:val="000000"/>
          <w:sz w:val="20"/>
          <w:szCs w:val="20"/>
          <w:lang w:eastAsia="it-IT"/>
        </w:rPr>
        <w:t>septies</w:t>
      </w:r>
      <w:r w:rsidRPr="00120822">
        <w:rPr>
          <w:rFonts w:ascii="Bookman Old Style" w:eastAsia="Times New Roman" w:hAnsi="Bookman Old Style" w:cs="Times New Roman"/>
          <w:color w:val="000000"/>
          <w:sz w:val="20"/>
          <w:szCs w:val="20"/>
          <w:lang w:eastAsia="it-IT"/>
        </w:rPr>
        <w:t> del presente articolo. Con decreto del Ministro dell'economia e delle finanze, di concerto con il Ministro dello sviluppo economico, da emanare entro quindici giorni dalla data di entrata in vigore della legge di conversione del presente decreto, sono individuate le modalità per assicurare il rispetto del limite di spesa di cui al presente comma</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Verdana"/>
          <w:color w:val="000000"/>
          <w:sz w:val="20"/>
          <w:szCs w:val="20"/>
          <w:lang w:eastAsia="it-IT"/>
        </w:rPr>
        <w:t>»</w:t>
      </w:r>
      <w:r w:rsidRPr="00120822">
        <w:rPr>
          <w:rFonts w:ascii="Bookman Old Style" w:eastAsia="Times New Roman" w:hAnsi="Bookman Old Style" w:cs="Times New Roman"/>
          <w:color w:val="000000"/>
          <w:sz w:val="20"/>
          <w:szCs w:val="20"/>
          <w:lang w:eastAsia="it-IT"/>
        </w:rPr>
        <w:t xml:space="preserve"> sono sostituite dalle seguenti: </w:t>
      </w:r>
      <w:r w:rsidRPr="00120822">
        <w:rPr>
          <w:rFonts w:ascii="Bookman Old Style" w:eastAsia="Times New Roman" w:hAnsi="Bookman Old Style" w:cs="Verdana"/>
          <w:color w:val="000000"/>
          <w:sz w:val="20"/>
          <w:szCs w:val="20"/>
          <w:lang w:eastAsia="it-IT"/>
        </w:rPr>
        <w:t>«</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Times New Roman"/>
          <w:color w:val="000000"/>
          <w:sz w:val="20"/>
          <w:szCs w:val="20"/>
          <w:lang w:eastAsia="it-IT"/>
        </w:rPr>
        <w:t>quale limite di spesa da destinare esclusivamente all'attuazione del comma 1-</w:t>
      </w:r>
      <w:r w:rsidRPr="00120822">
        <w:rPr>
          <w:rFonts w:ascii="Bookman Old Style" w:eastAsia="Times New Roman" w:hAnsi="Bookman Old Style" w:cs="Times New Roman"/>
          <w:i/>
          <w:iCs/>
          <w:color w:val="000000"/>
          <w:sz w:val="20"/>
          <w:szCs w:val="20"/>
          <w:lang w:eastAsia="it-IT"/>
        </w:rPr>
        <w:t>bis</w:t>
      </w:r>
      <w:r w:rsidRPr="00120822">
        <w:rPr>
          <w:rFonts w:ascii="Bookman Old Style" w:eastAsia="Times New Roman" w:hAnsi="Bookman Old Style" w:cs="Times New Roman"/>
          <w:color w:val="000000"/>
          <w:sz w:val="20"/>
          <w:szCs w:val="20"/>
          <w:lang w:eastAsia="it-IT"/>
        </w:rPr>
        <w:t> del presente articolo.</w:t>
      </w:r>
      <w:r w:rsidRPr="00120822">
        <w:rPr>
          <w:rFonts w:ascii="Times New Roman" w:eastAsia="Times New Roman" w:hAnsi="Times New Roman" w:cs="Times New Roman"/>
          <w:color w:val="000000"/>
          <w:sz w:val="20"/>
          <w:szCs w:val="20"/>
          <w:lang w:eastAsia="it-IT"/>
        </w:rPr>
        <w:t> </w:t>
      </w:r>
      <w:r w:rsidRPr="00120822">
        <w:rPr>
          <w:rFonts w:ascii="Bookman Old Style" w:eastAsia="Times New Roman" w:hAnsi="Bookman Old Style" w:cs="Verdana"/>
          <w:color w:val="000000"/>
          <w:sz w:val="20"/>
          <w:szCs w:val="20"/>
          <w:lang w:eastAsia="it-IT"/>
        </w:rPr>
        <w:t>»</w:t>
      </w:r>
      <w:r w:rsidRPr="00120822">
        <w:rPr>
          <w:rFonts w:ascii="Bookman Old Style" w:eastAsia="Times New Roman" w:hAnsi="Bookman Old Style" w:cs="Times New Roman"/>
          <w:color w:val="000000"/>
          <w:sz w:val="20"/>
          <w:szCs w:val="20"/>
          <w:lang w:eastAsia="it-IT"/>
        </w:rPr>
        <w:t>.</w:t>
      </w:r>
    </w:p>
    <w:p w14:paraId="05D8C437"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2. Il fondo di cui all'articolo 1, comma 1041, della legge 30 dicembre 2018, n. 145, è rifinanziato di 400 milioni di euro per l'anno 2020, di cui 300 milioni di euro quale limite di spesa da destinare esclusivamente all'attuazione delle previsioni di cui all'articolo 44, comma 1-</w:t>
      </w:r>
      <w:r w:rsidRPr="00120822">
        <w:rPr>
          <w:rFonts w:ascii="Bookman Old Style" w:eastAsia="Times New Roman" w:hAnsi="Bookman Old Style" w:cs="Times New Roman"/>
          <w:i/>
          <w:iCs/>
          <w:color w:val="000000"/>
          <w:sz w:val="20"/>
          <w:szCs w:val="20"/>
          <w:lang w:eastAsia="it-IT"/>
        </w:rPr>
        <w:t>bis</w:t>
      </w:r>
      <w:r w:rsidRPr="00120822">
        <w:rPr>
          <w:rFonts w:ascii="Bookman Old Style" w:eastAsia="Times New Roman" w:hAnsi="Bookman Old Style" w:cs="Times New Roman"/>
          <w:color w:val="000000"/>
          <w:sz w:val="20"/>
          <w:szCs w:val="20"/>
          <w:lang w:eastAsia="it-IT"/>
        </w:rPr>
        <w:t>, lettere </w:t>
      </w:r>
      <w:r w:rsidRPr="00120822">
        <w:rPr>
          <w:rFonts w:ascii="Bookman Old Style" w:eastAsia="Times New Roman" w:hAnsi="Bookman Old Style" w:cs="Times New Roman"/>
          <w:i/>
          <w:iCs/>
          <w:color w:val="000000"/>
          <w:sz w:val="20"/>
          <w:szCs w:val="20"/>
          <w:lang w:eastAsia="it-IT"/>
        </w:rPr>
        <w:t>a)</w:t>
      </w:r>
      <w:r w:rsidRPr="00120822">
        <w:rPr>
          <w:rFonts w:ascii="Bookman Old Style" w:eastAsia="Times New Roman" w:hAnsi="Bookman Old Style" w:cs="Times New Roman"/>
          <w:color w:val="000000"/>
          <w:sz w:val="20"/>
          <w:szCs w:val="20"/>
          <w:lang w:eastAsia="it-IT"/>
        </w:rPr>
        <w:t> e </w:t>
      </w:r>
      <w:r w:rsidRPr="00120822">
        <w:rPr>
          <w:rFonts w:ascii="Bookman Old Style" w:eastAsia="Times New Roman" w:hAnsi="Bookman Old Style" w:cs="Times New Roman"/>
          <w:i/>
          <w:iCs/>
          <w:color w:val="000000"/>
          <w:sz w:val="20"/>
          <w:szCs w:val="20"/>
          <w:lang w:eastAsia="it-IT"/>
        </w:rPr>
        <w:t>b)</w:t>
      </w:r>
      <w:r w:rsidRPr="00120822">
        <w:rPr>
          <w:rFonts w:ascii="Bookman Old Style" w:eastAsia="Times New Roman" w:hAnsi="Bookman Old Style" w:cs="Times New Roman"/>
          <w:color w:val="000000"/>
          <w:sz w:val="20"/>
          <w:szCs w:val="20"/>
          <w:lang w:eastAsia="it-IT"/>
        </w:rPr>
        <w:t>, del decreto-legge 19 maggio 2020, n. 34, convertito, con modificazioni, dalla legge 17 luglio 2020, n. 77, come modificate dal comma 1 del presente articolo, secondo la seguente ripartizione:</w:t>
      </w:r>
    </w:p>
    <w:p w14:paraId="05D8C438"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a) </w:t>
      </w:r>
      <w:r w:rsidRPr="00120822">
        <w:rPr>
          <w:rFonts w:ascii="Bookman Old Style" w:eastAsia="Times New Roman" w:hAnsi="Bookman Old Style" w:cs="Times New Roman"/>
          <w:color w:val="000000"/>
          <w:sz w:val="20"/>
          <w:szCs w:val="20"/>
          <w:lang w:eastAsia="it-IT"/>
        </w:rPr>
        <w:t>euro 50 milioni riservati per i contributi aggiuntivi all'acquisto di autoveicoli compresi nelle fasce 0-20 g/km Co2 e 21-60 g/km Co2 di cui alle lettere </w:t>
      </w:r>
      <w:r w:rsidRPr="00120822">
        <w:rPr>
          <w:rFonts w:ascii="Bookman Old Style" w:eastAsia="Times New Roman" w:hAnsi="Bookman Old Style" w:cs="Times New Roman"/>
          <w:i/>
          <w:iCs/>
          <w:color w:val="000000"/>
          <w:sz w:val="20"/>
          <w:szCs w:val="20"/>
          <w:lang w:eastAsia="it-IT"/>
        </w:rPr>
        <w:t>a)</w:t>
      </w:r>
      <w:r w:rsidRPr="00120822">
        <w:rPr>
          <w:rFonts w:ascii="Bookman Old Style" w:eastAsia="Times New Roman" w:hAnsi="Bookman Old Style" w:cs="Times New Roman"/>
          <w:color w:val="000000"/>
          <w:sz w:val="20"/>
          <w:szCs w:val="20"/>
          <w:lang w:eastAsia="it-IT"/>
        </w:rPr>
        <w:t> e </w:t>
      </w:r>
      <w:r w:rsidRPr="00120822">
        <w:rPr>
          <w:rFonts w:ascii="Bookman Old Style" w:eastAsia="Times New Roman" w:hAnsi="Bookman Old Style" w:cs="Times New Roman"/>
          <w:i/>
          <w:iCs/>
          <w:color w:val="000000"/>
          <w:sz w:val="20"/>
          <w:szCs w:val="20"/>
          <w:lang w:eastAsia="it-IT"/>
        </w:rPr>
        <w:t>b)</w:t>
      </w:r>
      <w:r w:rsidRPr="00120822">
        <w:rPr>
          <w:rFonts w:ascii="Bookman Old Style" w:eastAsia="Times New Roman" w:hAnsi="Bookman Old Style" w:cs="Times New Roman"/>
          <w:color w:val="000000"/>
          <w:sz w:val="20"/>
          <w:szCs w:val="20"/>
          <w:lang w:eastAsia="it-IT"/>
        </w:rPr>
        <w:t> del comma 1-</w:t>
      </w:r>
      <w:r w:rsidRPr="00120822">
        <w:rPr>
          <w:rFonts w:ascii="Bookman Old Style" w:eastAsia="Times New Roman" w:hAnsi="Bookman Old Style" w:cs="Times New Roman"/>
          <w:i/>
          <w:iCs/>
          <w:color w:val="000000"/>
          <w:sz w:val="20"/>
          <w:szCs w:val="20"/>
          <w:lang w:eastAsia="it-IT"/>
        </w:rPr>
        <w:t>bis</w:t>
      </w:r>
      <w:r w:rsidRPr="00120822">
        <w:rPr>
          <w:rFonts w:ascii="Bookman Old Style" w:eastAsia="Times New Roman" w:hAnsi="Bookman Old Style" w:cs="Times New Roman"/>
          <w:color w:val="000000"/>
          <w:sz w:val="20"/>
          <w:szCs w:val="20"/>
          <w:lang w:eastAsia="it-IT"/>
        </w:rPr>
        <w:t> dell'articolo 44 del decreto-legge 19 maggio 2020, n. 34, convertito, con modificazioni, dalla legge 17 luglio 2020, n. 77;</w:t>
      </w:r>
    </w:p>
    <w:p w14:paraId="05D8C439"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b) </w:t>
      </w:r>
      <w:r w:rsidRPr="00120822">
        <w:rPr>
          <w:rFonts w:ascii="Bookman Old Style" w:eastAsia="Times New Roman" w:hAnsi="Bookman Old Style" w:cs="Times New Roman"/>
          <w:color w:val="000000"/>
          <w:sz w:val="20"/>
          <w:szCs w:val="20"/>
          <w:lang w:eastAsia="it-IT"/>
        </w:rPr>
        <w:t>euro 150 milioni riservati per i contributi all'acquisto di autoveicoli compresi nella fascia 61-90 g/km Co2, acquistati a decorrere dall'entrata in vigore del presente decreto;</w:t>
      </w:r>
    </w:p>
    <w:p w14:paraId="05D8C43A"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i/>
          <w:iCs/>
          <w:color w:val="000000"/>
          <w:sz w:val="20"/>
          <w:szCs w:val="20"/>
          <w:lang w:eastAsia="it-IT"/>
        </w:rPr>
        <w:t>c) </w:t>
      </w:r>
      <w:r w:rsidRPr="00120822">
        <w:rPr>
          <w:rFonts w:ascii="Bookman Old Style" w:eastAsia="Times New Roman" w:hAnsi="Bookman Old Style" w:cs="Times New Roman"/>
          <w:color w:val="000000"/>
          <w:sz w:val="20"/>
          <w:szCs w:val="20"/>
          <w:lang w:eastAsia="it-IT"/>
        </w:rPr>
        <w:t>euro 100 milioni riservati per i contributi all'acquisto di autoveicoli compresi nella fascia 91-110 g/km Co2, acquistati a decorrere dall'entrata in vigore del presente decreto.</w:t>
      </w:r>
    </w:p>
    <w:p w14:paraId="05D8C43B"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3. Nello stato di previsione del Ministero dello sviluppo economico è istituito un fondo, con una dotazione di 90 milioni di euro per l'anno 2020, finalizzato all'erogazione di contributi per l'installazione di infrastrutture per la ricarica di veicoli elettrici effettuata da persone fisiche nell'esercizio di attività di impresa, arti e professioni, nonché da soggetti passivi dell'imposta sul reddito delle società (IRES). Con decreto del Ministro dello sviluppo economico, da adottare entro sessanta giorni dalla data di entrata in vigore del presente decreto, sono stabiliti i criteri e le modalità di applicazione e di fruizione del contributo. Il contributo di cui al presente comma non è cumulabile con altre agevolazioni previste per la medesima spesa.</w:t>
      </w:r>
    </w:p>
    <w:p w14:paraId="05D8C43C" w14:textId="77777777" w:rsidR="00D47F3E" w:rsidRPr="00120822" w:rsidRDefault="00D47F3E" w:rsidP="00D47F3E">
      <w:pPr>
        <w:shd w:val="clear" w:color="auto" w:fill="FFFFFF"/>
        <w:spacing w:before="30" w:after="3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4. Nei limiti delle risorse finanziarie disponibili a legislazione vigente, ai fini di cui al comma 107 dell'articolo 1 della legge 27 dicembre 2019, n. 160, l'acquisto o il noleggio di veicoli alimentati ad energia elettrica, ibrida o a idrogeno, non è soggetto ai limiti di cui all'articolo 2, comma 1, del decreto-legge 6 luglio 2011, n. 98, convertito, con modificazioni, dalla legge 15 luglio 2011, n. 111.</w:t>
      </w:r>
    </w:p>
    <w:p w14:paraId="05D8C43D" w14:textId="77777777" w:rsidR="00D47F3E" w:rsidRPr="00120822" w:rsidRDefault="00D47F3E" w:rsidP="00D47F3E">
      <w:pPr>
        <w:shd w:val="clear" w:color="auto" w:fill="FFFFFF"/>
        <w:spacing w:before="30" w:after="150" w:line="240" w:lineRule="auto"/>
        <w:ind w:left="30"/>
        <w:jc w:val="both"/>
        <w:rPr>
          <w:rFonts w:ascii="Bookman Old Style" w:eastAsia="Times New Roman" w:hAnsi="Bookman Old Style" w:cs="Times New Roman"/>
          <w:color w:val="000000"/>
          <w:sz w:val="20"/>
          <w:szCs w:val="20"/>
          <w:lang w:eastAsia="it-IT"/>
        </w:rPr>
      </w:pPr>
      <w:r w:rsidRPr="00120822">
        <w:rPr>
          <w:rFonts w:ascii="Bookman Old Style" w:eastAsia="Times New Roman" w:hAnsi="Bookman Old Style" w:cs="Times New Roman"/>
          <w:color w:val="000000"/>
          <w:sz w:val="20"/>
          <w:szCs w:val="20"/>
          <w:lang w:eastAsia="it-IT"/>
        </w:rPr>
        <w:t>5. Agli oneri di cui al presente articolo, pari a 500 milioni di euro per l'anno 2020, si provvede ai sensi dell'articolo 114.</w:t>
      </w:r>
    </w:p>
    <w:p w14:paraId="05D8C43E" w14:textId="77777777" w:rsidR="00AA5585" w:rsidRPr="00120822" w:rsidRDefault="00AA5585" w:rsidP="00AA5585">
      <w:pPr>
        <w:autoSpaceDE w:val="0"/>
        <w:autoSpaceDN w:val="0"/>
        <w:adjustRightInd w:val="0"/>
        <w:spacing w:after="0" w:line="240" w:lineRule="auto"/>
        <w:jc w:val="center"/>
        <w:rPr>
          <w:rFonts w:ascii="Bookman Old Style" w:hAnsi="Bookman Old Style" w:cs="Times New Roman"/>
          <w:b/>
          <w:bCs/>
          <w:i/>
          <w:iCs/>
          <w:sz w:val="20"/>
          <w:szCs w:val="20"/>
        </w:rPr>
      </w:pPr>
      <w:r w:rsidRPr="00120822">
        <w:rPr>
          <w:rFonts w:ascii="Bookman Old Style" w:hAnsi="Bookman Old Style" w:cs="Times New Roman"/>
          <w:b/>
          <w:bCs/>
          <w:sz w:val="20"/>
          <w:szCs w:val="20"/>
        </w:rPr>
        <w:t>Art. 74-</w:t>
      </w:r>
      <w:r w:rsidRPr="00120822">
        <w:rPr>
          <w:rFonts w:ascii="Bookman Old Style" w:hAnsi="Bookman Old Style" w:cs="Times New Roman"/>
          <w:b/>
          <w:bCs/>
          <w:i/>
          <w:iCs/>
          <w:sz w:val="20"/>
          <w:szCs w:val="20"/>
        </w:rPr>
        <w:t>bis.</w:t>
      </w:r>
    </w:p>
    <w:p w14:paraId="05D8C43F" w14:textId="77777777" w:rsidR="00AA5585" w:rsidRPr="00120822" w:rsidRDefault="00AA5585" w:rsidP="00AA5585">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(Modifica al comma 1031 dell'articolo 1 della legge 30 dicembre 2018,</w:t>
      </w:r>
    </w:p>
    <w:p w14:paraId="05D8C440" w14:textId="77777777" w:rsidR="00AA5585" w:rsidRPr="00120822" w:rsidRDefault="00AA5585" w:rsidP="00AA5585">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n. 145, in materia di incentivi per l'acquisto di motoveicoli elettrici o ibridi)</w:t>
      </w:r>
    </w:p>
    <w:p w14:paraId="05D8C441" w14:textId="77777777" w:rsidR="00AA5585" w:rsidRPr="00120822" w:rsidRDefault="00AA5585" w:rsidP="00AA558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 Al comma 1031 dell'articolo 1 della legge 30 dicembre 2018, n. 145, è aggiunta, in fine, la seguente lettera:</w:t>
      </w:r>
    </w:p>
    <w:p w14:paraId="05D8C442" w14:textId="77777777" w:rsidR="00AA5585" w:rsidRPr="00120822" w:rsidRDefault="00AA5585" w:rsidP="00AA558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w:t>
      </w:r>
      <w:r w:rsidRPr="00120822">
        <w:rPr>
          <w:rFonts w:ascii="Bookman Old Style" w:hAnsi="Bookman Old Style" w:cs="Times New Roman"/>
          <w:b/>
          <w:i/>
          <w:iCs/>
          <w:sz w:val="20"/>
          <w:szCs w:val="20"/>
        </w:rPr>
        <w:t>b</w:t>
      </w:r>
      <w:r w:rsidRPr="00120822">
        <w:rPr>
          <w:rFonts w:ascii="Bookman Old Style" w:hAnsi="Bookman Old Style" w:cs="Times New Roman"/>
          <w:b/>
          <w:sz w:val="20"/>
          <w:szCs w:val="20"/>
        </w:rPr>
        <w:t>-bis</w:t>
      </w:r>
      <w:r w:rsidRPr="00120822">
        <w:rPr>
          <w:rFonts w:ascii="Bookman Old Style" w:hAnsi="Bookman Old Style" w:cs="Times New Roman"/>
          <w:b/>
          <w:i/>
          <w:iCs/>
          <w:sz w:val="20"/>
          <w:szCs w:val="20"/>
        </w:rPr>
        <w:t xml:space="preserve">) </w:t>
      </w:r>
      <w:r w:rsidRPr="00120822">
        <w:rPr>
          <w:rFonts w:ascii="Bookman Old Style" w:hAnsi="Bookman Old Style" w:cs="Times New Roman"/>
          <w:b/>
          <w:sz w:val="20"/>
          <w:szCs w:val="20"/>
        </w:rPr>
        <w:t xml:space="preserve">In via sperimentale, a chi omologa in Italia entro il 31 dicembre 2021 un veicolo attraverso l'installazione di sistemi di riqualificazione elettrica su veicoli delle categorie internazionali M1, M1G, M2, M2G, M3, M3G, N1 e N1G, immatricolati originariamente con motore termico, ai sensi dei decreto del Ministro delle infrastrutture e dei trasporti 1º dicembre 2015, n. 219, è riconosciuto un contributo pari al 60 per cento del costo di riqualificazione fino ad un massimo di curo 3.500,00, oltre ad una contributo del 60 per cento </w:t>
      </w:r>
      <w:r w:rsidRPr="00120822">
        <w:rPr>
          <w:rFonts w:ascii="Bookman Old Style" w:hAnsi="Bookman Old Style" w:cs="Times New Roman"/>
          <w:b/>
          <w:sz w:val="20"/>
          <w:szCs w:val="20"/>
        </w:rPr>
        <w:lastRenderedPageBreak/>
        <w:t>delle spese relative all'imposta di bollo per l'iscrizione al pubblico registro automobilistico (PRA), all'imposta di bollo e all'imposta provinciale di trascrizione''.</w:t>
      </w:r>
    </w:p>
    <w:p w14:paraId="05D8C443" w14:textId="77777777" w:rsidR="00AA5585" w:rsidRPr="00120822" w:rsidRDefault="00AA5585" w:rsidP="00AA5585">
      <w:pPr>
        <w:autoSpaceDE w:val="0"/>
        <w:autoSpaceDN w:val="0"/>
        <w:adjustRightInd w:val="0"/>
        <w:spacing w:after="0" w:line="240" w:lineRule="auto"/>
        <w:jc w:val="both"/>
        <w:rPr>
          <w:rFonts w:ascii="Bookman Old Style" w:eastAsia="Times New Roman" w:hAnsi="Bookman Old Style" w:cs="Times New Roman"/>
          <w:b/>
          <w:bCs/>
          <w:color w:val="000000"/>
          <w:sz w:val="20"/>
          <w:szCs w:val="20"/>
          <w:lang w:eastAsia="it-IT"/>
        </w:rPr>
      </w:pPr>
      <w:r w:rsidRPr="00120822">
        <w:rPr>
          <w:rFonts w:ascii="Bookman Old Style" w:hAnsi="Bookman Old Style" w:cs="Times New Roman"/>
          <w:b/>
          <w:sz w:val="20"/>
          <w:szCs w:val="20"/>
        </w:rPr>
        <w:t xml:space="preserve">2. Con decreto del Ministro delle infrastrutture e dei trasporti sono adottate modalità semplificate al fine di velocizzare e rendere prioritarie le procedure di omologazione di cui </w:t>
      </w:r>
      <w:proofErr w:type="gramStart"/>
      <w:r w:rsidRPr="00120822">
        <w:rPr>
          <w:rFonts w:ascii="Bookman Old Style" w:hAnsi="Bookman Old Style" w:cs="Times New Roman"/>
          <w:b/>
          <w:sz w:val="20"/>
          <w:szCs w:val="20"/>
        </w:rPr>
        <w:t>ai comma</w:t>
      </w:r>
      <w:proofErr w:type="gramEnd"/>
      <w:r w:rsidRPr="00120822">
        <w:rPr>
          <w:rFonts w:ascii="Bookman Old Style" w:hAnsi="Bookman Old Style" w:cs="Times New Roman"/>
          <w:b/>
          <w:sz w:val="20"/>
          <w:szCs w:val="20"/>
        </w:rPr>
        <w:t xml:space="preserve"> 1, anche prevedendo il coinvolgimento delle officine autorizzate alla revisione auto.</w:t>
      </w:r>
      <w:r w:rsidRPr="00120822">
        <w:rPr>
          <w:rFonts w:ascii="Bookman Old Style" w:eastAsia="Times New Roman" w:hAnsi="Bookman Old Style" w:cs="Times New Roman"/>
          <w:b/>
          <w:bCs/>
          <w:color w:val="000000"/>
          <w:sz w:val="20"/>
          <w:szCs w:val="20"/>
          <w:lang w:eastAsia="it-IT"/>
        </w:rPr>
        <w:t xml:space="preserve"> </w:t>
      </w:r>
    </w:p>
    <w:p w14:paraId="05D8C444" w14:textId="054F3C16" w:rsidR="00AA5585" w:rsidRPr="00120822" w:rsidRDefault="00AA5585" w:rsidP="00AA5585">
      <w:pPr>
        <w:autoSpaceDE w:val="0"/>
        <w:autoSpaceDN w:val="0"/>
        <w:adjustRightInd w:val="0"/>
        <w:spacing w:after="0" w:line="240" w:lineRule="auto"/>
        <w:jc w:val="both"/>
        <w:rPr>
          <w:rFonts w:ascii="Bookman Old Style" w:eastAsia="Times New Roman" w:hAnsi="Bookman Old Style" w:cs="Times New Roman"/>
          <w:b/>
          <w:bCs/>
          <w:color w:val="000000"/>
          <w:sz w:val="20"/>
          <w:szCs w:val="20"/>
          <w:lang w:eastAsia="it-IT"/>
        </w:rPr>
      </w:pPr>
      <w:r w:rsidRPr="00120822">
        <w:rPr>
          <w:rFonts w:ascii="Bookman Old Style" w:hAnsi="Bookman Old Style" w:cs="Times New Roman"/>
          <w:b/>
          <w:sz w:val="20"/>
          <w:szCs w:val="20"/>
        </w:rPr>
        <w:t xml:space="preserve">3. Agli oneri derivanti dall'attuazione del presente articolo, </w:t>
      </w:r>
      <w:r w:rsidR="00D75EF9">
        <w:rPr>
          <w:rFonts w:ascii="Bookman Old Style" w:hAnsi="Bookman Old Style" w:cs="Times New Roman"/>
          <w:b/>
          <w:sz w:val="20"/>
          <w:szCs w:val="20"/>
        </w:rPr>
        <w:t xml:space="preserve">nel limite </w:t>
      </w:r>
      <w:r w:rsidR="00F5513E">
        <w:rPr>
          <w:rFonts w:ascii="Bookman Old Style" w:hAnsi="Bookman Old Style" w:cs="Times New Roman"/>
          <w:b/>
          <w:sz w:val="20"/>
          <w:szCs w:val="20"/>
        </w:rPr>
        <w:t>di</w:t>
      </w:r>
      <w:r w:rsidRPr="00120822">
        <w:rPr>
          <w:rFonts w:ascii="Bookman Old Style" w:hAnsi="Bookman Old Style" w:cs="Times New Roman"/>
          <w:b/>
          <w:sz w:val="20"/>
          <w:szCs w:val="20"/>
        </w:rPr>
        <w:t xml:space="preserve"> 3 milioni per l'anno 2020 </w:t>
      </w:r>
      <w:r w:rsidR="00F5513E" w:rsidRPr="00435184">
        <w:rPr>
          <w:rFonts w:ascii="Bookman Old Style" w:hAnsi="Bookman Old Style" w:cs="Times New Roman"/>
          <w:b/>
          <w:sz w:val="20"/>
          <w:szCs w:val="20"/>
        </w:rPr>
        <w:t>e 12 milioni di euro per l’anno 2021</w:t>
      </w:r>
      <w:r w:rsidR="00F5513E">
        <w:rPr>
          <w:rFonts w:ascii="Bookman Old Style" w:hAnsi="Bookman Old Style" w:cs="Times New Roman"/>
          <w:b/>
          <w:sz w:val="20"/>
          <w:szCs w:val="20"/>
        </w:rPr>
        <w:t xml:space="preserve"> </w:t>
      </w:r>
      <w:r w:rsidRPr="00120822">
        <w:rPr>
          <w:rFonts w:ascii="Bookman Old Style" w:hAnsi="Bookman Old Style" w:cs="Times New Roman"/>
          <w:b/>
          <w:sz w:val="20"/>
          <w:szCs w:val="20"/>
        </w:rPr>
        <w:t xml:space="preserve">si provvede </w:t>
      </w:r>
      <w:r w:rsidR="006F2AC4" w:rsidRPr="00435184">
        <w:rPr>
          <w:rFonts w:ascii="Bookman Old Style" w:hAnsi="Bookman Old Style" w:cs="Times New Roman"/>
          <w:b/>
          <w:sz w:val="20"/>
          <w:szCs w:val="20"/>
        </w:rPr>
        <w:t>a valere sulle risorse di cui</w:t>
      </w:r>
      <w:r w:rsidR="006F2AC4">
        <w:rPr>
          <w:rFonts w:ascii="Bookman Old Style" w:hAnsi="Bookman Old Style" w:cs="Times New Roman"/>
          <w:b/>
          <w:sz w:val="20"/>
          <w:szCs w:val="20"/>
        </w:rPr>
        <w:t xml:space="preserve"> a</w:t>
      </w:r>
      <w:r w:rsidRPr="00120822">
        <w:rPr>
          <w:rFonts w:ascii="Bookman Old Style" w:hAnsi="Bookman Old Style" w:cs="Times New Roman"/>
          <w:b/>
          <w:sz w:val="20"/>
          <w:szCs w:val="20"/>
        </w:rPr>
        <w:t>ll'articolo 1, comma 1041, della legge</w:t>
      </w:r>
      <w:r w:rsidR="00A4564C">
        <w:rPr>
          <w:rFonts w:ascii="Bookman Old Style" w:hAnsi="Bookman Old Style" w:cs="Times New Roman"/>
          <w:b/>
          <w:sz w:val="20"/>
          <w:szCs w:val="20"/>
        </w:rPr>
        <w:t xml:space="preserve"> 30 dicembre 2018 </w:t>
      </w:r>
      <w:r w:rsidRPr="00120822">
        <w:rPr>
          <w:rFonts w:ascii="Bookman Old Style" w:hAnsi="Bookman Old Style" w:cs="Times New Roman"/>
          <w:b/>
          <w:sz w:val="20"/>
          <w:szCs w:val="20"/>
        </w:rPr>
        <w:t>n. 145».</w:t>
      </w:r>
    </w:p>
    <w:p w14:paraId="05D8C445" w14:textId="77777777" w:rsidR="00AA5585" w:rsidRPr="00120822" w:rsidRDefault="00AA5585" w:rsidP="00AA5585">
      <w:pPr>
        <w:shd w:val="clear" w:color="auto" w:fill="FFFFFF"/>
        <w:spacing w:after="30" w:line="240" w:lineRule="auto"/>
        <w:ind w:left="30"/>
        <w:jc w:val="center"/>
        <w:rPr>
          <w:rFonts w:ascii="Bookman Old Style" w:eastAsia="Times New Roman" w:hAnsi="Bookman Old Style" w:cs="Times New Roman"/>
          <w:b/>
          <w:bCs/>
          <w:color w:val="000000"/>
          <w:sz w:val="20"/>
          <w:szCs w:val="20"/>
          <w:lang w:eastAsia="it-IT"/>
        </w:rPr>
      </w:pPr>
    </w:p>
    <w:p w14:paraId="05D8C462" w14:textId="77777777" w:rsidR="00D47F3E" w:rsidRPr="00120822" w:rsidRDefault="00D47F3E" w:rsidP="00230DFF">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77.</w:t>
      </w:r>
    </w:p>
    <w:p w14:paraId="05D8C463" w14:textId="77777777" w:rsidR="00D47F3E" w:rsidRPr="00120822" w:rsidRDefault="00D47F3E" w:rsidP="00230DFF">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(Misure urgenti per il settore turistico)</w:t>
      </w:r>
    </w:p>
    <w:p w14:paraId="05D8C464"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Al decreto-legge 19 maggio 2020, n. 34, convertito, con modificazioni, dalla legge 17 luglio 2020, n. 77, sono apportate le seguenti modificazioni:</w:t>
      </w:r>
    </w:p>
    <w:p w14:paraId="05D8C465" w14:textId="483332BE" w:rsidR="00AA5585" w:rsidRPr="00120822" w:rsidRDefault="00AA5585" w:rsidP="00AA5585">
      <w:pPr>
        <w:autoSpaceDE w:val="0"/>
        <w:autoSpaceDN w:val="0"/>
        <w:adjustRightInd w:val="0"/>
        <w:spacing w:after="0" w:line="240" w:lineRule="auto"/>
        <w:jc w:val="both"/>
        <w:rPr>
          <w:rFonts w:ascii="Bookman Old Style" w:eastAsia="Times New Roman" w:hAnsi="Bookman Old Style" w:cs="Times New Roman"/>
          <w:b/>
          <w:i/>
          <w:iCs/>
          <w:sz w:val="20"/>
          <w:szCs w:val="20"/>
          <w:lang w:eastAsia="it-IT"/>
        </w:rPr>
      </w:pPr>
      <w:r w:rsidRPr="00120822">
        <w:rPr>
          <w:rFonts w:ascii="Bookman Old Style" w:hAnsi="Bookman Old Style" w:cs="Times New Roman"/>
          <w:b/>
          <w:i/>
          <w:iCs/>
          <w:sz w:val="20"/>
          <w:szCs w:val="20"/>
        </w:rPr>
        <w:t xml:space="preserve">0a) </w:t>
      </w:r>
      <w:r w:rsidRPr="00120822">
        <w:rPr>
          <w:rFonts w:ascii="Bookman Old Style" w:hAnsi="Bookman Old Style" w:cs="Times New Roman"/>
          <w:b/>
          <w:sz w:val="20"/>
          <w:szCs w:val="20"/>
        </w:rPr>
        <w:t>all'articolo 28, comma 2, è inserito il seguente periodo: ''Per le strutture turistico ricettive, il credito d'imposta relativo all'affitto d'azienda è determinato nella misura del 50%. Qualora in relazione alla medesima struttura turistico ricettiva siano stipulati due contratti distinti, uno relativo alla locazione dell'immobile e uno relativo all'affitto dell'azienda, il credito d'imposta spetta per entrambi i contratti</w:t>
      </w:r>
      <w:r w:rsidRPr="00120822">
        <w:rPr>
          <w:rFonts w:ascii="Bookman Old Style" w:eastAsia="Times New Roman" w:hAnsi="Bookman Old Style" w:cs="Times New Roman"/>
          <w:b/>
          <w:i/>
          <w:iCs/>
          <w:sz w:val="20"/>
          <w:szCs w:val="20"/>
          <w:lang w:eastAsia="it-IT"/>
        </w:rPr>
        <w:t>;</w:t>
      </w:r>
    </w:p>
    <w:p w14:paraId="05D8C466" w14:textId="34CEED51" w:rsidR="00D47F3E" w:rsidRPr="00120822" w:rsidRDefault="00D47F3E" w:rsidP="00AA5585">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all'articolo 28, comma 3, dopo la parola «alberghiere</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w:t>
      </w:r>
      <w:r w:rsidRPr="00120822">
        <w:rPr>
          <w:rFonts w:ascii="Bookman Old Style" w:eastAsia="Times New Roman" w:hAnsi="Bookman Old Style" w:cs="Verdana"/>
          <w:sz w:val="20"/>
          <w:szCs w:val="20"/>
          <w:lang w:eastAsia="it-IT"/>
        </w:rPr>
        <w:t>è</w:t>
      </w:r>
      <w:r w:rsidRPr="00120822">
        <w:rPr>
          <w:rFonts w:ascii="Bookman Old Style" w:eastAsia="Times New Roman" w:hAnsi="Bookman Old Style" w:cs="Times New Roman"/>
          <w:sz w:val="20"/>
          <w:szCs w:val="20"/>
          <w:lang w:eastAsia="it-IT"/>
        </w:rPr>
        <w:t xml:space="preserve"> inserita la seguente: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termali</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467" w14:textId="78D87496"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b) </w:t>
      </w:r>
      <w:r w:rsidRPr="00120822">
        <w:rPr>
          <w:rFonts w:ascii="Bookman Old Style" w:eastAsia="Times New Roman" w:hAnsi="Bookman Old Style" w:cs="Times New Roman"/>
          <w:sz w:val="20"/>
          <w:szCs w:val="20"/>
          <w:lang w:eastAsia="it-IT"/>
        </w:rPr>
        <w:t>all'articolo 28, comma 5, le parole «e maggio</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proofErr w:type="gramStart"/>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w:t>
      </w:r>
      <w:proofErr w:type="gramEnd"/>
      <w:r w:rsidRPr="00120822">
        <w:rPr>
          <w:rFonts w:ascii="Bookman Old Style" w:eastAsia="Times New Roman" w:hAnsi="Bookman Old Style" w:cs="Times New Roman"/>
          <w:sz w:val="20"/>
          <w:szCs w:val="20"/>
          <w:lang w:eastAsia="it-IT"/>
        </w:rPr>
        <w:t xml:space="preserve"> maggio e giugno</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e le parole: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e giugno</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 giugno e luglio</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468" w14:textId="77777777" w:rsidR="00AA5585" w:rsidRPr="00120822" w:rsidRDefault="00AA5585" w:rsidP="00AA5585">
      <w:pPr>
        <w:autoSpaceDE w:val="0"/>
        <w:autoSpaceDN w:val="0"/>
        <w:adjustRightInd w:val="0"/>
        <w:spacing w:after="0" w:line="240" w:lineRule="auto"/>
        <w:jc w:val="both"/>
        <w:rPr>
          <w:rFonts w:ascii="Bookman Old Style" w:eastAsia="Times New Roman" w:hAnsi="Bookman Old Style" w:cs="Times New Roman"/>
          <w:b/>
          <w:i/>
          <w:iCs/>
          <w:sz w:val="20"/>
          <w:szCs w:val="20"/>
          <w:lang w:eastAsia="it-IT"/>
        </w:rPr>
      </w:pPr>
      <w:r w:rsidRPr="00120822">
        <w:rPr>
          <w:rFonts w:ascii="Bookman Old Style" w:hAnsi="Bookman Old Style" w:cs="Times New Roman"/>
          <w:b/>
          <w:i/>
          <w:iCs/>
          <w:sz w:val="20"/>
          <w:szCs w:val="20"/>
        </w:rPr>
        <w:t>b</w:t>
      </w:r>
      <w:r w:rsidRPr="00120822">
        <w:rPr>
          <w:rFonts w:ascii="Bookman Old Style" w:hAnsi="Bookman Old Style" w:cs="Times New Roman"/>
          <w:b/>
          <w:sz w:val="20"/>
          <w:szCs w:val="20"/>
        </w:rPr>
        <w:t>-bis</w:t>
      </w:r>
      <w:r w:rsidRPr="00120822">
        <w:rPr>
          <w:rFonts w:ascii="Bookman Old Style" w:hAnsi="Bookman Old Style" w:cs="Times New Roman"/>
          <w:b/>
          <w:i/>
          <w:iCs/>
          <w:sz w:val="20"/>
          <w:szCs w:val="20"/>
        </w:rPr>
        <w:t xml:space="preserve">) </w:t>
      </w:r>
      <w:r w:rsidRPr="00120822">
        <w:rPr>
          <w:rFonts w:ascii="Bookman Old Style" w:hAnsi="Bookman Old Style" w:cs="Times New Roman"/>
          <w:b/>
          <w:sz w:val="20"/>
          <w:szCs w:val="20"/>
        </w:rPr>
        <w:t>all'articolo 28, comma 5, è aggiunto in fine il seguente periodo: ''Per le imprese turistico ricettive, il credito d'imposta spetta sino al 31 dicembre 2020''</w:t>
      </w:r>
      <w:r w:rsidRPr="00120822">
        <w:rPr>
          <w:rFonts w:ascii="Bookman Old Style" w:eastAsia="Times New Roman" w:hAnsi="Bookman Old Style" w:cs="Times New Roman"/>
          <w:b/>
          <w:i/>
          <w:iCs/>
          <w:sz w:val="20"/>
          <w:szCs w:val="20"/>
          <w:lang w:eastAsia="it-IT"/>
        </w:rPr>
        <w:t xml:space="preserve"> </w:t>
      </w:r>
    </w:p>
    <w:p w14:paraId="05D8C469" w14:textId="49D39DE7" w:rsidR="00AA5585" w:rsidRPr="00120822" w:rsidRDefault="00AA5585" w:rsidP="00AA5585">
      <w:pPr>
        <w:autoSpaceDE w:val="0"/>
        <w:autoSpaceDN w:val="0"/>
        <w:adjustRightInd w:val="0"/>
        <w:spacing w:after="0" w:line="240" w:lineRule="auto"/>
        <w:jc w:val="both"/>
        <w:rPr>
          <w:rFonts w:ascii="Bookman Old Style" w:eastAsia="Times New Roman" w:hAnsi="Bookman Old Style" w:cs="Times New Roman"/>
          <w:b/>
          <w:i/>
          <w:iCs/>
          <w:sz w:val="20"/>
          <w:szCs w:val="20"/>
          <w:lang w:eastAsia="it-IT"/>
        </w:rPr>
      </w:pPr>
      <w:r w:rsidRPr="00120822">
        <w:rPr>
          <w:rFonts w:ascii="Bookman Old Style" w:hAnsi="Bookman Old Style" w:cs="Times New Roman"/>
          <w:b/>
          <w:i/>
          <w:iCs/>
          <w:sz w:val="20"/>
          <w:szCs w:val="20"/>
        </w:rPr>
        <w:t>b</w:t>
      </w:r>
      <w:r w:rsidRPr="00120822">
        <w:rPr>
          <w:rFonts w:ascii="Bookman Old Style" w:hAnsi="Bookman Old Style" w:cs="Times New Roman"/>
          <w:b/>
          <w:sz w:val="20"/>
          <w:szCs w:val="20"/>
        </w:rPr>
        <w:t>-</w:t>
      </w:r>
      <w:r w:rsidR="00EE2F39">
        <w:rPr>
          <w:rFonts w:ascii="Bookman Old Style" w:hAnsi="Bookman Old Style" w:cs="Times New Roman"/>
          <w:b/>
          <w:sz w:val="20"/>
          <w:szCs w:val="20"/>
        </w:rPr>
        <w:t>ter</w:t>
      </w:r>
      <w:r w:rsidRPr="00120822">
        <w:rPr>
          <w:rFonts w:ascii="Bookman Old Style" w:hAnsi="Bookman Old Style" w:cs="Times New Roman"/>
          <w:b/>
          <w:i/>
          <w:iCs/>
          <w:sz w:val="20"/>
          <w:szCs w:val="20"/>
        </w:rPr>
        <w:t xml:space="preserve">) </w:t>
      </w:r>
      <w:r w:rsidRPr="00120822">
        <w:rPr>
          <w:rFonts w:ascii="Bookman Old Style" w:hAnsi="Bookman Old Style" w:cs="Times New Roman"/>
          <w:b/>
          <w:sz w:val="20"/>
          <w:szCs w:val="20"/>
        </w:rPr>
        <w:t>all'articolo 176, comma 3, la lettera c</w:t>
      </w:r>
      <w:r w:rsidRPr="00120822">
        <w:rPr>
          <w:rFonts w:ascii="Bookman Old Style" w:hAnsi="Bookman Old Style" w:cs="Times New Roman"/>
          <w:b/>
          <w:i/>
          <w:iCs/>
          <w:sz w:val="20"/>
          <w:szCs w:val="20"/>
        </w:rPr>
        <w:t xml:space="preserve">) </w:t>
      </w:r>
      <w:r w:rsidRPr="00120822">
        <w:rPr>
          <w:rFonts w:ascii="Bookman Old Style" w:hAnsi="Bookman Old Style" w:cs="Times New Roman"/>
          <w:b/>
          <w:sz w:val="20"/>
          <w:szCs w:val="20"/>
        </w:rPr>
        <w:t>è sostituita dalla seguente: ''c</w:t>
      </w:r>
      <w:r w:rsidRPr="00120822">
        <w:rPr>
          <w:rFonts w:ascii="Bookman Old Style" w:hAnsi="Bookman Old Style" w:cs="Times New Roman"/>
          <w:b/>
          <w:i/>
          <w:iCs/>
          <w:sz w:val="20"/>
          <w:szCs w:val="20"/>
        </w:rPr>
        <w:t xml:space="preserve">) </w:t>
      </w:r>
      <w:r w:rsidRPr="00120822">
        <w:rPr>
          <w:rFonts w:ascii="Bookman Old Style" w:hAnsi="Bookman Old Style" w:cs="Times New Roman"/>
          <w:b/>
          <w:sz w:val="20"/>
          <w:szCs w:val="20"/>
        </w:rPr>
        <w:t xml:space="preserve">il pagamento del servizio può essere corrisposto con l'ausilio, l'intervento o l'intermediazione di soggetti che gestiscono piattaforme o portali telematici, nonché di agenzie di viaggio e </w:t>
      </w:r>
      <w:r w:rsidRPr="00120822">
        <w:rPr>
          <w:rFonts w:ascii="Bookman Old Style" w:hAnsi="Bookman Old Style" w:cs="Times New Roman"/>
          <w:b/>
          <w:i/>
          <w:iCs/>
          <w:sz w:val="20"/>
          <w:szCs w:val="20"/>
        </w:rPr>
        <w:t>tour operator</w:t>
      </w:r>
      <w:r w:rsidRPr="00120822">
        <w:rPr>
          <w:rFonts w:ascii="Bookman Old Style" w:hAnsi="Bookman Old Style" w:cs="Times New Roman"/>
          <w:b/>
          <w:sz w:val="20"/>
          <w:szCs w:val="20"/>
        </w:rPr>
        <w:t>;'';</w:t>
      </w:r>
      <w:r w:rsidRPr="00120822">
        <w:rPr>
          <w:rFonts w:ascii="Bookman Old Style" w:eastAsia="Times New Roman" w:hAnsi="Bookman Old Style" w:cs="Times New Roman"/>
          <w:b/>
          <w:i/>
          <w:iCs/>
          <w:sz w:val="20"/>
          <w:szCs w:val="20"/>
          <w:lang w:eastAsia="it-IT"/>
        </w:rPr>
        <w:t xml:space="preserve"> </w:t>
      </w:r>
    </w:p>
    <w:p w14:paraId="05D8C46A" w14:textId="77777777" w:rsidR="00D47F3E" w:rsidRPr="00120822" w:rsidRDefault="00D47F3E" w:rsidP="00AA5585">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c) </w:t>
      </w:r>
      <w:r w:rsidRPr="00120822">
        <w:rPr>
          <w:rFonts w:ascii="Bookman Old Style" w:eastAsia="Times New Roman" w:hAnsi="Bookman Old Style" w:cs="Times New Roman"/>
          <w:sz w:val="20"/>
          <w:szCs w:val="20"/>
          <w:lang w:eastAsia="it-IT"/>
        </w:rPr>
        <w:t xml:space="preserve">all'articolo 182, comma 1, dopo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i/>
          <w:iCs/>
          <w:sz w:val="20"/>
          <w:szCs w:val="20"/>
          <w:lang w:eastAsia="it-IT"/>
        </w:rPr>
        <w:t>tour</w:t>
      </w:r>
      <w:proofErr w:type="gramEnd"/>
      <w:r w:rsidRPr="00120822">
        <w:rPr>
          <w:rFonts w:ascii="Bookman Old Style" w:eastAsia="Times New Roman" w:hAnsi="Bookman Old Style" w:cs="Times New Roman"/>
          <w:i/>
          <w:iCs/>
          <w:sz w:val="20"/>
          <w:szCs w:val="20"/>
          <w:lang w:eastAsia="it-IT"/>
        </w:rPr>
        <w:t xml:space="preserve"> operator</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inserite le seguenti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 nonch</w:t>
      </w:r>
      <w:r w:rsidRPr="00120822">
        <w:rPr>
          <w:rFonts w:ascii="Bookman Old Style" w:eastAsia="Times New Roman" w:hAnsi="Bookman Old Style" w:cs="Verdana"/>
          <w:sz w:val="20"/>
          <w:szCs w:val="20"/>
          <w:lang w:eastAsia="it-IT"/>
        </w:rPr>
        <w:t>é</w:t>
      </w:r>
      <w:r w:rsidRPr="00120822">
        <w:rPr>
          <w:rFonts w:ascii="Bookman Old Style" w:eastAsia="Times New Roman" w:hAnsi="Bookman Old Style" w:cs="Times New Roman"/>
          <w:sz w:val="20"/>
          <w:szCs w:val="20"/>
          <w:lang w:eastAsia="it-IT"/>
        </w:rPr>
        <w:t xml:space="preserve"> le guide e gli accompagnatori turistici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e le parole: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25 milioni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265 milioni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46B" w14:textId="77777777" w:rsidR="00D47F3E" w:rsidRPr="00120822" w:rsidRDefault="00D47F3E" w:rsidP="00AA5585">
      <w:pPr>
        <w:autoSpaceDE w:val="0"/>
        <w:autoSpaceDN w:val="0"/>
        <w:adjustRightInd w:val="0"/>
        <w:spacing w:after="0" w:line="240" w:lineRule="auto"/>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Per le imprese del comparto turistico</w:t>
      </w:r>
      <w:r w:rsidR="00AA5585" w:rsidRPr="00120822">
        <w:rPr>
          <w:rFonts w:ascii="Bookman Old Style" w:eastAsia="Times New Roman" w:hAnsi="Bookman Old Style" w:cs="Times New Roman"/>
          <w:sz w:val="20"/>
          <w:szCs w:val="20"/>
          <w:lang w:eastAsia="it-IT"/>
        </w:rPr>
        <w:t>,</w:t>
      </w:r>
      <w:r w:rsidR="00AA5585" w:rsidRPr="00120822">
        <w:rPr>
          <w:rFonts w:ascii="Times New Roman" w:hAnsi="Times New Roman" w:cs="Times New Roman"/>
          <w:sz w:val="20"/>
          <w:szCs w:val="20"/>
        </w:rPr>
        <w:t xml:space="preserve"> </w:t>
      </w:r>
      <w:r w:rsidR="00AA5585" w:rsidRPr="00120822">
        <w:rPr>
          <w:rFonts w:ascii="Bookman Old Style" w:hAnsi="Bookman Old Style" w:cs="Times New Roman"/>
          <w:b/>
          <w:sz w:val="20"/>
          <w:szCs w:val="20"/>
        </w:rPr>
        <w:t xml:space="preserve">come individuate dall'articolo 61, comma 2, lettere </w:t>
      </w:r>
      <w:r w:rsidR="00AA5585" w:rsidRPr="00120822">
        <w:rPr>
          <w:rFonts w:ascii="Bookman Old Style" w:hAnsi="Bookman Old Style" w:cs="Times New Roman"/>
          <w:b/>
          <w:i/>
          <w:iCs/>
          <w:sz w:val="20"/>
          <w:szCs w:val="20"/>
        </w:rPr>
        <w:t>a)</w:t>
      </w:r>
      <w:r w:rsidR="00AA5585" w:rsidRPr="00120822">
        <w:rPr>
          <w:rFonts w:ascii="Bookman Old Style" w:hAnsi="Bookman Old Style" w:cs="Times New Roman"/>
          <w:b/>
          <w:sz w:val="20"/>
          <w:szCs w:val="20"/>
        </w:rPr>
        <w:t xml:space="preserve">, </w:t>
      </w:r>
      <w:r w:rsidR="00AA5585" w:rsidRPr="00120822">
        <w:rPr>
          <w:rFonts w:ascii="Bookman Old Style" w:hAnsi="Bookman Old Style" w:cs="Times New Roman"/>
          <w:b/>
          <w:i/>
          <w:iCs/>
          <w:sz w:val="20"/>
          <w:szCs w:val="20"/>
        </w:rPr>
        <w:t>l)</w:t>
      </w:r>
      <w:r w:rsidR="00AA5585" w:rsidRPr="00120822">
        <w:rPr>
          <w:rFonts w:ascii="Bookman Old Style" w:hAnsi="Bookman Old Style" w:cs="Times New Roman"/>
          <w:b/>
          <w:sz w:val="20"/>
          <w:szCs w:val="20"/>
        </w:rPr>
        <w:t xml:space="preserve">, </w:t>
      </w:r>
      <w:r w:rsidR="00AA5585" w:rsidRPr="00120822">
        <w:rPr>
          <w:rFonts w:ascii="Bookman Old Style" w:hAnsi="Bookman Old Style" w:cs="Times New Roman"/>
          <w:b/>
          <w:i/>
          <w:iCs/>
          <w:sz w:val="20"/>
          <w:szCs w:val="20"/>
        </w:rPr>
        <w:t>m)</w:t>
      </w:r>
      <w:r w:rsidR="00AA5585" w:rsidRPr="00120822">
        <w:rPr>
          <w:rFonts w:ascii="Bookman Old Style" w:hAnsi="Bookman Old Style" w:cs="Times New Roman"/>
          <w:b/>
          <w:sz w:val="20"/>
          <w:szCs w:val="20"/>
        </w:rPr>
        <w:t xml:space="preserve">, </w:t>
      </w:r>
      <w:r w:rsidR="00AA5585" w:rsidRPr="00120822">
        <w:rPr>
          <w:rFonts w:ascii="Bookman Old Style" w:hAnsi="Bookman Old Style" w:cs="Times New Roman"/>
          <w:b/>
          <w:i/>
          <w:iCs/>
          <w:sz w:val="20"/>
          <w:szCs w:val="20"/>
        </w:rPr>
        <w:t>r)</w:t>
      </w:r>
      <w:r w:rsidR="00AA5585" w:rsidRPr="00120822">
        <w:rPr>
          <w:rFonts w:ascii="Bookman Old Style" w:hAnsi="Bookman Old Style" w:cs="Times New Roman"/>
          <w:b/>
          <w:sz w:val="20"/>
          <w:szCs w:val="20"/>
        </w:rPr>
        <w:t>, del decreto-legge 17 marzo 2020 n. 15, convertito con modifiche dalla legge 24 aprile 2020 n. 27</w:t>
      </w:r>
      <w:r w:rsidR="00AA5585" w:rsidRPr="00120822">
        <w:rPr>
          <w:rFonts w:ascii="Times New Roman" w:hAnsi="Times New Roman" w:cs="Times New Roman"/>
          <w:sz w:val="20"/>
          <w:szCs w:val="20"/>
        </w:rPr>
        <w:t>,</w:t>
      </w:r>
      <w:r w:rsidRPr="00120822">
        <w:rPr>
          <w:rFonts w:ascii="Bookman Old Style" w:eastAsia="Times New Roman" w:hAnsi="Bookman Old Style" w:cs="Times New Roman"/>
          <w:sz w:val="20"/>
          <w:szCs w:val="20"/>
          <w:lang w:eastAsia="it-IT"/>
        </w:rPr>
        <w:t xml:space="preserve"> la moratoria straordinaria prevista all'articolo 56, comma 2, lettera </w:t>
      </w:r>
      <w:r w:rsidRPr="00120822">
        <w:rPr>
          <w:rFonts w:ascii="Bookman Old Style" w:eastAsia="Times New Roman" w:hAnsi="Bookman Old Style" w:cs="Times New Roman"/>
          <w:i/>
          <w:iCs/>
          <w:sz w:val="20"/>
          <w:szCs w:val="20"/>
          <w:lang w:eastAsia="it-IT"/>
        </w:rPr>
        <w:t>c)</w:t>
      </w:r>
      <w:r w:rsidRPr="00120822">
        <w:rPr>
          <w:rFonts w:ascii="Bookman Old Style" w:eastAsia="Times New Roman" w:hAnsi="Bookman Old Style" w:cs="Times New Roman"/>
          <w:sz w:val="20"/>
          <w:szCs w:val="20"/>
          <w:lang w:eastAsia="it-IT"/>
        </w:rPr>
        <w:t>, del decreto-legge 17 marzo 2020, n. 18, convertito, con modificazioni, dalla legge 24 aprile 2020, n. 27, per la parte concernente il pagamento delle rate dei mutui in scadenza prima del 30 settembre 2020, è prorogata sino al 31 marzo 2021. Per le finalità di cui al presente comma la dotazione della sezione speciale del Fondo di garanzia PMI di cui all'articolo 56, comma 6, del decreto-legge 17 marzo 2020, n. 18, convertito, con modificazioni, dalla legge 24 aprile 2020, n. 27, è incrementata di 8,4 milioni di euro per l'anno 2021.</w:t>
      </w:r>
    </w:p>
    <w:p w14:paraId="05D8C46C" w14:textId="77777777" w:rsidR="00AA5585" w:rsidRPr="00120822" w:rsidRDefault="00AA5585" w:rsidP="00AA558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2-</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All'articolo 1-</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comma 3, del decreto-legge 8 aprile 2020 n. 23, convertito con modificazioni dalla legge 5 giugno 2020 n. 40, sono apportate le seguenti modificazioni:</w:t>
      </w:r>
    </w:p>
    <w:p w14:paraId="05D8C46D" w14:textId="77777777" w:rsidR="00AA5585" w:rsidRPr="00120822" w:rsidRDefault="00AA5585" w:rsidP="00AA558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 sono eliminate le parole: ''causale del pagamento,'';</w:t>
      </w:r>
    </w:p>
    <w:p w14:paraId="05D8C46E" w14:textId="77777777" w:rsidR="00AA5585" w:rsidRPr="00120822" w:rsidRDefault="00AA5585" w:rsidP="00AA558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 xml:space="preserve">2) dopo le parole: ''condizionata all'indicazione, nella'' sono aggiunte le parole: ''richiesta di utilizzo del finanziamento, del relativo codice unico identificativo del finanziamento e della garanzia </w:t>
      </w:r>
      <w:proofErr w:type="spellStart"/>
      <w:r w:rsidRPr="00120822">
        <w:rPr>
          <w:rFonts w:ascii="Bookman Old Style" w:hAnsi="Bookman Old Style" w:cs="Times New Roman"/>
          <w:b/>
          <w:sz w:val="20"/>
          <w:szCs w:val="20"/>
        </w:rPr>
        <w:t>e'</w:t>
      </w:r>
      <w:proofErr w:type="spellEnd"/>
      <w:r w:rsidRPr="00120822">
        <w:rPr>
          <w:rFonts w:ascii="Bookman Old Style" w:hAnsi="Bookman Old Style" w:cs="Times New Roman"/>
          <w:b/>
          <w:sz w:val="20"/>
          <w:szCs w:val="20"/>
        </w:rPr>
        <w:t>'.</w:t>
      </w:r>
    </w:p>
    <w:p w14:paraId="05D8C46F" w14:textId="702CC106" w:rsidR="00AA5585" w:rsidRPr="00120822" w:rsidRDefault="00AA5585" w:rsidP="00AA558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2-</w:t>
      </w:r>
      <w:r w:rsidRPr="00120822">
        <w:rPr>
          <w:rFonts w:ascii="Bookman Old Style" w:hAnsi="Bookman Old Style" w:cs="Times New Roman"/>
          <w:b/>
          <w:i/>
          <w:iCs/>
          <w:sz w:val="20"/>
          <w:szCs w:val="20"/>
        </w:rPr>
        <w:t>ter</w:t>
      </w:r>
      <w:r w:rsidRPr="00120822">
        <w:rPr>
          <w:rFonts w:ascii="Bookman Old Style" w:hAnsi="Bookman Old Style" w:cs="Times New Roman"/>
          <w:b/>
          <w:sz w:val="20"/>
          <w:szCs w:val="20"/>
        </w:rPr>
        <w:t>. All'articolo 20, comma 11, del decreto-legge 16 luglio 2020 n. 76</w:t>
      </w:r>
      <w:r w:rsidR="00D213AD">
        <w:rPr>
          <w:rFonts w:ascii="Bookman Old Style" w:hAnsi="Bookman Old Style" w:cs="Times New Roman"/>
          <w:b/>
          <w:sz w:val="20"/>
          <w:szCs w:val="20"/>
        </w:rPr>
        <w:t>, convertito</w:t>
      </w:r>
      <w:r w:rsidR="00D04B08">
        <w:rPr>
          <w:rFonts w:ascii="Bookman Old Style" w:hAnsi="Bookman Old Style" w:cs="Times New Roman"/>
          <w:b/>
          <w:sz w:val="20"/>
          <w:szCs w:val="20"/>
        </w:rPr>
        <w:t xml:space="preserve"> con modificazioni dalla legge 11 settembre 2020 n. 120, è</w:t>
      </w:r>
      <w:r w:rsidRPr="00120822">
        <w:rPr>
          <w:rFonts w:ascii="Bookman Old Style" w:hAnsi="Bookman Old Style" w:cs="Times New Roman"/>
          <w:b/>
          <w:sz w:val="20"/>
          <w:szCs w:val="20"/>
        </w:rPr>
        <w:t xml:space="preserve"> aggiun</w:t>
      </w:r>
      <w:r w:rsidR="00D04B08">
        <w:rPr>
          <w:rFonts w:ascii="Bookman Old Style" w:hAnsi="Bookman Old Style" w:cs="Times New Roman"/>
          <w:b/>
          <w:sz w:val="20"/>
          <w:szCs w:val="20"/>
        </w:rPr>
        <w:t xml:space="preserve">to </w:t>
      </w:r>
      <w:r w:rsidRPr="00120822">
        <w:rPr>
          <w:rFonts w:ascii="Bookman Old Style" w:hAnsi="Bookman Old Style" w:cs="Times New Roman"/>
          <w:b/>
          <w:sz w:val="20"/>
          <w:szCs w:val="20"/>
        </w:rPr>
        <w:t>in fine il seguente periodo: ''Gli incrementi di cui ai suddetti commi nonché quelli riportati nell'allegato B sono al netto degli oneri riflessi a carico dell'amministrazione.</w:t>
      </w:r>
    </w:p>
    <w:p w14:paraId="05D8C471" w14:textId="77777777" w:rsidR="00D47F3E" w:rsidRPr="00120822" w:rsidRDefault="00D47F3E" w:rsidP="00AA5585">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3. L'efficacia della presente disposizione è subordinata all'autorizzazione della Commissione europea ai sensi dell'articolo 108, paragrafo 3, del Trattato sul funzionamento dell'Unione europea.</w:t>
      </w:r>
    </w:p>
    <w:p w14:paraId="05D8C473" w14:textId="77777777" w:rsidR="00D47F3E" w:rsidRPr="00120822" w:rsidRDefault="00D47F3E" w:rsidP="00AA5585">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4. Agli oneri di cui al presente articolo, pari a 339,2 milioni di euro per l'anno 2020 e a 8,4 milioni di euro per l'anno 2021, si provvede ai sensi dell'articolo 114.</w:t>
      </w:r>
    </w:p>
    <w:p w14:paraId="05D8C474" w14:textId="01F9DC44" w:rsidR="00AA5585" w:rsidRPr="0086556E" w:rsidRDefault="00AA5585" w:rsidP="00AA558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4-</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xml:space="preserve">. </w:t>
      </w:r>
      <w:r w:rsidR="0086556E" w:rsidRPr="0086556E">
        <w:rPr>
          <w:rFonts w:ascii="Bookman Old Style" w:hAnsi="Bookman Old Style" w:cs="Times New Roman"/>
          <w:b/>
          <w:sz w:val="20"/>
          <w:szCs w:val="20"/>
        </w:rPr>
        <w:t>Ai maggiori oneri di cui al presente articolo si provvede mediante riduzione delle risorse di cui all’articolo 114, comma 4, per un ammontare pari a 39,1 milioni di euro per l’anno 2020.</w:t>
      </w:r>
    </w:p>
    <w:p w14:paraId="05D8C475" w14:textId="77777777" w:rsidR="00AA5585" w:rsidRPr="00120822" w:rsidRDefault="00AA5585" w:rsidP="00230DFF">
      <w:pPr>
        <w:spacing w:after="30" w:line="240" w:lineRule="auto"/>
        <w:ind w:left="30"/>
        <w:jc w:val="center"/>
        <w:rPr>
          <w:rFonts w:ascii="Bookman Old Style" w:eastAsia="Times New Roman" w:hAnsi="Bookman Old Style" w:cs="Times New Roman"/>
          <w:b/>
          <w:bCs/>
          <w:sz w:val="20"/>
          <w:szCs w:val="20"/>
          <w:lang w:eastAsia="it-IT"/>
        </w:rPr>
      </w:pPr>
    </w:p>
    <w:p w14:paraId="05D8C476" w14:textId="77777777" w:rsidR="00D47F3E" w:rsidRPr="00120822" w:rsidRDefault="00D47F3E" w:rsidP="00230DFF">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78.</w:t>
      </w:r>
    </w:p>
    <w:p w14:paraId="05D8C477" w14:textId="3AA45D60" w:rsidR="00D47F3E" w:rsidRPr="00120822" w:rsidRDefault="00D47F3E" w:rsidP="00230DFF">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(Esenzioni dall'imposta municipale propria per</w:t>
      </w:r>
      <w:r w:rsidR="00985BA7">
        <w:rPr>
          <w:rFonts w:ascii="Bookman Old Style" w:eastAsia="Times New Roman" w:hAnsi="Bookman Old Style" w:cs="Times New Roman"/>
          <w:i/>
          <w:iCs/>
          <w:sz w:val="20"/>
          <w:szCs w:val="20"/>
          <w:lang w:eastAsia="it-IT"/>
        </w:rPr>
        <w:t xml:space="preserve"> </w:t>
      </w:r>
      <w:r w:rsidRPr="00120822">
        <w:rPr>
          <w:rFonts w:ascii="Bookman Old Style" w:eastAsia="Times New Roman" w:hAnsi="Bookman Old Style" w:cs="Times New Roman"/>
          <w:i/>
          <w:iCs/>
          <w:sz w:val="20"/>
          <w:szCs w:val="20"/>
          <w:lang w:eastAsia="it-IT"/>
        </w:rPr>
        <w:t>i settori del turismo e dello spettacolo)</w:t>
      </w:r>
    </w:p>
    <w:p w14:paraId="05D8C478"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lastRenderedPageBreak/>
        <w:t>1. In considerazione degli effetti connessi all'emergenza epidemiologica da COVID-19, per l'anno 2020, non è dovuta la seconda rata dell'imposta municipale propria (IMU) di cui all'articolo 1, commi da 738 a 783, della legge 27 dicembre 2019, n. 160, relativa a:</w:t>
      </w:r>
    </w:p>
    <w:p w14:paraId="05D8C479"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immobili adibiti a stabilimenti balneari marittimi, lacuali e fluviali, nonché immobili degli stabilimenti termali;</w:t>
      </w:r>
    </w:p>
    <w:p w14:paraId="05D8C47A" w14:textId="7995E0D1" w:rsidR="00D47F3E" w:rsidRPr="00120822" w:rsidRDefault="00D47F3E" w:rsidP="00AA5585">
      <w:pPr>
        <w:autoSpaceDE w:val="0"/>
        <w:autoSpaceDN w:val="0"/>
        <w:adjustRightInd w:val="0"/>
        <w:spacing w:after="0" w:line="240" w:lineRule="auto"/>
        <w:jc w:val="both"/>
        <w:rPr>
          <w:rFonts w:ascii="Bookman Old Style" w:eastAsia="Times New Roman" w:hAnsi="Bookman Old Style" w:cs="Times New Roman"/>
          <w:b/>
          <w:sz w:val="20"/>
          <w:szCs w:val="20"/>
          <w:lang w:eastAsia="it-IT"/>
        </w:rPr>
      </w:pPr>
      <w:r w:rsidRPr="00120822">
        <w:rPr>
          <w:rFonts w:ascii="Bookman Old Style" w:eastAsia="Times New Roman" w:hAnsi="Bookman Old Style" w:cs="Times New Roman"/>
          <w:i/>
          <w:iCs/>
          <w:sz w:val="20"/>
          <w:szCs w:val="20"/>
          <w:lang w:eastAsia="it-IT"/>
        </w:rPr>
        <w:t>b) </w:t>
      </w:r>
      <w:r w:rsidRPr="00120822">
        <w:rPr>
          <w:rFonts w:ascii="Bookman Old Style" w:eastAsia="Times New Roman" w:hAnsi="Bookman Old Style" w:cs="Times New Roman"/>
          <w:sz w:val="20"/>
          <w:szCs w:val="20"/>
          <w:lang w:eastAsia="it-IT"/>
        </w:rPr>
        <w:t>immobili rientranti nella categoria catastale D/2 e relative pertinenze, immobili degli agriturismi, dei villaggi turistici, degli ostelli della gioventù, dei rifugi di montagna, delle colonie marine e montane, degli affittacamere per brevi soggiorni, delle case e appartamenti per vacanze, dei bed &amp; breakfast, dei residence e dei campeggi, a condizione che i relativi proprietari siano anche gestori delle attività ivi esercitate</w:t>
      </w:r>
      <w:r w:rsidR="00397D03">
        <w:rPr>
          <w:rFonts w:ascii="Bookman Old Style" w:eastAsia="Times New Roman" w:hAnsi="Bookman Old Style" w:cs="Times New Roman"/>
          <w:sz w:val="20"/>
          <w:szCs w:val="20"/>
          <w:lang w:eastAsia="it-IT"/>
        </w:rPr>
        <w:t>;</w:t>
      </w:r>
      <w:r w:rsidR="00AA5585" w:rsidRPr="00120822">
        <w:rPr>
          <w:rFonts w:ascii="Bookman Old Style" w:eastAsia="Times New Roman" w:hAnsi="Bookman Old Style" w:cs="Times New Roman"/>
          <w:sz w:val="20"/>
          <w:szCs w:val="20"/>
          <w:lang w:eastAsia="it-IT"/>
        </w:rPr>
        <w:t xml:space="preserve"> </w:t>
      </w:r>
      <w:r w:rsidR="00AA5585" w:rsidRPr="00120822">
        <w:rPr>
          <w:rFonts w:ascii="Bookman Old Style" w:hAnsi="Bookman Old Style" w:cs="Times New Roman"/>
          <w:b/>
          <w:sz w:val="20"/>
          <w:szCs w:val="20"/>
        </w:rPr>
        <w:t>l'esenzione per le pertinenze di immobili rientranti nella categoria catastale D/2 si applica anche relativamente alla prima rata di cui all'articolo 177 del decreto-legge 19 maggio 2020, n. 34, convertito con modificazioni dalla legge 17 luglio 2020, n.77;</w:t>
      </w:r>
    </w:p>
    <w:p w14:paraId="05D8C47B"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c) </w:t>
      </w:r>
      <w:r w:rsidRPr="00120822">
        <w:rPr>
          <w:rFonts w:ascii="Bookman Old Style" w:eastAsia="Times New Roman" w:hAnsi="Bookman Old Style" w:cs="Times New Roman"/>
          <w:sz w:val="20"/>
          <w:szCs w:val="20"/>
          <w:lang w:eastAsia="it-IT"/>
        </w:rPr>
        <w:t>immobili rientranti nella categoria catastale D in uso da parte di imprese esercenti attività di allestimenti di strutture espositive nell'ambito di eventi fieristici o manifestazioni;</w:t>
      </w:r>
    </w:p>
    <w:p w14:paraId="05D8C47C"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d) </w:t>
      </w:r>
      <w:r w:rsidRPr="00120822">
        <w:rPr>
          <w:rFonts w:ascii="Bookman Old Style" w:eastAsia="Times New Roman" w:hAnsi="Bookman Old Style" w:cs="Times New Roman"/>
          <w:sz w:val="20"/>
          <w:szCs w:val="20"/>
          <w:lang w:eastAsia="it-IT"/>
        </w:rPr>
        <w:t>immobili rientranti nella categoria catastale D/3 destinati a spettacoli cinematografici, teatri e sale per concerti e spettacoli, a condizione che i relativi proprietari siano anche gestori delle attività ivi esercitate;</w:t>
      </w:r>
    </w:p>
    <w:p w14:paraId="05D8C47D"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e) </w:t>
      </w:r>
      <w:r w:rsidRPr="00120822">
        <w:rPr>
          <w:rFonts w:ascii="Bookman Old Style" w:eastAsia="Times New Roman" w:hAnsi="Bookman Old Style" w:cs="Times New Roman"/>
          <w:sz w:val="20"/>
          <w:szCs w:val="20"/>
          <w:lang w:eastAsia="it-IT"/>
        </w:rPr>
        <w:t>immobili destinati a discoteche, sale da ballo, night-club e simili, a condizione che i relativi proprietari siano anche gestori delle attività ivi esercitate.</w:t>
      </w:r>
    </w:p>
    <w:p w14:paraId="05D8C47E" w14:textId="483CB226"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Le disposizioni del comma 1 si applicano nel rispetto dei limiti e delle condizioni previst</w:t>
      </w:r>
      <w:r w:rsidR="00397D03">
        <w:rPr>
          <w:rFonts w:ascii="Bookman Old Style" w:eastAsia="Times New Roman" w:hAnsi="Bookman Old Style" w:cs="Times New Roman"/>
          <w:sz w:val="20"/>
          <w:szCs w:val="20"/>
          <w:lang w:eastAsia="it-IT"/>
        </w:rPr>
        <w:t>i</w:t>
      </w:r>
      <w:r w:rsidRPr="00120822">
        <w:rPr>
          <w:rFonts w:ascii="Bookman Old Style" w:eastAsia="Times New Roman" w:hAnsi="Bookman Old Style" w:cs="Times New Roman"/>
          <w:sz w:val="20"/>
          <w:szCs w:val="20"/>
          <w:lang w:eastAsia="it-IT"/>
        </w:rPr>
        <w:t xml:space="preserve"> dalla Comunicazione della Commissione europea del 19 marzo 2020 </w:t>
      </w:r>
      <w:proofErr w:type="gramStart"/>
      <w:r w:rsidRPr="00120822">
        <w:rPr>
          <w:rFonts w:ascii="Bookman Old Style" w:eastAsia="Times New Roman" w:hAnsi="Bookman Old Style" w:cs="Times New Roman"/>
          <w:sz w:val="20"/>
          <w:szCs w:val="20"/>
          <w:lang w:eastAsia="it-IT"/>
        </w:rPr>
        <w:t>C(</w:t>
      </w:r>
      <w:proofErr w:type="gramEnd"/>
      <w:r w:rsidRPr="00120822">
        <w:rPr>
          <w:rFonts w:ascii="Bookman Old Style" w:eastAsia="Times New Roman" w:hAnsi="Bookman Old Style" w:cs="Times New Roman"/>
          <w:sz w:val="20"/>
          <w:szCs w:val="20"/>
          <w:lang w:eastAsia="it-IT"/>
        </w:rPr>
        <w:t xml:space="preserve">2020) 1863 </w:t>
      </w:r>
      <w:proofErr w:type="spellStart"/>
      <w:r w:rsidRPr="00120822">
        <w:rPr>
          <w:rFonts w:ascii="Bookman Old Style" w:eastAsia="Times New Roman" w:hAnsi="Bookman Old Style" w:cs="Times New Roman"/>
          <w:sz w:val="20"/>
          <w:szCs w:val="20"/>
          <w:lang w:eastAsia="it-IT"/>
        </w:rPr>
        <w:t>final</w:t>
      </w:r>
      <w:proofErr w:type="spellEnd"/>
      <w:r w:rsidRPr="00120822">
        <w:rPr>
          <w:rFonts w:ascii="Bookman Old Style" w:eastAsia="Times New Roman" w:hAnsi="Bookman Old Style" w:cs="Times New Roman"/>
          <w:sz w:val="20"/>
          <w:szCs w:val="20"/>
          <w:lang w:eastAsia="it-IT"/>
        </w:rPr>
        <w:t xml:space="preserve">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Quadro temporaneo per le misure di aiuto di Stato a sostegno dell'economia nell'attuale emergenza del COVID-19.</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47F"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3. L'imposta municipale propria (IMU) di cui all'articolo 1, commi da 738 a 783, della legge 27 dicembre 2019, n. 160, non è dovuta per gli anni 2021 e 2022 per gli immobili di cui al comma 1, lettera </w:t>
      </w:r>
      <w:r w:rsidRPr="00120822">
        <w:rPr>
          <w:rFonts w:ascii="Bookman Old Style" w:eastAsia="Times New Roman" w:hAnsi="Bookman Old Style" w:cs="Times New Roman"/>
          <w:i/>
          <w:iCs/>
          <w:sz w:val="20"/>
          <w:szCs w:val="20"/>
          <w:lang w:eastAsia="it-IT"/>
        </w:rPr>
        <w:t>d)</w:t>
      </w:r>
      <w:r w:rsidRPr="00120822">
        <w:rPr>
          <w:rFonts w:ascii="Bookman Old Style" w:eastAsia="Times New Roman" w:hAnsi="Bookman Old Style" w:cs="Times New Roman"/>
          <w:sz w:val="20"/>
          <w:szCs w:val="20"/>
          <w:lang w:eastAsia="it-IT"/>
        </w:rPr>
        <w:t>.</w:t>
      </w:r>
    </w:p>
    <w:p w14:paraId="05D8C480"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4. L'efficacia delle misure previste dal comma 3 è subordinata, ai sensi dell'articolo 108, paragrafo 3, del Trattato sul funzionamento dell'Unione europea, all'autorizzazione della Commissione europea.</w:t>
      </w:r>
    </w:p>
    <w:p w14:paraId="05D8C481"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5. Per il ristoro ai comuni delle minori entrate derivanti dai commi 1 e 3, il Fondo di cui all'articolo 177, comma 2, del decreto-legge 19 maggio 2020, n. 34, convertito, con modificazioni, dalla legge 17 luglio 2020, n. 77, è incrementato di 85,95 milioni di euro per l'anno 2020 e di 9,2 milioni di euro per ciascuno degli anni 2021 e 2022. Alla ripartizione degli incrementi di cui al primo periodo si provvede con uno o più decreti del Ministro dell'interno di concerto con il Ministro dell'economia e delle finanze, previa intesa in sede di Conferenza Stato-città ed autonomie locali, da adottare entro sessanta giorni dalla data di entrata in vigore del presente decreto.</w:t>
      </w:r>
    </w:p>
    <w:p w14:paraId="05D8C482"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6. Agli oneri derivanti dai commi 1 e 5 pari a 231,60 milioni di euro per l'anno 2020, e agli oneri derivanti dai commi 3 e 5, pari a 30 milioni di euro per ciascuno degli anni 2021 e 2022, si provvede ai sensi dell'articolo 114.</w:t>
      </w:r>
    </w:p>
    <w:p w14:paraId="05D8C483" w14:textId="77777777" w:rsidR="00AA5585" w:rsidRPr="00120822" w:rsidRDefault="00AA5585" w:rsidP="00AA5585">
      <w:pPr>
        <w:autoSpaceDE w:val="0"/>
        <w:autoSpaceDN w:val="0"/>
        <w:adjustRightInd w:val="0"/>
        <w:spacing w:after="0" w:line="240" w:lineRule="auto"/>
        <w:jc w:val="center"/>
        <w:rPr>
          <w:rFonts w:ascii="Bookman Old Style" w:hAnsi="Bookman Old Style" w:cs="Times New Roman"/>
          <w:b/>
          <w:bCs/>
          <w:i/>
          <w:iCs/>
          <w:sz w:val="20"/>
          <w:szCs w:val="20"/>
        </w:rPr>
      </w:pPr>
      <w:r w:rsidRPr="00120822">
        <w:rPr>
          <w:rFonts w:ascii="Bookman Old Style" w:hAnsi="Bookman Old Style" w:cs="Times New Roman"/>
          <w:b/>
          <w:bCs/>
          <w:sz w:val="20"/>
          <w:szCs w:val="20"/>
        </w:rPr>
        <w:t>Art. 78-</w:t>
      </w:r>
      <w:r w:rsidRPr="00120822">
        <w:rPr>
          <w:rFonts w:ascii="Bookman Old Style" w:hAnsi="Bookman Old Style" w:cs="Times New Roman"/>
          <w:b/>
          <w:bCs/>
          <w:i/>
          <w:iCs/>
          <w:sz w:val="20"/>
          <w:szCs w:val="20"/>
        </w:rPr>
        <w:t>bis.</w:t>
      </w:r>
    </w:p>
    <w:p w14:paraId="05D8C484" w14:textId="77777777" w:rsidR="00AA5585" w:rsidRPr="00120822" w:rsidRDefault="00AA5585" w:rsidP="00AA5585">
      <w:pPr>
        <w:autoSpaceDE w:val="0"/>
        <w:autoSpaceDN w:val="0"/>
        <w:adjustRightInd w:val="0"/>
        <w:spacing w:after="0" w:line="240" w:lineRule="auto"/>
        <w:jc w:val="center"/>
        <w:rPr>
          <w:rFonts w:ascii="Bookman Old Style" w:hAnsi="Bookman Old Style" w:cs="Times New Roman"/>
          <w:b/>
          <w:i/>
          <w:iCs/>
          <w:sz w:val="20"/>
          <w:szCs w:val="20"/>
        </w:rPr>
      </w:pPr>
      <w:r w:rsidRPr="00120822">
        <w:rPr>
          <w:rFonts w:ascii="Bookman Old Style" w:hAnsi="Bookman Old Style" w:cs="Times New Roman"/>
          <w:b/>
          <w:i/>
          <w:iCs/>
          <w:sz w:val="20"/>
          <w:szCs w:val="20"/>
        </w:rPr>
        <w:t>(Interpretazione autentica in materia di IMU)</w:t>
      </w:r>
    </w:p>
    <w:p w14:paraId="05D8C485" w14:textId="77777777" w:rsidR="00AA5585" w:rsidRPr="00120822" w:rsidRDefault="00AA5585" w:rsidP="00AA558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1. Al fine di sostenere l'esercizio delle attività imprenditoriali agricole garantendo la corretta applicazione delle agevolazioni in materia di imposta municipale unica, l'articolo 1, comma 705, della legge 30 dicembre 2018, n.145 si interpreta, ai sensi e per gli effetti dell'articolo 1, comma 2, della legge 27 luglio 2000, n. 212, nel senso che le disposizioni ivi recate si applicano anche ai periodi di imposta precedenti all'entrata in vigore della citata legge n. 145.</w:t>
      </w:r>
    </w:p>
    <w:p w14:paraId="05D8C486" w14:textId="77777777" w:rsidR="00AA5585" w:rsidRPr="00120822" w:rsidRDefault="00AA5585" w:rsidP="00AA558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2. L'articolo 9, comma 1, del decreto legislativo 18 maggio 2001, n. 228, si interpreta, ai sensi e per gli effetti dell'articolo 1, comma 2, della legge 27 luglio 2000, n. 212, nel senso che nelle agevolazioni tributarie sono comprese anche quelle relative ai tributi locali.</w:t>
      </w:r>
    </w:p>
    <w:p w14:paraId="05D8C487" w14:textId="77777777" w:rsidR="00AA5585" w:rsidRPr="00120822" w:rsidRDefault="00AA5585" w:rsidP="00AA5585">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3. Le disposizioni in materia di imposta municipale unica si interpretano, ai sensi e per gli effetti dell'articolo 1, comma 2, della legge 27 luglio 2000, n. 212, nel senso che si considerano coltivatori diretti e imprenditori agricoli professionali anche i pensionati che, continuando a svolgere attività in agricoltura, mantengono l'iscrizione nella relativa gestione previdenziale agricola.</w:t>
      </w:r>
    </w:p>
    <w:p w14:paraId="05D8C488" w14:textId="77777777" w:rsidR="00AA5585" w:rsidRPr="00120822" w:rsidRDefault="00AA5585" w:rsidP="00AA5585">
      <w:pPr>
        <w:autoSpaceDE w:val="0"/>
        <w:autoSpaceDN w:val="0"/>
        <w:adjustRightInd w:val="0"/>
        <w:spacing w:after="0" w:line="240" w:lineRule="auto"/>
        <w:jc w:val="both"/>
        <w:rPr>
          <w:rFonts w:ascii="Bookman Old Style" w:eastAsia="Times New Roman" w:hAnsi="Bookman Old Style" w:cs="Times New Roman"/>
          <w:b/>
          <w:bCs/>
          <w:sz w:val="20"/>
          <w:szCs w:val="20"/>
          <w:lang w:eastAsia="it-IT"/>
        </w:rPr>
      </w:pPr>
      <w:r w:rsidRPr="00120822">
        <w:rPr>
          <w:rFonts w:ascii="Bookman Old Style" w:hAnsi="Bookman Old Style" w:cs="Times New Roman"/>
          <w:b/>
          <w:sz w:val="20"/>
          <w:szCs w:val="20"/>
        </w:rPr>
        <w:t>4. Dall'attuazione del presente decreto non derivano nuovi o maggiori oneri a carico della finanza pubblica».</w:t>
      </w:r>
      <w:r w:rsidRPr="00120822">
        <w:rPr>
          <w:rFonts w:ascii="Bookman Old Style" w:eastAsia="Times New Roman" w:hAnsi="Bookman Old Style" w:cs="Times New Roman"/>
          <w:b/>
          <w:bCs/>
          <w:sz w:val="20"/>
          <w:szCs w:val="20"/>
          <w:lang w:eastAsia="it-IT"/>
        </w:rPr>
        <w:t xml:space="preserve"> </w:t>
      </w:r>
    </w:p>
    <w:p w14:paraId="05D8C489" w14:textId="77777777" w:rsidR="00AA5585" w:rsidRPr="00120822" w:rsidRDefault="00AA5585" w:rsidP="00AA5585">
      <w:pPr>
        <w:spacing w:after="30" w:line="240" w:lineRule="auto"/>
        <w:ind w:left="30"/>
        <w:jc w:val="center"/>
        <w:rPr>
          <w:rFonts w:ascii="Bookman Old Style" w:eastAsia="Times New Roman" w:hAnsi="Bookman Old Style" w:cs="Times New Roman"/>
          <w:b/>
          <w:bCs/>
          <w:sz w:val="20"/>
          <w:szCs w:val="20"/>
          <w:lang w:eastAsia="it-IT"/>
        </w:rPr>
      </w:pPr>
    </w:p>
    <w:p w14:paraId="05D8C490" w14:textId="77777777" w:rsidR="00D47F3E" w:rsidRPr="00120822" w:rsidRDefault="00D47F3E" w:rsidP="00230DFF">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lastRenderedPageBreak/>
        <w:t>Art. 80.</w:t>
      </w:r>
    </w:p>
    <w:p w14:paraId="05D8C491" w14:textId="77777777" w:rsidR="00D47F3E" w:rsidRPr="00120822" w:rsidRDefault="00D47F3E" w:rsidP="00230DFF">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(Interventi finanziari di emergenza nel settore cultura)</w:t>
      </w:r>
    </w:p>
    <w:p w14:paraId="05D8C492"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All'articolo 183, del decreto-legge 19 maggio 2020, n. 34, convertito, con modificazioni, dalla legge 17 luglio 2020, n. 77, sono apportate le seguenti modificazioni:</w:t>
      </w:r>
    </w:p>
    <w:p w14:paraId="05D8C493"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 xml:space="preserve">al comma 2, primo periodo,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171</w:t>
      </w:r>
      <w:proofErr w:type="gramEnd"/>
      <w:r w:rsidRPr="00120822">
        <w:rPr>
          <w:rFonts w:ascii="Bookman Old Style" w:eastAsia="Times New Roman" w:hAnsi="Bookman Old Style" w:cs="Times New Roman"/>
          <w:sz w:val="20"/>
          <w:szCs w:val="20"/>
          <w:lang w:eastAsia="it-IT"/>
        </w:rPr>
        <w:t>,5 milioni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231,5 milioni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e al secondo periodo, dopo le parole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dall'annullamento</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inserite 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 dal rinvio o dal ridimensionamento</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494"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b) </w:t>
      </w:r>
      <w:r w:rsidRPr="00120822">
        <w:rPr>
          <w:rFonts w:ascii="Bookman Old Style" w:eastAsia="Times New Roman" w:hAnsi="Bookman Old Style" w:cs="Times New Roman"/>
          <w:sz w:val="20"/>
          <w:szCs w:val="20"/>
          <w:lang w:eastAsia="it-IT"/>
        </w:rPr>
        <w:t xml:space="preserve">al comma 3,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100</w:t>
      </w:r>
      <w:proofErr w:type="gramEnd"/>
      <w:r w:rsidRPr="00120822">
        <w:rPr>
          <w:rFonts w:ascii="Bookman Old Style" w:eastAsia="Times New Roman" w:hAnsi="Bookman Old Style" w:cs="Times New Roman"/>
          <w:sz w:val="20"/>
          <w:szCs w:val="20"/>
          <w:lang w:eastAsia="it-IT"/>
        </w:rPr>
        <w:t xml:space="preserve"> milioni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165 milioni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495" w14:textId="77777777" w:rsidR="00C0364E" w:rsidRPr="00120822" w:rsidRDefault="00C0364E" w:rsidP="00C0364E">
      <w:pPr>
        <w:autoSpaceDE w:val="0"/>
        <w:autoSpaceDN w:val="0"/>
        <w:adjustRightInd w:val="0"/>
        <w:spacing w:after="0" w:line="240" w:lineRule="auto"/>
        <w:jc w:val="both"/>
        <w:rPr>
          <w:rFonts w:ascii="Bookman Old Style" w:eastAsia="Times New Roman" w:hAnsi="Bookman Old Style" w:cs="Times New Roman"/>
          <w:b/>
          <w:sz w:val="20"/>
          <w:szCs w:val="20"/>
          <w:lang w:eastAsia="it-IT"/>
        </w:rPr>
      </w:pPr>
      <w:r w:rsidRPr="00120822">
        <w:rPr>
          <w:rFonts w:ascii="Bookman Old Style" w:hAnsi="Bookman Old Style" w:cs="Times New Roman"/>
          <w:b/>
          <w:i/>
          <w:iCs/>
          <w:sz w:val="20"/>
          <w:szCs w:val="20"/>
        </w:rPr>
        <w:t>b</w:t>
      </w:r>
      <w:r w:rsidRPr="00120822">
        <w:rPr>
          <w:rFonts w:ascii="Bookman Old Style" w:hAnsi="Bookman Old Style" w:cs="Times New Roman"/>
          <w:b/>
          <w:sz w:val="20"/>
          <w:szCs w:val="20"/>
        </w:rPr>
        <w:t>-bis</w:t>
      </w:r>
      <w:r w:rsidRPr="00120822">
        <w:rPr>
          <w:rFonts w:ascii="Bookman Old Style" w:hAnsi="Bookman Old Style" w:cs="Times New Roman"/>
          <w:b/>
          <w:i/>
          <w:iCs/>
          <w:sz w:val="20"/>
          <w:szCs w:val="20"/>
        </w:rPr>
        <w:t xml:space="preserve">) </w:t>
      </w:r>
      <w:r w:rsidRPr="00120822">
        <w:rPr>
          <w:rFonts w:ascii="Bookman Old Style" w:hAnsi="Bookman Old Style" w:cs="Times New Roman"/>
          <w:b/>
          <w:sz w:val="20"/>
          <w:szCs w:val="20"/>
        </w:rPr>
        <w:t>al comma 5, dopo il primo periodo è inserito il seguente: ''La restante quota del contributo, comunque non inferiore a quello riconosciuto per l'anno 2019, è erogata entro il 28 febbraio 2021.'' e al terzo periodo le parole: ''le modalità per l'erogazione della restante quota'' e la parola ''nonché,'' sono soppresse».</w:t>
      </w:r>
      <w:r w:rsidRPr="00120822">
        <w:rPr>
          <w:rFonts w:ascii="Bookman Old Style" w:eastAsia="Times New Roman" w:hAnsi="Bookman Old Style" w:cs="Times New Roman"/>
          <w:b/>
          <w:sz w:val="20"/>
          <w:szCs w:val="20"/>
          <w:lang w:eastAsia="it-IT"/>
        </w:rPr>
        <w:t xml:space="preserve"> </w:t>
      </w:r>
    </w:p>
    <w:p w14:paraId="05D8C496" w14:textId="77777777" w:rsidR="00D47F3E" w:rsidRPr="00120822" w:rsidRDefault="00D47F3E" w:rsidP="00C0364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All'articolo 89 del decreto-legge 17 marzo 2020, n. 18, convertito, con modificazioni, dalla legge 24 aprile 2020, n. 27, sono apportate le seguenti modificazioni:</w:t>
      </w:r>
    </w:p>
    <w:p w14:paraId="05D8C497" w14:textId="33080286"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al comma 1, secondo periodo, le parole: «245 milioni</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335 milioni</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le parole: </w:t>
      </w:r>
      <w:proofErr w:type="gramStart"/>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145</w:t>
      </w:r>
      <w:proofErr w:type="gramEnd"/>
      <w:r w:rsidRPr="00120822">
        <w:rPr>
          <w:rFonts w:ascii="Bookman Old Style" w:eastAsia="Times New Roman" w:hAnsi="Bookman Old Style" w:cs="Times New Roman"/>
          <w:sz w:val="20"/>
          <w:szCs w:val="20"/>
          <w:lang w:eastAsia="it-IT"/>
        </w:rPr>
        <w:t xml:space="preserve"> milioni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185 milioni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e le parole: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100 milioni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150 milioni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498" w14:textId="4F692776"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b) </w:t>
      </w:r>
      <w:r w:rsidRPr="00120822">
        <w:rPr>
          <w:rFonts w:ascii="Bookman Old Style" w:eastAsia="Times New Roman" w:hAnsi="Bookman Old Style" w:cs="Times New Roman"/>
          <w:sz w:val="20"/>
          <w:szCs w:val="20"/>
          <w:lang w:eastAsia="it-IT"/>
        </w:rPr>
        <w:t>al comma 3, alinea, le parole: «130</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335</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499" w14:textId="77777777" w:rsidR="00C0364E" w:rsidRPr="00120822" w:rsidRDefault="00C0364E" w:rsidP="00C0364E">
      <w:pPr>
        <w:autoSpaceDE w:val="0"/>
        <w:autoSpaceDN w:val="0"/>
        <w:adjustRightInd w:val="0"/>
        <w:spacing w:after="0" w:line="240" w:lineRule="auto"/>
        <w:jc w:val="both"/>
        <w:rPr>
          <w:rFonts w:ascii="Bookman Old Style" w:eastAsia="Times New Roman" w:hAnsi="Bookman Old Style" w:cs="Times New Roman"/>
          <w:b/>
          <w:sz w:val="20"/>
          <w:szCs w:val="20"/>
          <w:lang w:eastAsia="it-IT"/>
        </w:rPr>
      </w:pPr>
      <w:r w:rsidRPr="00120822">
        <w:rPr>
          <w:rFonts w:ascii="Bookman Old Style" w:hAnsi="Bookman Old Style" w:cs="Times New Roman"/>
          <w:b/>
          <w:sz w:val="20"/>
          <w:szCs w:val="20"/>
        </w:rPr>
        <w:t>2-</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All'articolo 90, comma 1, del decreto-legge 17 marzo 2020, n. 18, convertito in legge, con modificazioni, dalla legge 24 aprile 2020, n. 20, dopo le parole: ''nell'anno 2019'', sono inserite le seguenti: ''e nell'anno 2020''».</w:t>
      </w:r>
      <w:r w:rsidRPr="00120822">
        <w:rPr>
          <w:rFonts w:ascii="Bookman Old Style" w:eastAsia="Times New Roman" w:hAnsi="Bookman Old Style" w:cs="Times New Roman"/>
          <w:b/>
          <w:sz w:val="20"/>
          <w:szCs w:val="20"/>
          <w:lang w:eastAsia="it-IT"/>
        </w:rPr>
        <w:t xml:space="preserve"> </w:t>
      </w:r>
    </w:p>
    <w:p w14:paraId="05D8C49A" w14:textId="77777777" w:rsidR="00D47F3E" w:rsidRPr="00120822" w:rsidRDefault="00D47F3E" w:rsidP="00C0364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 xml:space="preserve">3. All'articolo 1, comma 317, primo periodo, della legge 27 dicembre 2017, n. 205,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e</w:t>
      </w:r>
      <w:proofErr w:type="gramEnd"/>
      <w:r w:rsidRPr="00120822">
        <w:rPr>
          <w:rFonts w:ascii="Bookman Old Style" w:eastAsia="Times New Roman" w:hAnsi="Bookman Old Style" w:cs="Times New Roman"/>
          <w:sz w:val="20"/>
          <w:szCs w:val="20"/>
          <w:lang w:eastAsia="it-IT"/>
        </w:rPr>
        <w:t xml:space="preserve"> di 1 milione di euro annui a decorrere dall'anno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 di 6 milioni di euro per l'anno 2020 e di 1 milione di euro annui a decorrere dall'anno 2021</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49B" w14:textId="7CB9BCAA"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 xml:space="preserve">4. L'autorizzazione di spesa di cui all'articolo 1, comma 337, della legge 28 dicembre 2015, n. 208, è rifinanziata, per l'attuazione degli interventi del piano strategico ivi previsto, nella misura di 25 milioni di euro per l'anno 2020. All'articolo 7, comma 1 del decreto-legge 31 maggio 2014, n. 83, convertito, con modificazioni, dalla legge 29 luglio 2014, n. 106, al secondo periodo, dopo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interesse</w:t>
      </w:r>
      <w:proofErr w:type="gramEnd"/>
      <w:r w:rsidRPr="00120822">
        <w:rPr>
          <w:rFonts w:ascii="Bookman Old Style" w:eastAsia="Times New Roman" w:hAnsi="Bookman Old Style" w:cs="Times New Roman"/>
          <w:sz w:val="20"/>
          <w:szCs w:val="20"/>
          <w:lang w:eastAsia="it-IT"/>
        </w:rPr>
        <w:t xml:space="preserve"> culturale</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w:t>
      </w:r>
      <w:r w:rsidR="007A5FC6">
        <w:rPr>
          <w:rFonts w:ascii="Bookman Old Style" w:eastAsia="Times New Roman" w:hAnsi="Bookman Old Style" w:cs="Times New Roman"/>
          <w:sz w:val="20"/>
          <w:szCs w:val="20"/>
          <w:lang w:eastAsia="it-IT"/>
        </w:rPr>
        <w:t xml:space="preserve">inserite </w:t>
      </w:r>
      <w:r w:rsidRPr="00120822">
        <w:rPr>
          <w:rFonts w:ascii="Bookman Old Style" w:eastAsia="Times New Roman" w:hAnsi="Bookman Old Style" w:cs="Times New Roman"/>
          <w:sz w:val="20"/>
          <w:szCs w:val="20"/>
          <w:lang w:eastAsia="it-IT"/>
        </w:rPr>
        <w:t xml:space="preserve"> l</w:t>
      </w:r>
      <w:r w:rsidR="007A5FC6">
        <w:rPr>
          <w:rFonts w:ascii="Bookman Old Style" w:eastAsia="Times New Roman" w:hAnsi="Bookman Old Style" w:cs="Times New Roman"/>
          <w:sz w:val="20"/>
          <w:szCs w:val="20"/>
          <w:lang w:eastAsia="it-IT"/>
        </w:rPr>
        <w:t>e</w:t>
      </w:r>
      <w:r w:rsidRPr="00120822">
        <w:rPr>
          <w:rFonts w:ascii="Bookman Old Style" w:eastAsia="Times New Roman" w:hAnsi="Bookman Old Style" w:cs="Times New Roman"/>
          <w:sz w:val="20"/>
          <w:szCs w:val="20"/>
          <w:lang w:eastAsia="it-IT"/>
        </w:rPr>
        <w:t xml:space="preserve"> seguent</w:t>
      </w:r>
      <w:r w:rsidR="007A5FC6">
        <w:rPr>
          <w:rFonts w:ascii="Bookman Old Style" w:eastAsia="Times New Roman" w:hAnsi="Bookman Old Style" w:cs="Times New Roman"/>
          <w:sz w:val="20"/>
          <w:szCs w:val="20"/>
          <w:lang w:eastAsia="it-IT"/>
        </w:rPr>
        <w:t>i</w:t>
      </w:r>
      <w:r w:rsidRPr="00120822">
        <w:rPr>
          <w:rFonts w:ascii="Bookman Old Style" w:eastAsia="Times New Roman" w:hAnsi="Bookman Old Style" w:cs="Times New Roman"/>
          <w:sz w:val="20"/>
          <w:szCs w:val="20"/>
          <w:lang w:eastAsia="it-IT"/>
        </w:rPr>
        <w:t xml:space="preserve">: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e paesaggistico</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e dopo la parola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realizzare</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aggiunte 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 anche mediante acquisizione,</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49C"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5. Il Fondo, costituito presso la Presidenza del Consiglio dei ministri ai sensi della legge 8 agosto 1985, n. 440, è incrementato di 250.000 euro per l'anno 2020 e di 750.000 euro annui a decorrere dall'anno 2021.</w:t>
      </w:r>
    </w:p>
    <w:p w14:paraId="05D8C49F" w14:textId="0D3638EA" w:rsidR="00D47F3E" w:rsidRPr="00120822" w:rsidRDefault="00D47F3E" w:rsidP="00DB3920">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6. All'articolo 119, comma 15-</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del decreto-legge 19 maggio 2020, n. 34, convertito, con modificazioni, dalla legge 17 luglio 2020, n. 77, le parole: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appartenenti alle categorie catastali A/1, A/8 e A/9</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appartenenti alle categorie catastali A/1, A/8, nonch</w:t>
      </w:r>
      <w:r w:rsidRPr="00120822">
        <w:rPr>
          <w:rFonts w:ascii="Bookman Old Style" w:eastAsia="Times New Roman" w:hAnsi="Bookman Old Style" w:cs="Verdana"/>
          <w:sz w:val="20"/>
          <w:szCs w:val="20"/>
          <w:lang w:eastAsia="it-IT"/>
        </w:rPr>
        <w:t>é</w:t>
      </w:r>
      <w:r w:rsidRPr="00120822">
        <w:rPr>
          <w:rFonts w:ascii="Bookman Old Style" w:eastAsia="Times New Roman" w:hAnsi="Bookman Old Style" w:cs="Times New Roman"/>
          <w:sz w:val="20"/>
          <w:szCs w:val="20"/>
          <w:lang w:eastAsia="it-IT"/>
        </w:rPr>
        <w:t xml:space="preserve"> alla categoria catastale A/9 per le unit</w:t>
      </w:r>
      <w:r w:rsidRPr="00120822">
        <w:rPr>
          <w:rFonts w:ascii="Bookman Old Style" w:eastAsia="Times New Roman" w:hAnsi="Bookman Old Style" w:cs="Verdana"/>
          <w:sz w:val="20"/>
          <w:szCs w:val="20"/>
          <w:lang w:eastAsia="it-IT"/>
        </w:rPr>
        <w:t>à</w:t>
      </w:r>
      <w:r w:rsidRPr="00120822">
        <w:rPr>
          <w:rFonts w:ascii="Bookman Old Style" w:eastAsia="Times New Roman" w:hAnsi="Bookman Old Style" w:cs="Times New Roman"/>
          <w:sz w:val="20"/>
          <w:szCs w:val="20"/>
          <w:lang w:eastAsia="it-IT"/>
        </w:rPr>
        <w:t xml:space="preserve"> immobiliari non aperte al pubblico</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40BF3EC1" w14:textId="77777777" w:rsidR="00477B89" w:rsidRDefault="00C0364E" w:rsidP="00BC4A9B">
      <w:pPr>
        <w:autoSpaceDE w:val="0"/>
        <w:autoSpaceDN w:val="0"/>
        <w:adjustRightInd w:val="0"/>
        <w:spacing w:after="0" w:line="240" w:lineRule="auto"/>
        <w:jc w:val="both"/>
        <w:rPr>
          <w:rFonts w:ascii="Bookman Old Style" w:hAnsi="Bookman Old Style"/>
          <w:b/>
          <w:bCs/>
          <w:sz w:val="20"/>
          <w:szCs w:val="20"/>
        </w:rPr>
      </w:pPr>
      <w:r w:rsidRPr="00120822">
        <w:rPr>
          <w:rFonts w:ascii="Bookman Old Style" w:hAnsi="Bookman Old Style" w:cs="Times New Roman"/>
          <w:b/>
          <w:sz w:val="20"/>
          <w:szCs w:val="20"/>
        </w:rPr>
        <w:t>6-</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w:t>
      </w:r>
      <w:r w:rsidR="00BC4A9B">
        <w:rPr>
          <w:sz w:val="21"/>
          <w:szCs w:val="21"/>
        </w:rPr>
        <w:t xml:space="preserve"> </w:t>
      </w:r>
      <w:r w:rsidR="00BC4A9B" w:rsidRPr="008A0074">
        <w:rPr>
          <w:rFonts w:ascii="Bookman Old Style" w:hAnsi="Bookman Old Style"/>
          <w:b/>
          <w:bCs/>
          <w:sz w:val="20"/>
          <w:szCs w:val="20"/>
        </w:rPr>
        <w:t>Al fine di incentivare il riconoscimento di un credito d’imposta alle imprese di produzione musicale per le spese sostenute per la produzione, distribuzione e sponsorizzazione delle opere, previa autorizzazione della Commissione europea ai sensi dell’articolo 108, paragrafo 3, del Trattato sul funzionamento dell’Unione eu</w:t>
      </w:r>
      <w:r w:rsidR="008A0074">
        <w:rPr>
          <w:rFonts w:ascii="Bookman Old Style" w:hAnsi="Bookman Old Style"/>
          <w:b/>
          <w:bCs/>
          <w:sz w:val="20"/>
          <w:szCs w:val="20"/>
        </w:rPr>
        <w:t>r</w:t>
      </w:r>
      <w:r w:rsidR="00BC4A9B" w:rsidRPr="008A0074">
        <w:rPr>
          <w:rFonts w:ascii="Bookman Old Style" w:hAnsi="Bookman Old Style"/>
          <w:b/>
          <w:bCs/>
          <w:sz w:val="20"/>
          <w:szCs w:val="20"/>
        </w:rPr>
        <w:t xml:space="preserve">opea, all’articolo 7 del decreto-legge 8 agosto 2013, n. 91, convertito, con modificazioni, dalla legge 7 ottobre 2013, n. 112, sono apportate le seguenti modificazioni: </w:t>
      </w:r>
    </w:p>
    <w:p w14:paraId="74395071" w14:textId="77777777" w:rsidR="00477B89" w:rsidRDefault="00BC4A9B" w:rsidP="00BC4A9B">
      <w:pPr>
        <w:autoSpaceDE w:val="0"/>
        <w:autoSpaceDN w:val="0"/>
        <w:adjustRightInd w:val="0"/>
        <w:spacing w:after="0" w:line="240" w:lineRule="auto"/>
        <w:jc w:val="both"/>
        <w:rPr>
          <w:rFonts w:ascii="Bookman Old Style" w:hAnsi="Bookman Old Style"/>
          <w:b/>
          <w:bCs/>
          <w:sz w:val="20"/>
          <w:szCs w:val="20"/>
        </w:rPr>
      </w:pPr>
      <w:r w:rsidRPr="008A0074">
        <w:rPr>
          <w:rFonts w:ascii="Bookman Old Style" w:hAnsi="Bookman Old Style"/>
          <w:b/>
          <w:bCs/>
          <w:sz w:val="20"/>
          <w:szCs w:val="20"/>
        </w:rPr>
        <w:t xml:space="preserve">a) al comma 1, le parole: </w:t>
      </w:r>
      <w:proofErr w:type="gramStart"/>
      <w:r w:rsidRPr="008A0074">
        <w:rPr>
          <w:rFonts w:ascii="Bookman Old Style" w:hAnsi="Bookman Old Style"/>
          <w:b/>
          <w:bCs/>
          <w:sz w:val="20"/>
          <w:szCs w:val="20"/>
        </w:rPr>
        <w:t>« per</w:t>
      </w:r>
      <w:proofErr w:type="gramEnd"/>
      <w:r w:rsidRPr="008A0074">
        <w:rPr>
          <w:rFonts w:ascii="Bookman Old Style" w:hAnsi="Bookman Old Style"/>
          <w:b/>
          <w:bCs/>
          <w:sz w:val="20"/>
          <w:szCs w:val="20"/>
        </w:rPr>
        <w:t xml:space="preserve"> ciascuno degli anni 2014, 2015 e 2016, nel limite di spesa di 4,5 milioni di euro annui » sono sostituite dalle seguenti: « nel limite di spesa di 4,5 milioni di euro annui per ciascuno degli anni 2014, 2015 e 2016 </w:t>
      </w:r>
      <w:r w:rsidR="008A0074" w:rsidRPr="008A0074">
        <w:rPr>
          <w:rFonts w:ascii="Bookman Old Style" w:hAnsi="Bookman Old Style"/>
          <w:b/>
          <w:bCs/>
          <w:sz w:val="20"/>
          <w:szCs w:val="20"/>
        </w:rPr>
        <w:t xml:space="preserve">e di 5 milioni di euro annui a decorrere dall’anno 2021 »; </w:t>
      </w:r>
    </w:p>
    <w:p w14:paraId="05D0D2A8" w14:textId="03D74331" w:rsidR="00840B6C" w:rsidRDefault="008A0074" w:rsidP="00BC4A9B">
      <w:pPr>
        <w:autoSpaceDE w:val="0"/>
        <w:autoSpaceDN w:val="0"/>
        <w:adjustRightInd w:val="0"/>
        <w:spacing w:after="0" w:line="240" w:lineRule="auto"/>
        <w:jc w:val="both"/>
        <w:rPr>
          <w:rFonts w:ascii="Bookman Old Style" w:hAnsi="Bookman Old Style"/>
          <w:b/>
          <w:bCs/>
          <w:sz w:val="20"/>
          <w:szCs w:val="20"/>
        </w:rPr>
      </w:pPr>
      <w:r w:rsidRPr="008A0074">
        <w:rPr>
          <w:rFonts w:ascii="Bookman Old Style" w:hAnsi="Bookman Old Style"/>
          <w:b/>
          <w:bCs/>
          <w:sz w:val="20"/>
          <w:szCs w:val="20"/>
        </w:rPr>
        <w:t xml:space="preserve">b) il comma 2 è abrogato; c) alla rubrica, le parole: </w:t>
      </w:r>
      <w:proofErr w:type="gramStart"/>
      <w:r w:rsidRPr="008A0074">
        <w:rPr>
          <w:rFonts w:ascii="Bookman Old Style" w:hAnsi="Bookman Old Style"/>
          <w:b/>
          <w:bCs/>
          <w:sz w:val="20"/>
          <w:szCs w:val="20"/>
        </w:rPr>
        <w:t>« di</w:t>
      </w:r>
      <w:proofErr w:type="gramEnd"/>
      <w:r w:rsidRPr="008A0074">
        <w:rPr>
          <w:rFonts w:ascii="Bookman Old Style" w:hAnsi="Bookman Old Style"/>
          <w:b/>
          <w:bCs/>
          <w:sz w:val="20"/>
          <w:szCs w:val="20"/>
        </w:rPr>
        <w:t xml:space="preserve"> giovani artisti e compositori emergenti » sono soppresse. </w:t>
      </w:r>
    </w:p>
    <w:p w14:paraId="05D8C4A4" w14:textId="2C0DDBA4" w:rsidR="00C0364E" w:rsidRDefault="008A0074" w:rsidP="00477B89">
      <w:pPr>
        <w:autoSpaceDE w:val="0"/>
        <w:autoSpaceDN w:val="0"/>
        <w:adjustRightInd w:val="0"/>
        <w:spacing w:after="0" w:line="240" w:lineRule="auto"/>
        <w:jc w:val="both"/>
        <w:rPr>
          <w:sz w:val="21"/>
          <w:szCs w:val="21"/>
        </w:rPr>
      </w:pPr>
      <w:r w:rsidRPr="008A0074">
        <w:rPr>
          <w:rFonts w:ascii="Bookman Old Style" w:hAnsi="Bookman Old Style"/>
          <w:b/>
          <w:bCs/>
          <w:sz w:val="20"/>
          <w:szCs w:val="20"/>
        </w:rPr>
        <w:t>6-ter. Agli oneri derivanti dal comma 6-bis, pari a 5 milioni di euro annui a decorrere dall’anno 2021, si provvede mediante corrispondente riduzione del Fondo di cui all’articolo 1, comma 200, della legge 23 dicembre 2014, n. 190, come rifinanziato dall’articolo 114, comma 4, del presente decreto</w:t>
      </w:r>
      <w:r>
        <w:rPr>
          <w:sz w:val="21"/>
          <w:szCs w:val="21"/>
        </w:rPr>
        <w:t>.</w:t>
      </w:r>
    </w:p>
    <w:p w14:paraId="05D8C4A5" w14:textId="77777777" w:rsidR="00D47F3E" w:rsidRPr="00120822" w:rsidRDefault="00D47F3E" w:rsidP="00477B89">
      <w:pPr>
        <w:spacing w:before="30" w:after="150" w:line="240" w:lineRule="auto"/>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7. Agli oneri di cui al presente articolo pari a 245,25 milioni di euro per l'anno 2020 e a 0,75 milioni di euro a decorrere dall'anno 2021 si provvede ai sensi dell'articolo 114.</w:t>
      </w:r>
    </w:p>
    <w:p w14:paraId="38F25FCA" w14:textId="77777777" w:rsidR="00F61E2F" w:rsidRDefault="00F61E2F" w:rsidP="00C0364E">
      <w:pPr>
        <w:spacing w:after="30" w:line="240" w:lineRule="auto"/>
        <w:ind w:left="30"/>
        <w:jc w:val="center"/>
        <w:rPr>
          <w:rFonts w:ascii="Bookman Old Style" w:eastAsia="Times New Roman" w:hAnsi="Bookman Old Style" w:cs="Times New Roman"/>
          <w:b/>
          <w:bCs/>
          <w:sz w:val="20"/>
          <w:szCs w:val="20"/>
          <w:lang w:eastAsia="it-IT"/>
        </w:rPr>
      </w:pPr>
    </w:p>
    <w:p w14:paraId="05D8C4AD" w14:textId="219DAC94" w:rsidR="00D47F3E" w:rsidRPr="00120822" w:rsidRDefault="00D47F3E" w:rsidP="00C0364E">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81.</w:t>
      </w:r>
    </w:p>
    <w:p w14:paraId="05D8C4AE" w14:textId="77777777" w:rsidR="00D47F3E" w:rsidRPr="00120822" w:rsidRDefault="00D47F3E" w:rsidP="00230DFF">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lastRenderedPageBreak/>
        <w:t>(Credito d'imposta per gli investimenti pubblicitari in favore di leghe e società sportive professionistiche e di società e associazioni sportive dilettantistiche)</w:t>
      </w:r>
    </w:p>
    <w:p w14:paraId="05D8C4AF" w14:textId="43F356C5" w:rsidR="00D47F3E" w:rsidRPr="00120822" w:rsidRDefault="00D47F3E" w:rsidP="009154BD">
      <w:pPr>
        <w:autoSpaceDE w:val="0"/>
        <w:autoSpaceDN w:val="0"/>
        <w:adjustRightInd w:val="0"/>
        <w:spacing w:after="0" w:line="240" w:lineRule="auto"/>
        <w:jc w:val="both"/>
        <w:rPr>
          <w:rFonts w:ascii="Bookman Old Style" w:eastAsia="Times New Roman" w:hAnsi="Bookman Old Style" w:cs="Times New Roman"/>
          <w:b/>
          <w:strike/>
          <w:sz w:val="20"/>
          <w:szCs w:val="20"/>
          <w:lang w:eastAsia="it-IT"/>
        </w:rPr>
      </w:pPr>
      <w:r w:rsidRPr="00120822">
        <w:rPr>
          <w:rFonts w:ascii="Bookman Old Style" w:eastAsia="Times New Roman" w:hAnsi="Bookman Old Style" w:cs="Times New Roman"/>
          <w:sz w:val="20"/>
          <w:szCs w:val="20"/>
          <w:lang w:eastAsia="it-IT"/>
        </w:rPr>
        <w:t xml:space="preserve">1. Per l'anno 2020, alle imprese, ai lavoratori autonomi e agli enti non commerciali che effettuano investimenti in campagne pubblicitarie, incluse le sponsorizzazioni, nei confronti di leghe che organizzano campionati nazionali a squadre nell'ambito delle discipline olimpiche </w:t>
      </w:r>
      <w:r w:rsidR="00C0364E" w:rsidRPr="00120822">
        <w:rPr>
          <w:rFonts w:ascii="Bookman Old Style" w:eastAsia="Times New Roman" w:hAnsi="Bookman Old Style" w:cs="Times New Roman"/>
          <w:b/>
          <w:sz w:val="20"/>
          <w:szCs w:val="20"/>
          <w:lang w:eastAsia="it-IT"/>
        </w:rPr>
        <w:t>e paraolimpiche</w:t>
      </w:r>
      <w:r w:rsidR="00C0364E" w:rsidRPr="00120822">
        <w:rPr>
          <w:rFonts w:ascii="Bookman Old Style" w:eastAsia="Times New Roman" w:hAnsi="Bookman Old Style" w:cs="Times New Roman"/>
          <w:sz w:val="20"/>
          <w:szCs w:val="20"/>
          <w:lang w:eastAsia="it-IT"/>
        </w:rPr>
        <w:t xml:space="preserve"> </w:t>
      </w:r>
      <w:r w:rsidRPr="00120822">
        <w:rPr>
          <w:rFonts w:ascii="Bookman Old Style" w:eastAsia="Times New Roman" w:hAnsi="Bookman Old Style" w:cs="Times New Roman"/>
          <w:sz w:val="20"/>
          <w:szCs w:val="20"/>
          <w:lang w:eastAsia="it-IT"/>
        </w:rPr>
        <w:t xml:space="preserve">ovvero società sportive professionistiche e società ed associazioni sportive dilettantistiche </w:t>
      </w:r>
      <w:r w:rsidR="00C0364E" w:rsidRPr="00120822">
        <w:rPr>
          <w:rFonts w:ascii="Bookman Old Style" w:hAnsi="Bookman Old Style" w:cs="Times New Roman"/>
          <w:b/>
          <w:sz w:val="20"/>
          <w:szCs w:val="20"/>
        </w:rPr>
        <w:t>iscritte al registro CONI operanti in discipline ammesse ai Giochi olimpici e paraolimpici</w:t>
      </w:r>
      <w:r w:rsidR="00C0364E" w:rsidRPr="00120822">
        <w:rPr>
          <w:rFonts w:ascii="Bookman Old Style" w:eastAsia="Times New Roman" w:hAnsi="Bookman Old Style" w:cs="Times New Roman"/>
          <w:sz w:val="20"/>
          <w:szCs w:val="20"/>
          <w:lang w:eastAsia="it-IT"/>
        </w:rPr>
        <w:t xml:space="preserve"> </w:t>
      </w:r>
      <w:r w:rsidRPr="00120822">
        <w:rPr>
          <w:rFonts w:ascii="Bookman Old Style" w:eastAsia="Times New Roman" w:hAnsi="Bookman Old Style" w:cs="Times New Roman"/>
          <w:sz w:val="20"/>
          <w:szCs w:val="20"/>
          <w:lang w:eastAsia="it-IT"/>
        </w:rPr>
        <w:t xml:space="preserve">e che svolgono attività sportiva giovanile, è riconosciuto un contributo, sotto forma di credito d'imposta, pari al 50 per cento degli investimenti effettuati, a decorrere dal 1° luglio 2020 e fino al 31 dicembre 2020, nel limite massimo complessivo di spesa stabilito ai sensi del comma 6, che costituisce tetto di spesa. Nel caso di insufficienza delle risorse disponibili rispetto alle richieste ammesse, si procede alla ripartizione tra i beneficiari in misura proporzionale al credito di imposta astrattamente spettante calcolato ai sensi del presente articolo, con un limite individuale per soggetto pari al 5 per cento del totale delle risorse annue. </w:t>
      </w:r>
      <w:r w:rsidR="009154BD" w:rsidRPr="00120822">
        <w:rPr>
          <w:rFonts w:ascii="Bookman Old Style" w:hAnsi="Bookman Old Style" w:cs="Times New Roman"/>
          <w:b/>
          <w:sz w:val="20"/>
          <w:szCs w:val="20"/>
        </w:rPr>
        <w:t>Sono esclusi dalla disposizione di cui al presente articolo gli investimenti in campagne pubblicitarie, incluse le sponsorizzazioni, nei confronti di soggetti che aderiscono al regime previsto dalla legge 16 dicembre 1991, n. 398</w:t>
      </w:r>
      <w:r w:rsidR="00EE593A">
        <w:rPr>
          <w:rFonts w:ascii="Bookman Old Style" w:hAnsi="Bookman Old Style" w:cs="Times New Roman"/>
          <w:b/>
          <w:sz w:val="20"/>
          <w:szCs w:val="20"/>
        </w:rPr>
        <w:t>.</w:t>
      </w:r>
    </w:p>
    <w:p w14:paraId="05D8C4B0"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Il credito d'imposta è utilizzabile esclusivamente in compensazione, ai sensi dell'articolo 17 del decreto legislativo 9 luglio 1997, n. 241, previa istanza diretta al Dipartimento dello sport della Presidenza del Consiglio dei ministri. Con decreto del Presidente del Consiglio dei ministri, su proposta del Ministro per le politiche giovanili e lo sport, di concerto con il Ministro dell'economia e delle finanze, da adottare ai sensi dell'articolo 17, comma 3, della legge 23 agosto 1988, n. 400, nel rispetto della normativa europea sugli aiuti di Stato, sono stabiliti le modalità e i criteri di attuazione delle disposizioni di cui al presente articolo, con particolare riguardo ai casi di esclusione, alle procedure di concessione e di utilizzo del beneficio, alla documentazione richiesta, all'effettuazione dei controlli e alle modalità finalizzate ad assicurare il rispetto del limite di spesa di cui al comma 6. L'incentivo spetta a condizione che i pagamenti siano effettuati con versamento bancario o postale ovvero mediante altri sistemi di pagamento previsti dall'articolo 23 del decreto legislativo 9 luglio 1997, n. 241.</w:t>
      </w:r>
    </w:p>
    <w:p w14:paraId="05D8C4B1"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3. Le agevolazioni di cui al presente articolo sono concesse ai sensi e nei limiti del regolamento (UE) n. 1407/2013 della Commissione, del 18 dicembre 2013, relativo all'applicazione degli articoli 107 e 108 del Trattato sul funzionamento dell'Unione europea agli aiuti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i/>
          <w:iCs/>
          <w:sz w:val="20"/>
          <w:szCs w:val="20"/>
          <w:lang w:eastAsia="it-IT"/>
        </w:rPr>
        <w:t xml:space="preserve">de </w:t>
      </w:r>
      <w:proofErr w:type="spellStart"/>
      <w:r w:rsidRPr="00120822">
        <w:rPr>
          <w:rFonts w:ascii="Bookman Old Style" w:eastAsia="Times New Roman" w:hAnsi="Bookman Old Style" w:cs="Times New Roman"/>
          <w:i/>
          <w:iCs/>
          <w:sz w:val="20"/>
          <w:szCs w:val="20"/>
          <w:lang w:eastAsia="it-IT"/>
        </w:rPr>
        <w:t>minimis</w:t>
      </w:r>
      <w:proofErr w:type="spellEnd"/>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del regolamento (UE) n. 1408/2013 della Commissione, del 18 dicembre 2013, relativo all'applicazione degli articoli 107 e 108 del Trattato sul funzionamento dell'Unione europea agli aiuti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i/>
          <w:iCs/>
          <w:sz w:val="20"/>
          <w:szCs w:val="20"/>
          <w:lang w:eastAsia="it-IT"/>
        </w:rPr>
        <w:t xml:space="preserve">de </w:t>
      </w:r>
      <w:proofErr w:type="spellStart"/>
      <w:r w:rsidRPr="00120822">
        <w:rPr>
          <w:rFonts w:ascii="Bookman Old Style" w:eastAsia="Times New Roman" w:hAnsi="Bookman Old Style" w:cs="Times New Roman"/>
          <w:i/>
          <w:iCs/>
          <w:sz w:val="20"/>
          <w:szCs w:val="20"/>
          <w:lang w:eastAsia="it-IT"/>
        </w:rPr>
        <w:t>minimis</w:t>
      </w:r>
      <w:proofErr w:type="spellEnd"/>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nel settore agricolo, e del regolamento (UE) n. 717/2014 della Commissione, del 27 giugno 2014, relativo all'applicazione degli articoli 107 e 108 del Trattato sul funzionamento dell'Unione europea agli aiuti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i/>
          <w:iCs/>
          <w:sz w:val="20"/>
          <w:szCs w:val="20"/>
          <w:lang w:eastAsia="it-IT"/>
        </w:rPr>
        <w:t xml:space="preserve">de </w:t>
      </w:r>
      <w:proofErr w:type="spellStart"/>
      <w:r w:rsidRPr="00120822">
        <w:rPr>
          <w:rFonts w:ascii="Bookman Old Style" w:eastAsia="Times New Roman" w:hAnsi="Bookman Old Style" w:cs="Times New Roman"/>
          <w:i/>
          <w:iCs/>
          <w:sz w:val="20"/>
          <w:szCs w:val="20"/>
          <w:lang w:eastAsia="it-IT"/>
        </w:rPr>
        <w:t>minimis</w:t>
      </w:r>
      <w:proofErr w:type="spellEnd"/>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nel settore della pesca e dell'acquacoltura.</w:t>
      </w:r>
    </w:p>
    <w:p w14:paraId="05D8C4B2" w14:textId="69548DBE"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4. L'investimento di cui al comma 1 in campagne pubblicitarie deve essere di importo complessivo non inferiore a 10.000 euro e rivolto a leghe e società sportive professionistiche e società ed associazioni sportive dilettantistiche con ricavi, di cui all'articolo 85, comma 1, lettere </w:t>
      </w:r>
      <w:r w:rsidRPr="00120822">
        <w:rPr>
          <w:rFonts w:ascii="Bookman Old Style" w:eastAsia="Times New Roman" w:hAnsi="Bookman Old Style" w:cs="Times New Roman"/>
          <w:i/>
          <w:iCs/>
          <w:sz w:val="20"/>
          <w:szCs w:val="20"/>
          <w:lang w:eastAsia="it-IT"/>
        </w:rPr>
        <w:t>a)</w:t>
      </w:r>
      <w:r w:rsidRPr="00120822">
        <w:rPr>
          <w:rFonts w:ascii="Bookman Old Style" w:eastAsia="Times New Roman" w:hAnsi="Bookman Old Style" w:cs="Times New Roman"/>
          <w:sz w:val="20"/>
          <w:szCs w:val="20"/>
          <w:lang w:eastAsia="it-IT"/>
        </w:rPr>
        <w:t> e </w:t>
      </w:r>
      <w:r w:rsidRPr="00120822">
        <w:rPr>
          <w:rFonts w:ascii="Bookman Old Style" w:eastAsia="Times New Roman" w:hAnsi="Bookman Old Style" w:cs="Times New Roman"/>
          <w:i/>
          <w:iCs/>
          <w:sz w:val="20"/>
          <w:szCs w:val="20"/>
          <w:lang w:eastAsia="it-IT"/>
        </w:rPr>
        <w:t>b)</w:t>
      </w:r>
      <w:r w:rsidRPr="00120822">
        <w:rPr>
          <w:rFonts w:ascii="Bookman Old Style" w:eastAsia="Times New Roman" w:hAnsi="Bookman Old Style" w:cs="Times New Roman"/>
          <w:sz w:val="20"/>
          <w:szCs w:val="20"/>
          <w:lang w:eastAsia="it-IT"/>
        </w:rPr>
        <w:t xml:space="preserve">, del Testo Unico delle imposte sui redditi approvato con decreto del Presidente della Repubblica 22 dicembre 1986, n. 917, relativi al periodo d'imposta 2019, e comunque prodotti in Italia, almeno pari a </w:t>
      </w:r>
      <w:r w:rsidR="009154BD" w:rsidRPr="00120822">
        <w:rPr>
          <w:rFonts w:ascii="Bookman Old Style" w:eastAsia="Times New Roman" w:hAnsi="Bookman Old Style" w:cs="Times New Roman"/>
          <w:b/>
          <w:sz w:val="20"/>
          <w:szCs w:val="20"/>
          <w:lang w:eastAsia="it-IT"/>
        </w:rPr>
        <w:t>150.000</w:t>
      </w:r>
      <w:r w:rsidR="009154BD" w:rsidRPr="00120822">
        <w:rPr>
          <w:rFonts w:ascii="Bookman Old Style" w:eastAsia="Times New Roman" w:hAnsi="Bookman Old Style" w:cs="Times New Roman"/>
          <w:sz w:val="20"/>
          <w:szCs w:val="20"/>
          <w:lang w:eastAsia="it-IT"/>
        </w:rPr>
        <w:t xml:space="preserve"> </w:t>
      </w:r>
      <w:r w:rsidRPr="00120822">
        <w:rPr>
          <w:rFonts w:ascii="Bookman Old Style" w:eastAsia="Times New Roman" w:hAnsi="Bookman Old Style" w:cs="Times New Roman"/>
          <w:sz w:val="20"/>
          <w:szCs w:val="20"/>
          <w:lang w:eastAsia="it-IT"/>
        </w:rPr>
        <w:t>euro e fino a un massimo di 15 milioni di euro. Le società sportive professionistiche e società ed associazioni sportive dilettantistiche, oggetto della presente disposizione, devono certificare di svolgere attività sportiva giovanile.</w:t>
      </w:r>
    </w:p>
    <w:p w14:paraId="05D8C4B3"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5. Il corrispettivo sostenuto per le spese di cui al comma 1 costituisce, per il soggetto erogante, spesa di pubblicità, volta alla promozione dell'immagine, dei prodotti o servizi del soggetto erogante mediante una specifica attività della controparte.</w:t>
      </w:r>
    </w:p>
    <w:p w14:paraId="05D8C4B4"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6. Agli oneri di cui al presente articolo, per un importo complessivo pari a 90 milioni di euro che costituisce tetto di spesa per l'anno 2020, si provvede ai sensi dell'articolo 114.</w:t>
      </w:r>
    </w:p>
    <w:p w14:paraId="05D8C4B5"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7. Le amministrazioni interessate provvedono allo svolgimento delle attività amministrative inerenti alle disposizioni di cui al presente articolo nell'ambito delle risorse umane, strumentali e finanziarie disponibili a legislazione vigente e, comunque, senza nuovi o maggiori oneri per la finanza pubblica.</w:t>
      </w:r>
    </w:p>
    <w:p w14:paraId="05D8C4C7" w14:textId="77777777" w:rsidR="009154BD" w:rsidRPr="00120822" w:rsidRDefault="009154BD" w:rsidP="009154BD">
      <w:pPr>
        <w:spacing w:after="30" w:line="240" w:lineRule="auto"/>
        <w:ind w:left="30"/>
        <w:jc w:val="center"/>
        <w:rPr>
          <w:rFonts w:ascii="Bookman Old Style" w:eastAsia="Times New Roman" w:hAnsi="Bookman Old Style" w:cs="Times New Roman"/>
          <w:b/>
          <w:bCs/>
          <w:sz w:val="20"/>
          <w:szCs w:val="20"/>
          <w:lang w:eastAsia="it-IT"/>
        </w:rPr>
      </w:pPr>
    </w:p>
    <w:p w14:paraId="05D8C4C8" w14:textId="77777777" w:rsidR="00D47F3E" w:rsidRPr="00120822" w:rsidRDefault="00D47F3E" w:rsidP="009154BD">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83.</w:t>
      </w:r>
    </w:p>
    <w:p w14:paraId="05D8C4C9" w14:textId="77777777" w:rsidR="00D47F3E" w:rsidRPr="00120822" w:rsidRDefault="00D47F3E" w:rsidP="00230DFF">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(Misure urgenti per potenziare il servizio civile universale)</w:t>
      </w:r>
    </w:p>
    <w:p w14:paraId="05D8C4CA"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 xml:space="preserve">1. Al fine di potenziare il servizio civile universale, quale strumento di tutela dei territori e di sostegno alle comunità nell'ambito della gestione dell'emergenza epidemiologica COVID-19, gli stanziamenti per il Fondo nazionale per il servizio civile, istituito dall'articolo 19 della legge 8 luglio </w:t>
      </w:r>
      <w:r w:rsidRPr="00120822">
        <w:rPr>
          <w:rFonts w:ascii="Bookman Old Style" w:eastAsia="Times New Roman" w:hAnsi="Bookman Old Style" w:cs="Times New Roman"/>
          <w:sz w:val="20"/>
          <w:szCs w:val="20"/>
          <w:lang w:eastAsia="it-IT"/>
        </w:rPr>
        <w:lastRenderedPageBreak/>
        <w:t>1998, n. 230, e iscritto nel bilancio autonomo della Presidenza del Consiglio dei ministri, di cui alla legge 27 dicembre 2019, n. 160, recante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Bilancio di previsione dello Stato per l'anno finanziario 2020 e bilancio pluriennale per il triennio 2020 – 2022</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sono incrementati di 20 milioni di euro per l'anno 2020.</w:t>
      </w:r>
    </w:p>
    <w:p w14:paraId="05D8C4CB"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Agli oneri derivanti dal presente articolo, pari a 20 milioni di euro per l'anno 2020, si provvede ai sensi dell'articolo 114.</w:t>
      </w:r>
    </w:p>
    <w:p w14:paraId="05D8C4D0" w14:textId="77777777" w:rsidR="00D47F3E" w:rsidRPr="00120822" w:rsidRDefault="00D47F3E" w:rsidP="00230DFF">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85.</w:t>
      </w:r>
    </w:p>
    <w:p w14:paraId="05D8C4D1" w14:textId="77777777" w:rsidR="00D47F3E" w:rsidRPr="00120822" w:rsidRDefault="00D47F3E" w:rsidP="00230DFF">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(Misure compensative per il trasporto di passeggeri con autobus non soggetti a obblighi di servizio pubblico, nonché in materia di trasporto aereo di linea di passeggeri)</w:t>
      </w:r>
    </w:p>
    <w:p w14:paraId="05D8C4D2"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Al fine di sostenere il settore dei servizi di trasporto di linea di persone effettuati su strada mediante autobus e non soggetti a obblighi di servizio pubblico, nonché di mitigare gli effetti negativi derivanti dall'emergenza epidemiologica da COVID-19, è istituito presso il Ministero delle infrastrutture e dei trasporti un fondo, con una dotazione di 20 milioni di euro per l'anno 2020, destinato a compensare i danni subiti dalle imprese esercenti detti servizi ai sensi e per gli effetti del decreto legislativo 21 novembre 2005, n. 285, ovvero sulla base di autorizzazioni regionali, in ragione dei minori ricavi registrati, in conseguenza delle misure di contenimento e di contrasto all'emergenza da COVID-19, nel periodo dal 23 febbraio 2020 al 31 dicembre 2020 rispetto alla media dei ricavi registrati nel medesimo periodo del precedente biennio.</w:t>
      </w:r>
    </w:p>
    <w:p w14:paraId="05D8C4D3"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Con decreto del Ministro delle infrastrutture e dei trasporti, di concerto con il Ministro dell'economia e delle finanze, da adottare entro trenta giorni dalla data di entrata in vigore del presente decreto, sono stabiliti i criteri e le modalità per il riconoscimento della compensazione di cui al comma 1. Tali criteri, al fine di evitare sovra compensazioni, sono definiti anche tenendo conto dei costi cessanti, dei minori costi di esercizio derivanti dagli ammortizzatori sociali applicati in conseguenza dell'emergenza epidemiologica da COVID-19 e dei costi aggiuntivi sostenuti in conseguenza della medesima emergenza. Sono esclusi gli importi recuperabili da assicurazione, contenzioso, arbitrato o altra fonte per il ristoro del medesimo danno.</w:t>
      </w:r>
    </w:p>
    <w:p w14:paraId="05D8C4D4"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3. L'efficacia della disposizione di cui ai commi 1 e 2 è subordinata all'autorizzazione della Commissione europea ai sensi dell'articolo 108, paragrafo 3, del Trattato sul Funzionamento dell'Unione europea.</w:t>
      </w:r>
    </w:p>
    <w:p w14:paraId="05D8C4D5"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4. Agli oneri derivanti dai commi da 1 a 3, pari a 20 milioni di euro per l'anno 2020, si provvede ai sensi dell'articolo 114.</w:t>
      </w:r>
    </w:p>
    <w:p w14:paraId="05D8C4D6"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5. In considerazione del protrarsi dello stato di emergenza connesso alla pandemia COVID-19, al fine di assicurare l'efficienza, la sicurezza e la continuità del trasporto aereo di linea di passeggeri ed evitare un pregiudizio grave e irreparabile alle imprese, nelle more del perfezionamento dell'</w:t>
      </w:r>
      <w:r w:rsidRPr="00120822">
        <w:rPr>
          <w:rFonts w:ascii="Bookman Old Style" w:eastAsia="Times New Roman" w:hAnsi="Bookman Old Style" w:cs="Times New Roman"/>
          <w:i/>
          <w:iCs/>
          <w:sz w:val="20"/>
          <w:szCs w:val="20"/>
          <w:lang w:eastAsia="it-IT"/>
        </w:rPr>
        <w:t>iter</w:t>
      </w:r>
      <w:r w:rsidRPr="00120822">
        <w:rPr>
          <w:rFonts w:ascii="Bookman Old Style" w:eastAsia="Times New Roman" w:hAnsi="Bookman Old Style" w:cs="Times New Roman"/>
          <w:sz w:val="20"/>
          <w:szCs w:val="20"/>
          <w:lang w:eastAsia="it-IT"/>
        </w:rPr>
        <w:t> autorizzatorio, ai sensi dell'articolo 108, paragrafo 3 del Trattato sul Funzionamento dell'Unione Europea, dell'indennizzo previsto dall'articolo 79, comma 2, del decreto legge 17 marzo 2020, n. 18, convertito, con modificazioni, dalla legge 24 aprile 2020, n. 27, come modificato dall'articolo 202 del decreto legge 19 maggio 2020, n. 34, convertito, con modificazioni, dalla legge 17 luglio 2020, n. 77, il Ministero dello sviluppo economico, a valere sul fondo di cui al comma 7 del citato articolo 79, è autorizzato ad erogare, a titolo di anticipazione un importo complessivo non superiore a 250 milioni di euro alle imprese aventi i requisiti di cui al comma 2 del medesimo articolo 79 e che ne abbiano fatto ovvero ne facciano richiesta. Tale anticipazione comprensiva di interessi al tasso Euribor a sei mesi pubblicato il giorno lavorativo antecedente la data di erogazione, maggiorato di 1.000 punti base, è restituita, entro il 15 dicembre 2020, mediante versamento all'entrata del bilancio dello Stato per la successiva riassegnazione al Fondo di cui al comma 7 del citato articolo 79. In caso di perfezionamento della procedura con esito positivo, non si dà luogo alla restituzione dell'anticipazione né al pagamento degli interessi e l'importo resta acquisito definitivamente dai beneficiari.</w:t>
      </w:r>
    </w:p>
    <w:p w14:paraId="05D8C4D7"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6. Per le motivazioni e le finalità di cui al comma 5, nelle more del perfezionamento dell'</w:t>
      </w:r>
      <w:r w:rsidRPr="00120822">
        <w:rPr>
          <w:rFonts w:ascii="Bookman Old Style" w:eastAsia="Times New Roman" w:hAnsi="Bookman Old Style" w:cs="Times New Roman"/>
          <w:i/>
          <w:iCs/>
          <w:sz w:val="20"/>
          <w:szCs w:val="20"/>
          <w:lang w:eastAsia="it-IT"/>
        </w:rPr>
        <w:t>iter</w:t>
      </w:r>
      <w:r w:rsidRPr="00120822">
        <w:rPr>
          <w:rFonts w:ascii="Bookman Old Style" w:eastAsia="Times New Roman" w:hAnsi="Bookman Old Style" w:cs="Times New Roman"/>
          <w:sz w:val="20"/>
          <w:szCs w:val="20"/>
          <w:lang w:eastAsia="it-IT"/>
        </w:rPr>
        <w:t xml:space="preserve"> autorizzatorio ai sensi dell'articolo 108, paragrafo 3 del Trattato sul Funzionamento dell'Unione europea previsto all'articolo 198 del decreto - legge 19 maggio 2020, n. 34, convertito, con modificazioni, dalla legge 17 luglio 2020, n. 77, il Ministero delle infrastrutture e dei trasporti, a valere sul fondo di cui al medesimo articolo 198, è autorizzato ad erogare, a titolo di anticipazione un importo complessivo non superiore a 50 milioni di euro alle imprese aventi i requisiti di cui al citato articolo e che ne facciano richiesta. Tale anticipazione, comprensiva di interessi al tasso Euribor a sei mesi pubblicato il giorno lavorativo antecedente la data di erogazione, maggiorato di 1.000 punti base, è restituita, entro il 15 dicembre 2020, mediante versamento all'entrata del bilancio dello Stato per la successiva riassegnazione al citato Fondo. In caso di perfezionamento </w:t>
      </w:r>
      <w:r w:rsidRPr="00120822">
        <w:rPr>
          <w:rFonts w:ascii="Bookman Old Style" w:eastAsia="Times New Roman" w:hAnsi="Bookman Old Style" w:cs="Times New Roman"/>
          <w:sz w:val="20"/>
          <w:szCs w:val="20"/>
          <w:lang w:eastAsia="it-IT"/>
        </w:rPr>
        <w:lastRenderedPageBreak/>
        <w:t>della procedura con esito positivo, non si dà luogo alla restituzione dell'anticipazione né al pagamento degli interessi e l'importo resta acquisito definitivamente dai beneficiari.</w:t>
      </w:r>
    </w:p>
    <w:p w14:paraId="05D8C4D8" w14:textId="77777777" w:rsidR="00D47F3E" w:rsidRPr="00120822" w:rsidRDefault="00D47F3E" w:rsidP="00230DFF">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86.</w:t>
      </w:r>
    </w:p>
    <w:p w14:paraId="05D8C4D9" w14:textId="77777777" w:rsidR="00D47F3E" w:rsidRPr="00120822" w:rsidRDefault="00D47F3E" w:rsidP="00230DFF">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(Misure in materia di trasporto passeggeri su strada)</w:t>
      </w:r>
    </w:p>
    <w:p w14:paraId="05D8C4DA"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All'articolo 1, della legge 27 dicembre 2019, n. 160, sono apportate le seguenti modificazioni:</w:t>
      </w:r>
    </w:p>
    <w:p w14:paraId="05D8C4DB" w14:textId="4E5B50E2"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al comma 113, le parole: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per gli investimenti da parte delle imprese di autotrasporto, sono stanziate ulteriori risorse, pari a 3 milioni di euro per l'anno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per gli investimenti da parte delle imprese di autotrasporto esercenti l'attivit</w:t>
      </w:r>
      <w:r w:rsidRPr="00120822">
        <w:rPr>
          <w:rFonts w:ascii="Bookman Old Style" w:eastAsia="Times New Roman" w:hAnsi="Bookman Old Style" w:cs="Verdana"/>
          <w:sz w:val="20"/>
          <w:szCs w:val="20"/>
          <w:lang w:eastAsia="it-IT"/>
        </w:rPr>
        <w:t>à</w:t>
      </w:r>
      <w:r w:rsidRPr="00120822">
        <w:rPr>
          <w:rFonts w:ascii="Bookman Old Style" w:eastAsia="Times New Roman" w:hAnsi="Bookman Old Style" w:cs="Times New Roman"/>
          <w:sz w:val="20"/>
          <w:szCs w:val="20"/>
          <w:lang w:eastAsia="it-IT"/>
        </w:rPr>
        <w:t xml:space="preserve"> di trasporto di passeggeri su strada e non soggett</w:t>
      </w:r>
      <w:r w:rsidR="0037616D">
        <w:rPr>
          <w:rFonts w:ascii="Bookman Old Style" w:eastAsia="Times New Roman" w:hAnsi="Bookman Old Style" w:cs="Times New Roman"/>
          <w:sz w:val="20"/>
          <w:szCs w:val="20"/>
          <w:lang w:eastAsia="it-IT"/>
        </w:rPr>
        <w:t>e</w:t>
      </w:r>
      <w:r w:rsidRPr="00120822">
        <w:rPr>
          <w:rFonts w:ascii="Bookman Old Style" w:eastAsia="Times New Roman" w:hAnsi="Bookman Old Style" w:cs="Times New Roman"/>
          <w:sz w:val="20"/>
          <w:szCs w:val="20"/>
          <w:lang w:eastAsia="it-IT"/>
        </w:rPr>
        <w:t xml:space="preserve"> ad obbligo di sevizio pubblico sono stanziate ulteriori risorse, pari a 53 milioni di euro per l'anno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4DC" w14:textId="0E1E952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b) </w:t>
      </w:r>
      <w:r w:rsidRPr="00120822">
        <w:rPr>
          <w:rFonts w:ascii="Bookman Old Style" w:eastAsia="Times New Roman" w:hAnsi="Bookman Old Style" w:cs="Times New Roman"/>
          <w:sz w:val="20"/>
          <w:szCs w:val="20"/>
          <w:lang w:eastAsia="it-IT"/>
        </w:rPr>
        <w:t>al comma 114, primo periodo, le parole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nel caso di veicoli adibiti al trasporto passeggeri,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soppresse, e le parole: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30 settembre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31 dicembre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ed </w:t>
      </w:r>
      <w:r w:rsidRPr="00120822">
        <w:rPr>
          <w:rFonts w:ascii="Bookman Old Style" w:eastAsia="Times New Roman" w:hAnsi="Bookman Old Style" w:cs="Verdana"/>
          <w:sz w:val="20"/>
          <w:szCs w:val="20"/>
          <w:lang w:eastAsia="it-IT"/>
        </w:rPr>
        <w:t>è</w:t>
      </w:r>
      <w:r w:rsidRPr="00120822">
        <w:rPr>
          <w:rFonts w:ascii="Bookman Old Style" w:eastAsia="Times New Roman" w:hAnsi="Bookman Old Style" w:cs="Times New Roman"/>
          <w:sz w:val="20"/>
          <w:szCs w:val="20"/>
          <w:lang w:eastAsia="it-IT"/>
        </w:rPr>
        <w:t xml:space="preserve"> aggiunto, in fine, il seguente periodo: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Per le medesime finalit</w:t>
      </w:r>
      <w:r w:rsidRPr="00120822">
        <w:rPr>
          <w:rFonts w:ascii="Bookman Old Style" w:eastAsia="Times New Roman" w:hAnsi="Bookman Old Style" w:cs="Verdana"/>
          <w:sz w:val="20"/>
          <w:szCs w:val="20"/>
          <w:lang w:eastAsia="it-IT"/>
        </w:rPr>
        <w:t>à</w:t>
      </w:r>
      <w:r w:rsidRPr="00120822">
        <w:rPr>
          <w:rFonts w:ascii="Bookman Old Style" w:eastAsia="Times New Roman" w:hAnsi="Bookman Old Style" w:cs="Times New Roman"/>
          <w:sz w:val="20"/>
          <w:szCs w:val="20"/>
          <w:lang w:eastAsia="it-IT"/>
        </w:rPr>
        <w:t xml:space="preserve"> di cui al comma 113 una quota pari a 30 milioni di euro delle risorse autorizzate al medesimo comma </w:t>
      </w:r>
      <w:r w:rsidR="0037616D">
        <w:rPr>
          <w:rFonts w:ascii="Bookman Old Style" w:eastAsia="Times New Roman" w:hAnsi="Bookman Old Style" w:cs="Times New Roman"/>
          <w:sz w:val="20"/>
          <w:szCs w:val="20"/>
          <w:lang w:eastAsia="it-IT"/>
        </w:rPr>
        <w:t xml:space="preserve">è </w:t>
      </w:r>
      <w:r w:rsidRPr="00120822">
        <w:rPr>
          <w:rFonts w:ascii="Bookman Old Style" w:eastAsia="Times New Roman" w:hAnsi="Bookman Old Style" w:cs="Times New Roman"/>
          <w:sz w:val="20"/>
          <w:szCs w:val="20"/>
          <w:lang w:eastAsia="it-IT"/>
        </w:rPr>
        <w:t>destinat</w:t>
      </w:r>
      <w:r w:rsidR="0037616D">
        <w:rPr>
          <w:rFonts w:ascii="Bookman Old Style" w:eastAsia="Times New Roman" w:hAnsi="Bookman Old Style" w:cs="Times New Roman"/>
          <w:sz w:val="20"/>
          <w:szCs w:val="20"/>
          <w:lang w:eastAsia="it-IT"/>
        </w:rPr>
        <w:t>a</w:t>
      </w:r>
      <w:r w:rsidRPr="00120822">
        <w:rPr>
          <w:rFonts w:ascii="Bookman Old Style" w:eastAsia="Times New Roman" w:hAnsi="Bookman Old Style" w:cs="Times New Roman"/>
          <w:sz w:val="20"/>
          <w:szCs w:val="20"/>
          <w:lang w:eastAsia="it-IT"/>
        </w:rPr>
        <w:t xml:space="preserve"> al ristoro delle rate di finanziamento o dei canoni di </w:t>
      </w:r>
      <w:r w:rsidRPr="00120822">
        <w:rPr>
          <w:rFonts w:ascii="Bookman Old Style" w:eastAsia="Times New Roman" w:hAnsi="Bookman Old Style" w:cs="Times New Roman"/>
          <w:i/>
          <w:iCs/>
          <w:sz w:val="20"/>
          <w:szCs w:val="20"/>
          <w:lang w:eastAsia="it-IT"/>
        </w:rPr>
        <w:t>leasing</w:t>
      </w:r>
      <w:r w:rsidRPr="00120822">
        <w:rPr>
          <w:rFonts w:ascii="Bookman Old Style" w:eastAsia="Times New Roman" w:hAnsi="Bookman Old Style" w:cs="Times New Roman"/>
          <w:sz w:val="20"/>
          <w:szCs w:val="20"/>
          <w:lang w:eastAsia="it-IT"/>
        </w:rPr>
        <w:t>, con scadenza compresa anche per effetto di dilazione tra il 23 febbraio 2020 e il 31 dicembre 2020 ed afferenti gli acquisti effettuati, a partire dal 1° gennaio 2018, anche mediante contratti di locazione finanziaria, da parte delle imprese di cui al comma 113 di veicoli nuovi di fabbrica di categoria M2 ed M3 ed adibiti allo svolgimento del servizio di trasporto di passeggeri su strada</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4DD"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Agli oneri derivanti dal presente articolo, pari a 50 milioni di euro per l'anno 2020, si provvede ai sensi dell'articolo 114.</w:t>
      </w:r>
    </w:p>
    <w:p w14:paraId="05D8C4F3" w14:textId="77777777" w:rsidR="00D47F3E" w:rsidRPr="00120822" w:rsidRDefault="00D47F3E" w:rsidP="009154BD">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90.</w:t>
      </w:r>
    </w:p>
    <w:p w14:paraId="05D8C4F4" w14:textId="77777777" w:rsidR="00D47F3E" w:rsidRPr="00120822" w:rsidRDefault="00D47F3E" w:rsidP="00230DFF">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(Servizio taxi e servizio di noleggio con conducente)</w:t>
      </w:r>
    </w:p>
    <w:p w14:paraId="05D8C4F5"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All'articolo 200-</w:t>
      </w:r>
      <w:r w:rsidRPr="00120822">
        <w:rPr>
          <w:rFonts w:ascii="Bookman Old Style" w:eastAsia="Times New Roman" w:hAnsi="Bookman Old Style" w:cs="Times New Roman"/>
          <w:i/>
          <w:iCs/>
          <w:sz w:val="20"/>
          <w:szCs w:val="20"/>
          <w:lang w:eastAsia="it-IT"/>
        </w:rPr>
        <w:t>bis</w:t>
      </w:r>
      <w:r w:rsidRPr="00120822">
        <w:rPr>
          <w:rFonts w:ascii="Bookman Old Style" w:eastAsia="Times New Roman" w:hAnsi="Bookman Old Style" w:cs="Times New Roman"/>
          <w:sz w:val="20"/>
          <w:szCs w:val="20"/>
          <w:lang w:eastAsia="it-IT"/>
        </w:rPr>
        <w:t> del decreto-legge 19 maggio 2020, n. 34, convertito con, con modificazioni, dalla legge 17 luglio 2020, n. 77, sono apportate le seguenti modificazioni:</w:t>
      </w:r>
    </w:p>
    <w:p w14:paraId="05D8C4F6"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 xml:space="preserve">il comma 1 è sostituito dal seguente: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1</w:t>
      </w:r>
      <w:proofErr w:type="gramEnd"/>
      <w:r w:rsidRPr="00120822">
        <w:rPr>
          <w:rFonts w:ascii="Bookman Old Style" w:eastAsia="Times New Roman" w:hAnsi="Bookman Old Style" w:cs="Times New Roman"/>
          <w:sz w:val="20"/>
          <w:szCs w:val="20"/>
          <w:lang w:eastAsia="it-IT"/>
        </w:rPr>
        <w:t>. Al fine di sostenere la ripresa del settore del trasporto pubblico non di linea eseguito mediante il servizio di taxi ovvero mediante il servizio di noleggio con conducente e consentire, in considerazione delle misure di contenimento adottate, per fronteggiare l'emergenza epidemiologica da COVID-19, un'efficace distribuzione degli utenti del predetto trasporto pubblico, nello stato di previsione del Ministero delle infrastrutture e dei trasporti è istituito un fondo, con una dotazione di 35 milioni di euro per l'anno 2020. Le risorse del fondo sono destinate alla concessione, fino all'esaurimento delle risorse, in favore delle persone fisicamente impedite o comunque a mobilità ridotta, con patologie accertate, anche se accompagnate, ovvero appartenenti a nuclei familiari più esposti agli effetti economici derivanti dall'emergenza epidemiologica da </w:t>
      </w:r>
      <w:r w:rsidRPr="00120822">
        <w:rPr>
          <w:rFonts w:ascii="Bookman Old Style" w:eastAsia="Times New Roman" w:hAnsi="Bookman Old Style" w:cs="Times New Roman"/>
          <w:i/>
          <w:iCs/>
          <w:sz w:val="20"/>
          <w:szCs w:val="20"/>
          <w:lang w:eastAsia="it-IT"/>
        </w:rPr>
        <w:t>virus</w:t>
      </w:r>
      <w:r w:rsidRPr="00120822">
        <w:rPr>
          <w:rFonts w:ascii="Bookman Old Style" w:eastAsia="Times New Roman" w:hAnsi="Bookman Old Style" w:cs="Times New Roman"/>
          <w:sz w:val="20"/>
          <w:szCs w:val="20"/>
          <w:lang w:eastAsia="it-IT"/>
        </w:rPr>
        <w:t> COVID-19 o in stato di bisogno, residenti nei comuni capoluoghi di città metropolitane o capoluoghi di provincia, di un buono viaggio, pari al 50 per cento della spesa sostenuta e, comunque, in misura non superiore a euro 20 per ciascun viaggio, da utilizzare entro il 31 dicembre 2020 per gli spostamenti effettuati a mezzo del servizio di taxi ovvero di noleggio con conducente. I buoni viaggio non sono cedibili, non costituiscono reddito imponibile del beneficiario e non rilevano ai fini del computo del valore dell'indicatore della situazione economica equivalente</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proofErr w:type="gramEnd"/>
      <w:r w:rsidRPr="00120822">
        <w:rPr>
          <w:rFonts w:ascii="Bookman Old Style" w:eastAsia="Times New Roman" w:hAnsi="Bookman Old Style" w:cs="Times New Roman"/>
          <w:sz w:val="20"/>
          <w:szCs w:val="20"/>
          <w:lang w:eastAsia="it-IT"/>
        </w:rPr>
        <w:t>;</w:t>
      </w:r>
    </w:p>
    <w:p w14:paraId="05D8C4F7" w14:textId="6613EFAE"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b) </w:t>
      </w:r>
      <w:r w:rsidRPr="00120822">
        <w:rPr>
          <w:rFonts w:ascii="Bookman Old Style" w:eastAsia="Times New Roman" w:hAnsi="Bookman Old Style" w:cs="Times New Roman"/>
          <w:sz w:val="20"/>
          <w:szCs w:val="20"/>
          <w:lang w:eastAsia="it-IT"/>
        </w:rPr>
        <w:t xml:space="preserve">il comma 2 è sostituito dal seguente: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2</w:t>
      </w:r>
      <w:proofErr w:type="gramEnd"/>
      <w:r w:rsidRPr="00120822">
        <w:rPr>
          <w:rFonts w:ascii="Bookman Old Style" w:eastAsia="Times New Roman" w:hAnsi="Bookman Old Style" w:cs="Times New Roman"/>
          <w:sz w:val="20"/>
          <w:szCs w:val="20"/>
          <w:lang w:eastAsia="it-IT"/>
        </w:rPr>
        <w:t>. Con decreto del Ministro delle infrastrutture e dei trasporti, di concerto con il Ministro dell'economia e delle finanze, da adottare entro trenta giorni dalla data di entrata in vigore del</w:t>
      </w:r>
      <w:r w:rsidR="008F7774">
        <w:rPr>
          <w:rFonts w:ascii="Bookman Old Style" w:eastAsia="Times New Roman" w:hAnsi="Bookman Old Style" w:cs="Times New Roman"/>
          <w:sz w:val="20"/>
          <w:szCs w:val="20"/>
          <w:lang w:eastAsia="it-IT"/>
        </w:rPr>
        <w:t xml:space="preserve">la </w:t>
      </w:r>
      <w:r w:rsidRPr="00120822">
        <w:rPr>
          <w:rFonts w:ascii="Bookman Old Style" w:eastAsia="Times New Roman" w:hAnsi="Bookman Old Style" w:cs="Times New Roman"/>
          <w:sz w:val="20"/>
          <w:szCs w:val="20"/>
          <w:lang w:eastAsia="it-IT"/>
        </w:rPr>
        <w:t xml:space="preserve">presente </w:t>
      </w:r>
      <w:r w:rsidR="008F7774">
        <w:rPr>
          <w:rFonts w:ascii="Bookman Old Style" w:eastAsia="Times New Roman" w:hAnsi="Bookman Old Style" w:cs="Times New Roman"/>
          <w:sz w:val="20"/>
          <w:szCs w:val="20"/>
          <w:lang w:eastAsia="it-IT"/>
        </w:rPr>
        <w:t>disposizione</w:t>
      </w:r>
      <w:r w:rsidRPr="00120822">
        <w:rPr>
          <w:rFonts w:ascii="Bookman Old Style" w:eastAsia="Times New Roman" w:hAnsi="Bookman Old Style" w:cs="Times New Roman"/>
          <w:sz w:val="20"/>
          <w:szCs w:val="20"/>
          <w:lang w:eastAsia="it-IT"/>
        </w:rPr>
        <w:t>, si provvede al trasferimento in favore dei comuni di cui al comma 1 delle risorse del fondo di cui al medesimo comma, secondo i seguenti criteri:</w:t>
      </w:r>
    </w:p>
    <w:p w14:paraId="05D8C4F8" w14:textId="77777777" w:rsidR="00D47F3E" w:rsidRPr="00120822" w:rsidRDefault="00D47F3E" w:rsidP="00D47F3E">
      <w:pPr>
        <w:spacing w:before="30" w:after="30" w:line="240" w:lineRule="auto"/>
        <w:ind w:left="30" w:firstLine="48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w:t>
      </w:r>
      <w:r w:rsidRPr="00120822">
        <w:rPr>
          <w:rFonts w:ascii="Bookman Old Style" w:eastAsia="Times New Roman" w:hAnsi="Bookman Old Style" w:cs="Times New Roman"/>
          <w:sz w:val="20"/>
          <w:szCs w:val="20"/>
          <w:lang w:eastAsia="it-IT"/>
        </w:rPr>
        <w:t> una quota pari al 50 per cento del totale, per complessivi 17,5 milioni di euro, è ripartita in proporzione alla popolazione residente in ciascun comune interessato;</w:t>
      </w:r>
    </w:p>
    <w:p w14:paraId="05D8C4F9" w14:textId="2A9B6E6C" w:rsidR="00D47F3E" w:rsidRPr="00120822" w:rsidRDefault="00D47F3E" w:rsidP="00D47F3E">
      <w:pPr>
        <w:spacing w:before="30" w:after="30" w:line="240" w:lineRule="auto"/>
        <w:ind w:left="30" w:firstLine="48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b)</w:t>
      </w:r>
      <w:r w:rsidRPr="00120822">
        <w:rPr>
          <w:rFonts w:ascii="Bookman Old Style" w:eastAsia="Times New Roman" w:hAnsi="Bookman Old Style" w:cs="Times New Roman"/>
          <w:sz w:val="20"/>
          <w:szCs w:val="20"/>
          <w:lang w:eastAsia="it-IT"/>
        </w:rPr>
        <w:t> una quota pari al 30 per cento, per complessivi 10,5 milioni di euro, è ripartita in proporzione al numero di licenze per l'esercizio del servizio di taxi o di autorizzazioni per l'esercizio del servizio di noleggio con conducente rilasciat</w:t>
      </w:r>
      <w:r w:rsidR="006619B3">
        <w:rPr>
          <w:rFonts w:ascii="Bookman Old Style" w:eastAsia="Times New Roman" w:hAnsi="Bookman Old Style" w:cs="Times New Roman"/>
          <w:sz w:val="20"/>
          <w:szCs w:val="20"/>
          <w:lang w:eastAsia="it-IT"/>
        </w:rPr>
        <w:t>e</w:t>
      </w:r>
      <w:r w:rsidRPr="00120822">
        <w:rPr>
          <w:rFonts w:ascii="Bookman Old Style" w:eastAsia="Times New Roman" w:hAnsi="Bookman Old Style" w:cs="Times New Roman"/>
          <w:sz w:val="20"/>
          <w:szCs w:val="20"/>
          <w:lang w:eastAsia="it-IT"/>
        </w:rPr>
        <w:t xml:space="preserve"> da ciascun comune interessato;</w:t>
      </w:r>
    </w:p>
    <w:p w14:paraId="05D8C4FA" w14:textId="77777777" w:rsidR="00D47F3E" w:rsidRPr="00120822" w:rsidRDefault="00D47F3E" w:rsidP="00D47F3E">
      <w:pPr>
        <w:spacing w:before="30" w:after="30" w:line="240" w:lineRule="auto"/>
        <w:ind w:left="30" w:firstLine="48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c)</w:t>
      </w:r>
      <w:r w:rsidRPr="00120822">
        <w:rPr>
          <w:rFonts w:ascii="Bookman Old Style" w:eastAsia="Times New Roman" w:hAnsi="Bookman Old Style" w:cs="Times New Roman"/>
          <w:sz w:val="20"/>
          <w:szCs w:val="20"/>
          <w:lang w:eastAsia="it-IT"/>
        </w:rPr>
        <w:t> una quota pari al restante 20 per cento, per complessivi 7 milioni di euro, è ripartita in parti eguali tra tutti i comuni interessati</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proofErr w:type="gramEnd"/>
      <w:r w:rsidRPr="00120822">
        <w:rPr>
          <w:rFonts w:ascii="Bookman Old Style" w:eastAsia="Times New Roman" w:hAnsi="Bookman Old Style" w:cs="Times New Roman"/>
          <w:sz w:val="20"/>
          <w:szCs w:val="20"/>
          <w:lang w:eastAsia="it-IT"/>
        </w:rPr>
        <w:t>;</w:t>
      </w:r>
    </w:p>
    <w:p w14:paraId="05D8C4FB"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c) </w:t>
      </w:r>
      <w:r w:rsidRPr="00120822">
        <w:rPr>
          <w:rFonts w:ascii="Bookman Old Style" w:eastAsia="Times New Roman" w:hAnsi="Bookman Old Style" w:cs="Times New Roman"/>
          <w:sz w:val="20"/>
          <w:szCs w:val="20"/>
          <w:lang w:eastAsia="it-IT"/>
        </w:rPr>
        <w:t xml:space="preserve">il comma 4 è sostituito dal seguente: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4</w:t>
      </w:r>
      <w:proofErr w:type="gramEnd"/>
      <w:r w:rsidRPr="00120822">
        <w:rPr>
          <w:rFonts w:ascii="Bookman Old Style" w:eastAsia="Times New Roman" w:hAnsi="Bookman Old Style" w:cs="Times New Roman"/>
          <w:sz w:val="20"/>
          <w:szCs w:val="20"/>
          <w:lang w:eastAsia="it-IT"/>
        </w:rPr>
        <w:t>. Ciascun comune individua, nei limiti delle risorse assegnate con il decreto di cui al comma 2, i beneficiari e il relativo contributo, privilegiando i nuclei familiari ed i soggetti non già assegnatari di altre misure di sostegno pubblico</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proofErr w:type="gramEnd"/>
      <w:r w:rsidRPr="00120822">
        <w:rPr>
          <w:rFonts w:ascii="Bookman Old Style" w:eastAsia="Times New Roman" w:hAnsi="Bookman Old Style" w:cs="Times New Roman"/>
          <w:sz w:val="20"/>
          <w:szCs w:val="20"/>
          <w:lang w:eastAsia="it-IT"/>
        </w:rPr>
        <w:t>.</w:t>
      </w:r>
    </w:p>
    <w:p w14:paraId="05D8C510" w14:textId="59291EBA" w:rsidR="00D47F3E" w:rsidRPr="00120822" w:rsidRDefault="00D47F3E" w:rsidP="00817349">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lastRenderedPageBreak/>
        <w:t>2. Agli oneri derivanti dal comma 1 pari a complessivi 30 milioni per l'anno 2020, si provvede ai sensi dell'articolo 114.</w:t>
      </w:r>
    </w:p>
    <w:p w14:paraId="05D8C511" w14:textId="77777777" w:rsidR="00D47F3E" w:rsidRPr="00120822" w:rsidRDefault="00D47F3E" w:rsidP="00230DFF">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93.</w:t>
      </w:r>
    </w:p>
    <w:p w14:paraId="05D8C512" w14:textId="77777777" w:rsidR="00D47F3E" w:rsidRPr="00120822" w:rsidRDefault="00D47F3E" w:rsidP="00230DFF">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(Disposizioni in materia di porti)</w:t>
      </w:r>
    </w:p>
    <w:p w14:paraId="05D8C513" w14:textId="77689BB5"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All'articolo 199, del decreto-legge 19 maggio 2020, n. 34,</w:t>
      </w:r>
      <w:r w:rsidR="006619B3">
        <w:rPr>
          <w:rFonts w:ascii="Bookman Old Style" w:eastAsia="Times New Roman" w:hAnsi="Bookman Old Style" w:cs="Times New Roman"/>
          <w:sz w:val="20"/>
          <w:szCs w:val="20"/>
          <w:lang w:eastAsia="it-IT"/>
        </w:rPr>
        <w:t xml:space="preserve"> convertito con modificazioni dalla legge 17 luglio 2020, n. </w:t>
      </w:r>
      <w:proofErr w:type="gramStart"/>
      <w:r w:rsidR="006619B3">
        <w:rPr>
          <w:rFonts w:ascii="Bookman Old Style" w:eastAsia="Times New Roman" w:hAnsi="Bookman Old Style" w:cs="Times New Roman"/>
          <w:sz w:val="20"/>
          <w:szCs w:val="20"/>
          <w:lang w:eastAsia="it-IT"/>
        </w:rPr>
        <w:t>120</w:t>
      </w:r>
      <w:r w:rsidR="00D7077A">
        <w:rPr>
          <w:rFonts w:ascii="Bookman Old Style" w:eastAsia="Times New Roman" w:hAnsi="Bookman Old Style" w:cs="Times New Roman"/>
          <w:sz w:val="20"/>
          <w:szCs w:val="20"/>
          <w:lang w:eastAsia="it-IT"/>
        </w:rPr>
        <w:t xml:space="preserve"> </w:t>
      </w:r>
      <w:r w:rsidRPr="00120822">
        <w:rPr>
          <w:rFonts w:ascii="Bookman Old Style" w:eastAsia="Times New Roman" w:hAnsi="Bookman Old Style" w:cs="Times New Roman"/>
          <w:sz w:val="20"/>
          <w:szCs w:val="20"/>
          <w:lang w:eastAsia="it-IT"/>
        </w:rPr>
        <w:t xml:space="preserve"> sono</w:t>
      </w:r>
      <w:proofErr w:type="gramEnd"/>
      <w:r w:rsidRPr="00120822">
        <w:rPr>
          <w:rFonts w:ascii="Bookman Old Style" w:eastAsia="Times New Roman" w:hAnsi="Bookman Old Style" w:cs="Times New Roman"/>
          <w:sz w:val="20"/>
          <w:szCs w:val="20"/>
          <w:lang w:eastAsia="it-IT"/>
        </w:rPr>
        <w:t xml:space="preserve"> apportate le seguenti modificazioni:</w:t>
      </w:r>
    </w:p>
    <w:p w14:paraId="05D8C514" w14:textId="77777777" w:rsidR="009154BD" w:rsidRPr="00120822" w:rsidRDefault="009154BD" w:rsidP="009154BD">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i/>
          <w:iCs/>
          <w:sz w:val="20"/>
          <w:szCs w:val="20"/>
        </w:rPr>
        <w:t xml:space="preserve">0a) </w:t>
      </w:r>
      <w:r w:rsidRPr="00120822">
        <w:rPr>
          <w:rFonts w:ascii="Bookman Old Style" w:hAnsi="Bookman Old Style" w:cs="Times New Roman"/>
          <w:b/>
          <w:sz w:val="20"/>
          <w:szCs w:val="20"/>
        </w:rPr>
        <w:t xml:space="preserve">al comma 1, lettera </w:t>
      </w:r>
      <w:r w:rsidRPr="00120822">
        <w:rPr>
          <w:rFonts w:ascii="Bookman Old Style" w:hAnsi="Bookman Old Style" w:cs="Times New Roman"/>
          <w:b/>
          <w:i/>
          <w:iCs/>
          <w:sz w:val="20"/>
          <w:szCs w:val="20"/>
        </w:rPr>
        <w:t>b)</w:t>
      </w:r>
      <w:r w:rsidRPr="00120822">
        <w:rPr>
          <w:rFonts w:ascii="Bookman Old Style" w:hAnsi="Bookman Old Style" w:cs="Times New Roman"/>
          <w:b/>
          <w:sz w:val="20"/>
          <w:szCs w:val="20"/>
        </w:rPr>
        <w:t>, è aggiunto in fine, il seguente periodo:</w:t>
      </w:r>
    </w:p>
    <w:p w14:paraId="05D8C515" w14:textId="77777777" w:rsidR="009154BD" w:rsidRPr="00120822" w:rsidRDefault="009154BD" w:rsidP="009154BD">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''Fino a concorrenza del limite di spesa di 4 milioni di euro previsto dal primo periodo ed a valere sulle risorse di cui al medesimo periodo, l'Autorità di Sistema portuale o l'Autorità portuale può, altresì, riconoscere in favore di imprese autorizzate ai sensi dell'articolo 16 della legge 28 gennaio 1994, n. 84, titolari di contratti d'appalto di attività comprese nel ciclo operativo ai sensi dell'articolo 18, comma 7 ultimo periodo, della medesima legge n. 84 del 1994, un contributo, pari ad euro 90 per ogni turno lavorativo prestato in meno rispetto al corrispondente mese dell'anno 2019, riconducibile alle mutate condizioni economiche degli scali del sistema portuale italiano conseguenti all'emergenza COVID-19.'';</w:t>
      </w:r>
    </w:p>
    <w:p w14:paraId="05D8C517" w14:textId="0EE865A4" w:rsidR="009154BD" w:rsidRPr="00120822" w:rsidRDefault="009154BD" w:rsidP="009154BD">
      <w:pPr>
        <w:autoSpaceDE w:val="0"/>
        <w:autoSpaceDN w:val="0"/>
        <w:adjustRightInd w:val="0"/>
        <w:spacing w:after="0" w:line="240" w:lineRule="auto"/>
        <w:jc w:val="both"/>
        <w:rPr>
          <w:rFonts w:ascii="Bookman Old Style" w:eastAsia="Times New Roman" w:hAnsi="Bookman Old Style" w:cs="Times New Roman"/>
          <w:i/>
          <w:iCs/>
          <w:sz w:val="20"/>
          <w:szCs w:val="20"/>
          <w:lang w:eastAsia="it-IT"/>
        </w:rPr>
      </w:pPr>
      <w:r w:rsidRPr="00120822">
        <w:rPr>
          <w:rFonts w:ascii="Bookman Old Style" w:hAnsi="Bookman Old Style" w:cs="Times New Roman"/>
          <w:b/>
          <w:i/>
          <w:iCs/>
          <w:sz w:val="20"/>
          <w:szCs w:val="20"/>
        </w:rPr>
        <w:t>0</w:t>
      </w:r>
      <w:r w:rsidR="00D7077A">
        <w:rPr>
          <w:rFonts w:ascii="Bookman Old Style" w:hAnsi="Bookman Old Style" w:cs="Times New Roman"/>
          <w:b/>
          <w:i/>
          <w:iCs/>
          <w:sz w:val="20"/>
          <w:szCs w:val="20"/>
        </w:rPr>
        <w:t>b</w:t>
      </w:r>
      <w:r w:rsidRPr="00120822">
        <w:rPr>
          <w:rFonts w:ascii="Bookman Old Style" w:hAnsi="Bookman Old Style" w:cs="Times New Roman"/>
          <w:b/>
          <w:i/>
          <w:iCs/>
          <w:sz w:val="20"/>
          <w:szCs w:val="20"/>
        </w:rPr>
        <w:t>)</w:t>
      </w:r>
      <w:r w:rsidRPr="00120822">
        <w:rPr>
          <w:rFonts w:ascii="Bookman Old Style" w:hAnsi="Bookman Old Style" w:cs="Times New Roman"/>
          <w:b/>
          <w:sz w:val="20"/>
          <w:szCs w:val="20"/>
        </w:rPr>
        <w:t xml:space="preserve">. </w:t>
      </w:r>
      <w:r w:rsidR="00D7077A">
        <w:rPr>
          <w:rFonts w:ascii="Bookman Old Style" w:hAnsi="Bookman Old Style" w:cs="Times New Roman"/>
          <w:b/>
          <w:sz w:val="20"/>
          <w:szCs w:val="20"/>
        </w:rPr>
        <w:t>a</w:t>
      </w:r>
      <w:r w:rsidRPr="00120822">
        <w:rPr>
          <w:rFonts w:ascii="Bookman Old Style" w:hAnsi="Bookman Old Style" w:cs="Times New Roman"/>
          <w:b/>
          <w:sz w:val="20"/>
          <w:szCs w:val="20"/>
        </w:rPr>
        <w:t>l comma 6, sono aggiunti, in fine, i seguenti periodi: ''Le risorse di cui al primo periodo possono essere, altresì, utilizzate per compensare gli ormeggiatori della mancata riscossione, ascrivibile all'emergenza epidemiologica COVID-19, dei corrispettivi relativi ai servizi effettuati nel periodo compreso tra il 1º febbraio 2020 e il 15 ottobre 2020, nonché per le minori entrate derivanti dalla riduzione delle tariffe applicabili, ai sensi dell'articolo 212 del Regolamento per l'esecuzione del codice della navigazione approvato con decreto del Presidente della Repubblica 15 febbraio 1952 n. 328, ai servizi di armeggio effettuati tra la data di entrata in vigore della legge di conversione del presente decreto e il 31 dicembre 2020. Le Autorità marittime procedono alla riduzione ai sensi dell'articolo 212 del citato Regolamento per l'esecuzione del codice della navigazione delle tariffe vigenti alla data di entrata</w:t>
      </w:r>
      <w:r w:rsidR="001B11DF">
        <w:rPr>
          <w:rFonts w:ascii="Bookman Old Style" w:hAnsi="Bookman Old Style" w:cs="Times New Roman"/>
          <w:b/>
          <w:sz w:val="20"/>
          <w:szCs w:val="20"/>
        </w:rPr>
        <w:t xml:space="preserve"> </w:t>
      </w:r>
      <w:r w:rsidRPr="00120822">
        <w:rPr>
          <w:rFonts w:ascii="Bookman Old Style" w:hAnsi="Bookman Old Style" w:cs="Times New Roman"/>
          <w:b/>
          <w:sz w:val="20"/>
          <w:szCs w:val="20"/>
        </w:rPr>
        <w:t xml:space="preserve">in vigore della legge di conversione del presente decreto, mediante apposita ordinanza adottata entro quindici giorni dalla pubblicazione del </w:t>
      </w:r>
      <w:proofErr w:type="gramStart"/>
      <w:r w:rsidRPr="00120822">
        <w:rPr>
          <w:rFonts w:ascii="Bookman Old Style" w:hAnsi="Bookman Old Style" w:cs="Times New Roman"/>
          <w:b/>
          <w:sz w:val="20"/>
          <w:szCs w:val="20"/>
        </w:rPr>
        <w:t>decreto  recante</w:t>
      </w:r>
      <w:proofErr w:type="gramEnd"/>
      <w:r w:rsidRPr="00120822">
        <w:rPr>
          <w:rFonts w:ascii="Bookman Old Style" w:hAnsi="Bookman Old Style" w:cs="Times New Roman"/>
          <w:b/>
          <w:sz w:val="20"/>
          <w:szCs w:val="20"/>
        </w:rPr>
        <w:t xml:space="preserve"> l'assegnazione delle risorse di cui al comma 7, lettera </w:t>
      </w:r>
      <w:r w:rsidRPr="00120822">
        <w:rPr>
          <w:rFonts w:ascii="Bookman Old Style" w:hAnsi="Bookman Old Style" w:cs="Times New Roman"/>
          <w:b/>
          <w:i/>
          <w:iCs/>
          <w:sz w:val="20"/>
          <w:szCs w:val="20"/>
        </w:rPr>
        <w:t>b)</w:t>
      </w:r>
      <w:r w:rsidRPr="00120822">
        <w:rPr>
          <w:rFonts w:ascii="Bookman Old Style" w:hAnsi="Bookman Old Style" w:cs="Times New Roman"/>
          <w:b/>
          <w:sz w:val="20"/>
          <w:szCs w:val="20"/>
        </w:rPr>
        <w:t xml:space="preserve">, e nei limiti degli importi indicati nel medesimo </w:t>
      </w:r>
      <w:proofErr w:type="spellStart"/>
      <w:r w:rsidRPr="00120822">
        <w:rPr>
          <w:rFonts w:ascii="Bookman Old Style" w:hAnsi="Bookman Old Style" w:cs="Times New Roman"/>
          <w:b/>
          <w:sz w:val="20"/>
          <w:szCs w:val="20"/>
        </w:rPr>
        <w:t>decreto'</w:t>
      </w:r>
      <w:proofErr w:type="spellEnd"/>
      <w:r w:rsidRPr="00120822">
        <w:rPr>
          <w:rFonts w:ascii="Bookman Old Style" w:hAnsi="Bookman Old Style" w:cs="Times New Roman"/>
          <w:b/>
          <w:sz w:val="20"/>
          <w:szCs w:val="20"/>
        </w:rPr>
        <w:t>'</w:t>
      </w:r>
      <w:r w:rsidRPr="00120822">
        <w:rPr>
          <w:rFonts w:ascii="Bookman Old Style" w:eastAsia="Times New Roman" w:hAnsi="Bookman Old Style" w:cs="Times New Roman"/>
          <w:i/>
          <w:iCs/>
          <w:sz w:val="20"/>
          <w:szCs w:val="20"/>
          <w:lang w:eastAsia="it-IT"/>
        </w:rPr>
        <w:t xml:space="preserve"> </w:t>
      </w:r>
    </w:p>
    <w:p w14:paraId="05D8C518" w14:textId="77777777" w:rsidR="00D47F3E" w:rsidRPr="00120822" w:rsidRDefault="00D47F3E" w:rsidP="009154BD">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 xml:space="preserve">al comma 7, alinea,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30</w:t>
      </w:r>
      <w:proofErr w:type="gramEnd"/>
      <w:r w:rsidRPr="00120822">
        <w:rPr>
          <w:rFonts w:ascii="Bookman Old Style" w:eastAsia="Times New Roman" w:hAnsi="Bookman Old Style" w:cs="Times New Roman"/>
          <w:sz w:val="20"/>
          <w:szCs w:val="20"/>
          <w:lang w:eastAsia="it-IT"/>
        </w:rPr>
        <w:t xml:space="preserve"> milioni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50 milioni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519"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b) </w:t>
      </w:r>
      <w:r w:rsidRPr="00120822">
        <w:rPr>
          <w:rFonts w:ascii="Bookman Old Style" w:eastAsia="Times New Roman" w:hAnsi="Bookman Old Style" w:cs="Times New Roman"/>
          <w:sz w:val="20"/>
          <w:szCs w:val="20"/>
          <w:lang w:eastAsia="it-IT"/>
        </w:rPr>
        <w:t>al comma 7, lettera </w:t>
      </w:r>
      <w:r w:rsidRPr="00120822">
        <w:rPr>
          <w:rFonts w:ascii="Bookman Old Style" w:eastAsia="Times New Roman" w:hAnsi="Bookman Old Style" w:cs="Times New Roman"/>
          <w:i/>
          <w:iCs/>
          <w:sz w:val="20"/>
          <w:szCs w:val="20"/>
          <w:lang w:eastAsia="it-IT"/>
        </w:rPr>
        <w:t>a)</w:t>
      </w:r>
      <w:r w:rsidRPr="00120822">
        <w:rPr>
          <w:rFonts w:ascii="Bookman Old Style" w:eastAsia="Times New Roman" w:hAnsi="Bookman Old Style" w:cs="Times New Roman"/>
          <w:sz w:val="20"/>
          <w:szCs w:val="20"/>
          <w:lang w:eastAsia="it-IT"/>
        </w:rPr>
        <w:t xml:space="preserve">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6</w:t>
      </w:r>
      <w:proofErr w:type="gramEnd"/>
      <w:r w:rsidRPr="00120822">
        <w:rPr>
          <w:rFonts w:ascii="Bookman Old Style" w:eastAsia="Times New Roman" w:hAnsi="Bookman Old Style" w:cs="Times New Roman"/>
          <w:sz w:val="20"/>
          <w:szCs w:val="20"/>
          <w:lang w:eastAsia="it-IT"/>
        </w:rPr>
        <w:t xml:space="preserve"> milioni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26 milioni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e dopo le parole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 qualora prive di risorse proprie utilizzabili a tali fini</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inserire le seguenti: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,nonch</w:t>
      </w:r>
      <w:r w:rsidRPr="00120822">
        <w:rPr>
          <w:rFonts w:ascii="Bookman Old Style" w:eastAsia="Times New Roman" w:hAnsi="Bookman Old Style" w:cs="Verdana"/>
          <w:sz w:val="20"/>
          <w:szCs w:val="20"/>
          <w:lang w:eastAsia="it-IT"/>
        </w:rPr>
        <w:t>é</w:t>
      </w:r>
      <w:r w:rsidRPr="00120822">
        <w:rPr>
          <w:rFonts w:ascii="Bookman Old Style" w:eastAsia="Times New Roman" w:hAnsi="Bookman Old Style" w:cs="Times New Roman"/>
          <w:sz w:val="20"/>
          <w:szCs w:val="20"/>
          <w:lang w:eastAsia="it-IT"/>
        </w:rPr>
        <w:t xml:space="preserve"> a finanziare il riconoscimento da parte delle Autorit</w:t>
      </w:r>
      <w:r w:rsidRPr="00120822">
        <w:rPr>
          <w:rFonts w:ascii="Bookman Old Style" w:eastAsia="Times New Roman" w:hAnsi="Bookman Old Style" w:cs="Verdana"/>
          <w:sz w:val="20"/>
          <w:szCs w:val="20"/>
          <w:lang w:eastAsia="it-IT"/>
        </w:rPr>
        <w:t>à</w:t>
      </w:r>
      <w:r w:rsidRPr="00120822">
        <w:rPr>
          <w:rFonts w:ascii="Bookman Old Style" w:eastAsia="Times New Roman" w:hAnsi="Bookman Old Style" w:cs="Times New Roman"/>
          <w:sz w:val="20"/>
          <w:szCs w:val="20"/>
          <w:lang w:eastAsia="it-IT"/>
        </w:rPr>
        <w:t xml:space="preserve"> marittime, relativamente ai porti non sede di Autorit</w:t>
      </w:r>
      <w:r w:rsidRPr="00120822">
        <w:rPr>
          <w:rFonts w:ascii="Bookman Old Style" w:eastAsia="Times New Roman" w:hAnsi="Bookman Old Style" w:cs="Verdana"/>
          <w:sz w:val="20"/>
          <w:szCs w:val="20"/>
          <w:lang w:eastAsia="it-IT"/>
        </w:rPr>
        <w:t>à</w:t>
      </w:r>
      <w:r w:rsidRPr="00120822">
        <w:rPr>
          <w:rFonts w:ascii="Bookman Old Style" w:eastAsia="Times New Roman" w:hAnsi="Bookman Old Style" w:cs="Times New Roman"/>
          <w:sz w:val="20"/>
          <w:szCs w:val="20"/>
          <w:lang w:eastAsia="it-IT"/>
        </w:rPr>
        <w:t xml:space="preserve"> di sistema portuale, dei benefici previsti dalla lettera</w:t>
      </w:r>
      <w:r w:rsidRPr="00120822">
        <w:rPr>
          <w:rFonts w:ascii="Bookman Old Style" w:eastAsia="Times New Roman" w:hAnsi="Bookman Old Style" w:cs="Verdana"/>
          <w:sz w:val="20"/>
          <w:szCs w:val="20"/>
          <w:lang w:eastAsia="it-IT"/>
        </w:rPr>
        <w:t> </w:t>
      </w:r>
      <w:r w:rsidRPr="00120822">
        <w:rPr>
          <w:rFonts w:ascii="Bookman Old Style" w:eastAsia="Times New Roman" w:hAnsi="Bookman Old Style" w:cs="Times New Roman"/>
          <w:i/>
          <w:iCs/>
          <w:sz w:val="20"/>
          <w:szCs w:val="20"/>
          <w:lang w:eastAsia="it-IT"/>
        </w:rPr>
        <w:t>b)</w:t>
      </w:r>
      <w:r w:rsidRPr="00120822">
        <w:rPr>
          <w:rFonts w:ascii="Bookman Old Style" w:eastAsia="Times New Roman" w:hAnsi="Bookman Old Style" w:cs="Times New Roman"/>
          <w:sz w:val="20"/>
          <w:szCs w:val="20"/>
          <w:lang w:eastAsia="it-IT"/>
        </w:rPr>
        <w:t> del medesimo comma 1</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51A" w14:textId="3A606223"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 xml:space="preserve">2. All'articolo 46 del codice della navigazione il primo </w:t>
      </w:r>
      <w:r w:rsidR="00F65FBF">
        <w:rPr>
          <w:rFonts w:ascii="Bookman Old Style" w:eastAsia="Times New Roman" w:hAnsi="Bookman Old Style" w:cs="Times New Roman"/>
          <w:sz w:val="20"/>
          <w:szCs w:val="20"/>
          <w:lang w:eastAsia="it-IT"/>
        </w:rPr>
        <w:t>comma</w:t>
      </w:r>
      <w:r w:rsidRPr="00120822">
        <w:rPr>
          <w:rFonts w:ascii="Bookman Old Style" w:eastAsia="Times New Roman" w:hAnsi="Bookman Old Style" w:cs="Times New Roman"/>
          <w:sz w:val="20"/>
          <w:szCs w:val="20"/>
          <w:lang w:eastAsia="it-IT"/>
        </w:rPr>
        <w:t xml:space="preserve"> è sostituito dal seguente: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Fermi</w:t>
      </w:r>
      <w:proofErr w:type="gramEnd"/>
      <w:r w:rsidRPr="00120822">
        <w:rPr>
          <w:rFonts w:ascii="Bookman Old Style" w:eastAsia="Times New Roman" w:hAnsi="Bookman Old Style" w:cs="Times New Roman"/>
          <w:sz w:val="20"/>
          <w:szCs w:val="20"/>
          <w:lang w:eastAsia="it-IT"/>
        </w:rPr>
        <w:t xml:space="preserve"> i divieti ed i limiti di cui all'articolo 18, comma 7, della legge 28 gennaio 1994, n. 84, quando il concessionario intende sostituire altri nel godimento della concessione deve chiedere l'autorizzazione dell'autorità concedente.</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51B" w14:textId="6A5E0B40"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3. All'articolo 4, comma 1, del decreto-legge 29 dicembre 2016 n. 243, convertito, con modificazioni, dalla legge 27 febbraio 2017 n. 18,</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le parole da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nella quale confluiscono</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fino alla fine del </w:t>
      </w:r>
      <w:r w:rsidR="00F65FBF">
        <w:rPr>
          <w:rFonts w:ascii="Bookman Old Style" w:eastAsia="Times New Roman" w:hAnsi="Bookman Old Style" w:cs="Times New Roman"/>
          <w:sz w:val="20"/>
          <w:szCs w:val="20"/>
          <w:lang w:eastAsia="it-IT"/>
        </w:rPr>
        <w:t>comma</w:t>
      </w:r>
      <w:r w:rsidRPr="00120822">
        <w:rPr>
          <w:rFonts w:ascii="Bookman Old Style" w:eastAsia="Times New Roman" w:hAnsi="Bookman Old Style" w:cs="Times New Roman"/>
          <w:sz w:val="20"/>
          <w:szCs w:val="20"/>
          <w:lang w:eastAsia="it-IT"/>
        </w:rPr>
        <w:t xml:space="preserve"> sono sostituite dalle seguenti: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 xml:space="preserve">nella quale confluiscono i lavoratori in esubero delle imprese che operano ai sensi dell'articolo 16 della legge 28 gennaio 1994, n. 84, ivi compresi i lavoratori in esubero delle imprese titolari di concessione ai sensi dell'articolo 18 della citata </w:t>
      </w:r>
      <w:r w:rsidR="00F65FBF">
        <w:rPr>
          <w:rFonts w:ascii="Bookman Old Style" w:eastAsia="Times New Roman" w:hAnsi="Bookman Old Style" w:cs="Times New Roman"/>
          <w:sz w:val="20"/>
          <w:szCs w:val="20"/>
          <w:lang w:eastAsia="it-IT"/>
        </w:rPr>
        <w:t xml:space="preserve">legge </w:t>
      </w:r>
      <w:r w:rsidRPr="00120822">
        <w:rPr>
          <w:rFonts w:ascii="Bookman Old Style" w:eastAsia="Times New Roman" w:hAnsi="Bookman Old Style" w:cs="Times New Roman"/>
          <w:sz w:val="20"/>
          <w:szCs w:val="20"/>
          <w:lang w:eastAsia="it-IT"/>
        </w:rPr>
        <w:t>n. 84 del 1994</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51C"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4. La disposizione di cui al comma 3 si applica decorrere dalla data di entrata in vigore del presente decreto e in ogni caso per le mensilità comprese fino al 31 dicembre 2020.</w:t>
      </w:r>
    </w:p>
    <w:p w14:paraId="05D8C51D"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5. Agli oneri derivanti dal comma 1, pari a 20 milioni di euro per l'anno 2020, si provvede ai sensi dell'articolo 114.</w:t>
      </w:r>
    </w:p>
    <w:p w14:paraId="05D8C51E" w14:textId="77777777" w:rsidR="009154BD" w:rsidRPr="00120822" w:rsidRDefault="009154BD" w:rsidP="009154BD">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5-</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All'articolo 1 della legge 27 dicembre 2017, n. 205, sono apportate le seguenti modifiche:</w:t>
      </w:r>
    </w:p>
    <w:p w14:paraId="05D8C51F" w14:textId="21C4089D" w:rsidR="009154BD" w:rsidRPr="00120822" w:rsidRDefault="002A4040" w:rsidP="009154BD">
      <w:pPr>
        <w:autoSpaceDE w:val="0"/>
        <w:autoSpaceDN w:val="0"/>
        <w:adjustRightInd w:val="0"/>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a)</w:t>
      </w:r>
      <w:r w:rsidR="009154BD" w:rsidRPr="00120822">
        <w:rPr>
          <w:rFonts w:ascii="Bookman Old Style" w:hAnsi="Bookman Old Style" w:cs="Times New Roman"/>
          <w:b/>
          <w:sz w:val="20"/>
          <w:szCs w:val="20"/>
        </w:rPr>
        <w:t xml:space="preserve"> al comma 579 l'ultimo periodo è sostituito dal seguente: ''In deroga all'articolo 1, comma 745 della legge 27 dicembre 2019, n. 160, per gli atti di aggiornamento di cui al presente comma presentati entro il 31 dicembre 2020, le rendite catastali rideterminate in seguito alla revisione del classamento degli immobili nel rispetto dei criteri di cui al comma 578 hanno effetto dal 1º gennaio 2020'';</w:t>
      </w:r>
    </w:p>
    <w:p w14:paraId="05D8C520" w14:textId="44E678C3" w:rsidR="009154BD" w:rsidRPr="00120822" w:rsidRDefault="002A4040" w:rsidP="009154BD">
      <w:pPr>
        <w:autoSpaceDE w:val="0"/>
        <w:autoSpaceDN w:val="0"/>
        <w:adjustRightInd w:val="0"/>
        <w:spacing w:after="0" w:line="240" w:lineRule="auto"/>
        <w:jc w:val="both"/>
        <w:rPr>
          <w:rFonts w:ascii="Bookman Old Style" w:eastAsia="Times New Roman" w:hAnsi="Bookman Old Style" w:cs="Times New Roman"/>
          <w:b/>
          <w:sz w:val="20"/>
          <w:szCs w:val="20"/>
          <w:lang w:eastAsia="it-IT"/>
        </w:rPr>
      </w:pPr>
      <w:r>
        <w:rPr>
          <w:rFonts w:ascii="Bookman Old Style" w:hAnsi="Bookman Old Style" w:cs="Times New Roman"/>
          <w:b/>
          <w:sz w:val="20"/>
          <w:szCs w:val="20"/>
        </w:rPr>
        <w:t>b)</w:t>
      </w:r>
      <w:r w:rsidR="009154BD" w:rsidRPr="00120822">
        <w:rPr>
          <w:rFonts w:ascii="Bookman Old Style" w:hAnsi="Bookman Old Style" w:cs="Times New Roman"/>
          <w:b/>
          <w:sz w:val="20"/>
          <w:szCs w:val="20"/>
        </w:rPr>
        <w:t xml:space="preserve"> al comma 582 il secondo periodo è sostituito dai seguenti: «Entro il 30 giugno 2021, con uno o più decreti del Ministro dell'economia e delle  finanze, di concerto con il Ministro </w:t>
      </w:r>
      <w:r w:rsidR="009154BD" w:rsidRPr="00120822">
        <w:rPr>
          <w:rFonts w:ascii="Bookman Old Style" w:hAnsi="Bookman Old Style" w:cs="Times New Roman"/>
          <w:b/>
          <w:sz w:val="20"/>
          <w:szCs w:val="20"/>
        </w:rPr>
        <w:lastRenderedPageBreak/>
        <w:t>dell'interno e sentita la Conferenza Stato- città ed autonomie locali, si procede al ristoro delle minori entrate da erogare ai comuni interessati per gli anni 2020 e successivi tenuto conto anche di quanto già attribuito con il decreto di cui al primo periodo, nel limite del contributo annuo previsto nell'importo massimo di 9,35 milioni di euro, sulla base dei dati comunicati, entro il 30 aprile 2021, dall'Agenzia delle entrate al  Ministero dell'economia e delle finanze e relativi, per ciascuna unità immobiliare; alle rendite proposte nel corso del 2020 ai sensi del comma 579 e a quelle già iscritte in catasto dal 1º gennaio 2020. Entro il 31 ottobre 2022 con uno o più decreti del Ministro dell'economia e delle finanze, di concerto con il Ministro dell'interno e sentita la Conferenza Stato-città ed autonomie locali, si procede, nel limite del contributo annuo previsto nell'importo massimo di 9,35 milioni di euro, alla rettifica in aumento o in diminuzione dei contributi erogati ai sensi dei periodi precedenti, a seguito della verifica effettuata sulla base dei dati comunicati, entro il 15 settembre 2022, dall'Agenzia delle entrate al Ministero dell'economia e delle finanze, concernenti le rendite definitive, determinate sulla base degli atti di aggiornamento presentati nel corso dell'anno 2019 ai sensi del comma 579, ovvero d'ufficio ai sensi del comma 580, nonché quelle già iscritte in catasto dal 1 º gennaio 2019, e le rendite definite, determinate sulla base degli atti di aggiornamento presentati nel corso dell'anno 2020 ai sensi del comma 579, nonché quelle già iscritte in catasto dal 1º gennaio 2020».</w:t>
      </w:r>
    </w:p>
    <w:p w14:paraId="05D8C521" w14:textId="77777777" w:rsidR="009154BD" w:rsidRPr="00120822" w:rsidRDefault="009154BD" w:rsidP="00230DFF">
      <w:pPr>
        <w:spacing w:after="30" w:line="240" w:lineRule="auto"/>
        <w:ind w:left="30"/>
        <w:jc w:val="center"/>
        <w:rPr>
          <w:rFonts w:ascii="Bookman Old Style" w:eastAsia="Times New Roman" w:hAnsi="Bookman Old Style" w:cs="Times New Roman"/>
          <w:b/>
          <w:bCs/>
          <w:sz w:val="20"/>
          <w:szCs w:val="20"/>
          <w:lang w:eastAsia="it-IT"/>
        </w:rPr>
      </w:pPr>
    </w:p>
    <w:p w14:paraId="05D8C59B" w14:textId="77777777" w:rsidR="00FB1569" w:rsidRPr="00120822" w:rsidRDefault="00FB1569" w:rsidP="00FB1569">
      <w:pPr>
        <w:autoSpaceDE w:val="0"/>
        <w:autoSpaceDN w:val="0"/>
        <w:adjustRightInd w:val="0"/>
        <w:spacing w:after="0" w:line="240" w:lineRule="auto"/>
        <w:jc w:val="both"/>
        <w:rPr>
          <w:rFonts w:ascii="Bookman Old Style" w:eastAsia="Times New Roman" w:hAnsi="Bookman Old Style" w:cs="Times New Roman"/>
          <w:b/>
          <w:sz w:val="20"/>
          <w:szCs w:val="20"/>
          <w:lang w:eastAsia="it-IT"/>
        </w:rPr>
      </w:pPr>
    </w:p>
    <w:p w14:paraId="05D8C5A2" w14:textId="3C097852" w:rsidR="00D47F3E" w:rsidRPr="00120822" w:rsidRDefault="00D47F3E" w:rsidP="00FB1569">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mallCaps/>
          <w:sz w:val="20"/>
          <w:szCs w:val="20"/>
          <w:lang w:eastAsia="it-IT"/>
        </w:rPr>
        <w:t>Capo VII</w:t>
      </w:r>
    </w:p>
    <w:p w14:paraId="05D8C5A3" w14:textId="77777777" w:rsidR="00D47F3E" w:rsidRPr="00120822" w:rsidRDefault="00D47F3E" w:rsidP="00230DFF">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MISURE FISCALI</w:t>
      </w:r>
    </w:p>
    <w:p w14:paraId="05D8C5B9" w14:textId="77777777" w:rsidR="00D47F3E" w:rsidRPr="00120822" w:rsidRDefault="00D47F3E" w:rsidP="00FB1569">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99.</w:t>
      </w:r>
    </w:p>
    <w:p w14:paraId="05D8C5BA" w14:textId="77777777" w:rsidR="00D47F3E" w:rsidRPr="00120822" w:rsidRDefault="00D47F3E" w:rsidP="00230DFF">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(Proroga riscossione coattiva)</w:t>
      </w:r>
    </w:p>
    <w:p w14:paraId="05D8C5BB"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All'articolo 68, commi 1 e 2-</w:t>
      </w:r>
      <w:r w:rsidRPr="00120822">
        <w:rPr>
          <w:rFonts w:ascii="Bookman Old Style" w:eastAsia="Times New Roman" w:hAnsi="Bookman Old Style" w:cs="Times New Roman"/>
          <w:i/>
          <w:iCs/>
          <w:sz w:val="20"/>
          <w:szCs w:val="20"/>
          <w:lang w:eastAsia="it-IT"/>
        </w:rPr>
        <w:t>ter</w:t>
      </w:r>
      <w:r w:rsidRPr="00120822">
        <w:rPr>
          <w:rFonts w:ascii="Bookman Old Style" w:eastAsia="Times New Roman" w:hAnsi="Bookman Old Style" w:cs="Times New Roman"/>
          <w:sz w:val="20"/>
          <w:szCs w:val="20"/>
          <w:lang w:eastAsia="it-IT"/>
        </w:rPr>
        <w:t xml:space="preserve">, del decreto-legge 17 marzo 2020, n. 18, convertito, con modificazioni, dalla legge 24 aprile 2020, n. 27, e all'articolo 152, comma 1, del decreto-legge 19 maggio 2020, n. 34, convertito, con modificazioni, dalla legge 17 luglio 2020, n. 77,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31</w:t>
      </w:r>
      <w:proofErr w:type="gramEnd"/>
      <w:r w:rsidRPr="00120822">
        <w:rPr>
          <w:rFonts w:ascii="Bookman Old Style" w:eastAsia="Times New Roman" w:hAnsi="Bookman Old Style" w:cs="Times New Roman"/>
          <w:sz w:val="20"/>
          <w:szCs w:val="20"/>
          <w:lang w:eastAsia="it-IT"/>
        </w:rPr>
        <w:t xml:space="preserve"> agosto</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15 ottobre</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5BC"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Agli oneri derivanti dal presente articolo valutati in 65,7 milioni di euro per l'anno 2020 in termini di saldo netto da finanziare e in 165,5 milioni di euro per l'anno 2020 in termini di indebitamento netto e di fabbisogno, si provvede ai sensi dell'articolo 114.</w:t>
      </w:r>
    </w:p>
    <w:p w14:paraId="05D8C5BD" w14:textId="77777777" w:rsidR="00D47F3E" w:rsidRPr="00120822" w:rsidRDefault="00D47F3E" w:rsidP="00230DFF">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100.</w:t>
      </w:r>
    </w:p>
    <w:p w14:paraId="05D8C5BE" w14:textId="283CEFB6" w:rsidR="00D47F3E" w:rsidRDefault="00D47F3E" w:rsidP="00230DFF">
      <w:pPr>
        <w:spacing w:before="30" w:after="30" w:line="240" w:lineRule="auto"/>
        <w:ind w:left="30"/>
        <w:jc w:val="center"/>
        <w:rPr>
          <w:rFonts w:ascii="Bookman Old Style" w:hAnsi="Bookman Old Style" w:cs="Times New Roman"/>
          <w:b/>
          <w:sz w:val="20"/>
          <w:szCs w:val="20"/>
        </w:rPr>
      </w:pPr>
      <w:r w:rsidRPr="00120822">
        <w:rPr>
          <w:rFonts w:ascii="Bookman Old Style" w:eastAsia="Times New Roman" w:hAnsi="Bookman Old Style" w:cs="Times New Roman"/>
          <w:i/>
          <w:iCs/>
          <w:sz w:val="20"/>
          <w:szCs w:val="20"/>
          <w:lang w:eastAsia="it-IT"/>
        </w:rPr>
        <w:t>(Concessioni del demanio marittimo, lacuale e fluviale</w:t>
      </w:r>
      <w:r w:rsidR="00A453AD">
        <w:rPr>
          <w:rFonts w:ascii="Bookman Old Style" w:eastAsia="Times New Roman" w:hAnsi="Bookman Old Style" w:cs="Times New Roman"/>
          <w:i/>
          <w:iCs/>
          <w:sz w:val="20"/>
          <w:szCs w:val="20"/>
          <w:lang w:eastAsia="it-IT"/>
        </w:rPr>
        <w:t>)</w:t>
      </w:r>
    </w:p>
    <w:p w14:paraId="79CDB200" w14:textId="77777777" w:rsidR="00A453AD" w:rsidRPr="00120822" w:rsidRDefault="00A453AD" w:rsidP="00230DFF">
      <w:pPr>
        <w:spacing w:before="30" w:after="30" w:line="240" w:lineRule="auto"/>
        <w:ind w:left="30"/>
        <w:jc w:val="center"/>
        <w:rPr>
          <w:rFonts w:ascii="Bookman Old Style" w:eastAsia="Times New Roman" w:hAnsi="Bookman Old Style" w:cs="Times New Roman"/>
          <w:b/>
          <w:i/>
          <w:iCs/>
          <w:sz w:val="20"/>
          <w:szCs w:val="20"/>
          <w:lang w:eastAsia="it-IT"/>
        </w:rPr>
      </w:pPr>
    </w:p>
    <w:p w14:paraId="05D8C5BF"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Le disposizioni di cui all'articolo 1, commi 682 e 683, della legge 30 dicembre 2018, n. 145, si applicano anche alle concessioni lacuali e fluviali, ivi comprese quelle gestite dalle società sportive iscritte al registro Coni di cui al decreto legislativo 23 luglio 1999 n. 242 , nonché alle concessioni per la realizzazione e la gestione di strutture dedicate alla nautica da diporto, inclusi i punti d'ormeggio, nonché ai rapporti aventi ad oggetto la gestione di strutture turistico ricreative in aree ricadenti nel demanio marittimo per effetto di provvedimenti successivi all'inizio dell'utilizzazione.</w:t>
      </w:r>
    </w:p>
    <w:p w14:paraId="05D8C5C0"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All'articolo 03 del decreto- legge 5 ottobre 1993, n. 400, convertito, con modificazioni, dalla legge 4 dicembre 1993, n. 494, con effetto dal 1° gennaio 2021 il comma 1, lettera </w:t>
      </w:r>
      <w:r w:rsidRPr="00120822">
        <w:rPr>
          <w:rFonts w:ascii="Bookman Old Style" w:eastAsia="Times New Roman" w:hAnsi="Bookman Old Style" w:cs="Times New Roman"/>
          <w:i/>
          <w:iCs/>
          <w:sz w:val="20"/>
          <w:szCs w:val="20"/>
          <w:lang w:eastAsia="it-IT"/>
        </w:rPr>
        <w:t>b)</w:t>
      </w:r>
      <w:r w:rsidRPr="00120822">
        <w:rPr>
          <w:rFonts w:ascii="Bookman Old Style" w:eastAsia="Times New Roman" w:hAnsi="Bookman Old Style" w:cs="Times New Roman"/>
          <w:sz w:val="20"/>
          <w:szCs w:val="20"/>
          <w:lang w:eastAsia="it-IT"/>
        </w:rPr>
        <w:t>, punto 2.1) è sostituito dal seguente: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2.1) per le pertinenze destinate ad attività commerciali, terziario-direzionali e di produzione di beni e servizi, il canone è determinato ai sensi del punto 1.3)</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Fermo restando quanto previsto al successivo comma 4, sono comunque fatti salvi i pagamenti gi</w:t>
      </w:r>
      <w:r w:rsidRPr="00120822">
        <w:rPr>
          <w:rFonts w:ascii="Bookman Old Style" w:eastAsia="Times New Roman" w:hAnsi="Bookman Old Style" w:cs="Verdana"/>
          <w:sz w:val="20"/>
          <w:szCs w:val="20"/>
          <w:lang w:eastAsia="it-IT"/>
        </w:rPr>
        <w:t>à</w:t>
      </w:r>
      <w:r w:rsidRPr="00120822">
        <w:rPr>
          <w:rFonts w:ascii="Bookman Old Style" w:eastAsia="Times New Roman" w:hAnsi="Bookman Old Style" w:cs="Times New Roman"/>
          <w:sz w:val="20"/>
          <w:szCs w:val="20"/>
          <w:lang w:eastAsia="it-IT"/>
        </w:rPr>
        <w:t xml:space="preserve"> eseguiti alla data di entrata in vigore delle presenti disposizioni.</w:t>
      </w:r>
    </w:p>
    <w:p w14:paraId="05D8C5C2" w14:textId="549DC620" w:rsidR="00D47F3E" w:rsidRPr="00120822" w:rsidRDefault="00D47F3E" w:rsidP="00FB1569">
      <w:pPr>
        <w:autoSpaceDE w:val="0"/>
        <w:autoSpaceDN w:val="0"/>
        <w:adjustRightInd w:val="0"/>
        <w:spacing w:after="0" w:line="240" w:lineRule="auto"/>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3. Alle concessioni dei beni del demanio marittimo e di zone del mare territoriale aventi ad oggetto la realizzazione e la gestione di strutture dedicate alla nautica da diporto si applicano, con effetto a decorrere dal 1° gennaio 2007, le misure dei canoni di cui al comma 1, lettera </w:t>
      </w:r>
      <w:r w:rsidRPr="00120822">
        <w:rPr>
          <w:rFonts w:ascii="Bookman Old Style" w:eastAsia="Times New Roman" w:hAnsi="Bookman Old Style" w:cs="Times New Roman"/>
          <w:i/>
          <w:iCs/>
          <w:sz w:val="20"/>
          <w:szCs w:val="20"/>
          <w:lang w:eastAsia="it-IT"/>
        </w:rPr>
        <w:t>b)</w:t>
      </w:r>
      <w:r w:rsidRPr="00120822">
        <w:rPr>
          <w:rFonts w:ascii="Bookman Old Style" w:eastAsia="Times New Roman" w:hAnsi="Bookman Old Style" w:cs="Times New Roman"/>
          <w:sz w:val="20"/>
          <w:szCs w:val="20"/>
          <w:lang w:eastAsia="it-IT"/>
        </w:rPr>
        <w:t>, dell'articolo 03 del decreto- legge 5 ottobre 1993, n. 400, convertito, con modificazioni, dalla legge 4 dicembre 1993, n. 494, come modificato dal comma 2 del presente articolo</w:t>
      </w:r>
      <w:r w:rsidR="00FB1569" w:rsidRPr="00120822">
        <w:rPr>
          <w:rFonts w:ascii="Times New Roman" w:hAnsi="Times New Roman" w:cs="Times New Roman"/>
          <w:sz w:val="20"/>
          <w:szCs w:val="20"/>
        </w:rPr>
        <w:t xml:space="preserve"> </w:t>
      </w:r>
      <w:r w:rsidR="00FB1569" w:rsidRPr="00120822">
        <w:rPr>
          <w:rFonts w:ascii="Bookman Old Style" w:hAnsi="Bookman Old Style" w:cs="Times New Roman"/>
          <w:b/>
          <w:sz w:val="20"/>
          <w:szCs w:val="20"/>
        </w:rPr>
        <w:t>con riferimento al</w:t>
      </w:r>
      <w:r w:rsidR="00087D7F">
        <w:rPr>
          <w:rFonts w:ascii="Bookman Old Style" w:hAnsi="Bookman Old Style" w:cs="Times New Roman"/>
          <w:b/>
          <w:sz w:val="20"/>
          <w:szCs w:val="20"/>
        </w:rPr>
        <w:t>l</w:t>
      </w:r>
      <w:r w:rsidR="00FB1569" w:rsidRPr="00120822">
        <w:rPr>
          <w:rFonts w:ascii="Bookman Old Style" w:hAnsi="Bookman Old Style" w:cs="Times New Roman"/>
          <w:b/>
          <w:sz w:val="20"/>
          <w:szCs w:val="20"/>
        </w:rPr>
        <w:t>e caratteristiche dei beni oggetto di concessione,</w:t>
      </w:r>
      <w:r w:rsidR="00120D23">
        <w:rPr>
          <w:rFonts w:ascii="Bookman Old Style" w:hAnsi="Bookman Old Style" w:cs="Times New Roman"/>
          <w:b/>
          <w:sz w:val="20"/>
          <w:szCs w:val="20"/>
        </w:rPr>
        <w:t xml:space="preserve"> </w:t>
      </w:r>
      <w:r w:rsidR="00FB1569" w:rsidRPr="00120822">
        <w:rPr>
          <w:rFonts w:ascii="Bookman Old Style" w:hAnsi="Bookman Old Style" w:cs="Times New Roman"/>
          <w:b/>
          <w:sz w:val="20"/>
          <w:szCs w:val="20"/>
        </w:rPr>
        <w:t>quali erano all'ovvio del rapporto concessorio, nonché delle modifiche successivamente intervenute a cura e spese dell'amministrazione concedente</w:t>
      </w:r>
      <w:r w:rsidRPr="00120822">
        <w:rPr>
          <w:rFonts w:ascii="Bookman Old Style" w:eastAsia="Times New Roman" w:hAnsi="Bookman Old Style" w:cs="Times New Roman"/>
          <w:sz w:val="20"/>
          <w:szCs w:val="20"/>
          <w:lang w:eastAsia="it-IT"/>
        </w:rPr>
        <w:t xml:space="preserve">. Le somme per canoni relative a concessioni demaniali marittime di cui al primo periodo, versate in eccedenza rispetto a quelle dovute a decorrere dal 1° gennaio 2007, sono compensate – a decorrere dal 2021 – con quelle da versare allo stesso titolo, in base alla medesima disposizione, in rate annuali costanti per la residua durata della concessione. Gli enti gestori provvedono al ricalcolo delle somme dovute dai concessionari con applicazione dei citati criteri dal 1° gennaio 2007 fino al </w:t>
      </w:r>
      <w:r w:rsidRPr="00120822">
        <w:rPr>
          <w:rFonts w:ascii="Bookman Old Style" w:eastAsia="Times New Roman" w:hAnsi="Bookman Old Style" w:cs="Times New Roman"/>
          <w:sz w:val="20"/>
          <w:szCs w:val="20"/>
          <w:lang w:eastAsia="it-IT"/>
        </w:rPr>
        <w:lastRenderedPageBreak/>
        <w:t>31 dicembre 2019, effettuando i relativi conguagli, con applicazione delle modalità di compensazione di cui al secondo periodo.</w:t>
      </w:r>
    </w:p>
    <w:p w14:paraId="05D8C5C3"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4. Dal 1° gennaio 2021 l'importo annuo del canone dovuto quale corrispettivo dell'utilizzazione di aree e pertinenze demaniali marittime con qualunque finalità non può, comunque, essere inferiore a euro 2.500.</w:t>
      </w:r>
    </w:p>
    <w:p w14:paraId="05D8C5C4"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5. Nelle more della revisione e dell'aggiornamento dei canoni demaniali marittimi ai sensi dell'articolo 1, comma 677, lettera </w:t>
      </w:r>
      <w:r w:rsidRPr="00120822">
        <w:rPr>
          <w:rFonts w:ascii="Bookman Old Style" w:eastAsia="Times New Roman" w:hAnsi="Bookman Old Style" w:cs="Times New Roman"/>
          <w:i/>
          <w:iCs/>
          <w:sz w:val="20"/>
          <w:szCs w:val="20"/>
          <w:lang w:eastAsia="it-IT"/>
        </w:rPr>
        <w:t>e)</w:t>
      </w:r>
      <w:r w:rsidRPr="00120822">
        <w:rPr>
          <w:rFonts w:ascii="Bookman Old Style" w:eastAsia="Times New Roman" w:hAnsi="Bookman Old Style" w:cs="Times New Roman"/>
          <w:sz w:val="20"/>
          <w:szCs w:val="20"/>
          <w:lang w:eastAsia="it-IT"/>
        </w:rPr>
        <w:t> della legge 30 dicembre 2018, n. 145, sono sospesi fino al 15 dicembre 2020 i procedimenti amministrativi pendenti alla data di entrata in vigore dal presente decreto e sono inefficaci i relativi provvedimenti già adottati oggetto di contenzioso, inerenti al pagamento dei canoni, compresi i procedimenti e i provvedimenti di riscossione coattiva, nonché di sospensione, revoca o decadenza della concessione per mancato versamento del canone, concernenti:</w:t>
      </w:r>
    </w:p>
    <w:p w14:paraId="05D8C5C5"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le concessioni demaniali marittime per finalità turistico-ricreative, con esclusivo riferimento a quelle inerenti alla conduzione delle pertinenze demaniali, laddove i procedimenti o i provvedimenti siano connessi all'applicazione dei criteri per il calcolo dei canoni di cui all'articolo 03, comma 1, del decreto-legge 5 ottobre 1993, n. 400, convertito, con modificazioni, dalla legge 4 dicembre 1993, n. 494, ivi compresi i procedimenti di cui all'articolo 1, comma 484, della legge 28 dicembre 2015, n. 208;</w:t>
      </w:r>
    </w:p>
    <w:p w14:paraId="05D8C5C6"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b) </w:t>
      </w:r>
      <w:r w:rsidRPr="00120822">
        <w:rPr>
          <w:rFonts w:ascii="Bookman Old Style" w:eastAsia="Times New Roman" w:hAnsi="Bookman Old Style" w:cs="Times New Roman"/>
          <w:sz w:val="20"/>
          <w:szCs w:val="20"/>
          <w:lang w:eastAsia="it-IT"/>
        </w:rPr>
        <w:t>le concessioni demaniali marittime per la realizzazione e la gestione di strutture dedicate alla nautica da diporto.</w:t>
      </w:r>
    </w:p>
    <w:p w14:paraId="05D8C5C7"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6. Le disposizioni di cui ai commi 5, 7, 8, 9 e 10 non si applicano quando siano in corso procedimenti penali inerenti alla concessione nonché quando il concessionario o chi detiene il bene siano sottoposti a procedimenti di prevenzione, a misure interdittive antimafia o alle procedure di cui al decreto legislativo 6 settembre 2011, n. 159.</w:t>
      </w:r>
    </w:p>
    <w:p w14:paraId="05D8C5C8" w14:textId="33E814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7. Al fine di ridurre il contenzioso relativo alle concessioni demaniali marittime per finalità turistico-ricreative e per la realizzazione e la gestione di strutture dedicate alla nautica da diporto, derivante dall'applicazione dei criteri per il calcolo dei canoni ai sensi dell'articolo 03, comma 1, lettera </w:t>
      </w:r>
      <w:r w:rsidRPr="00120822">
        <w:rPr>
          <w:rFonts w:ascii="Bookman Old Style" w:eastAsia="Times New Roman" w:hAnsi="Bookman Old Style" w:cs="Times New Roman"/>
          <w:i/>
          <w:iCs/>
          <w:sz w:val="20"/>
          <w:szCs w:val="20"/>
          <w:lang w:eastAsia="it-IT"/>
        </w:rPr>
        <w:t>b)</w:t>
      </w:r>
      <w:r w:rsidRPr="00120822">
        <w:rPr>
          <w:rFonts w:ascii="Bookman Old Style" w:eastAsia="Times New Roman" w:hAnsi="Bookman Old Style" w:cs="Times New Roman"/>
          <w:sz w:val="20"/>
          <w:szCs w:val="20"/>
          <w:lang w:eastAsia="it-IT"/>
        </w:rPr>
        <w:t xml:space="preserve">, </w:t>
      </w:r>
      <w:r w:rsidR="00087D7F">
        <w:rPr>
          <w:rFonts w:ascii="Bookman Old Style" w:eastAsia="Times New Roman" w:hAnsi="Bookman Old Style" w:cs="Times New Roman"/>
          <w:b/>
          <w:sz w:val="20"/>
          <w:szCs w:val="20"/>
          <w:lang w:eastAsia="it-IT"/>
        </w:rPr>
        <w:t>numero</w:t>
      </w:r>
      <w:r w:rsidR="00706717" w:rsidRPr="00120822">
        <w:rPr>
          <w:rFonts w:ascii="Bookman Old Style" w:eastAsia="Times New Roman" w:hAnsi="Bookman Old Style" w:cs="Times New Roman"/>
          <w:b/>
          <w:sz w:val="20"/>
          <w:szCs w:val="20"/>
          <w:lang w:eastAsia="it-IT"/>
        </w:rPr>
        <w:t xml:space="preserve"> 2.1</w:t>
      </w:r>
      <w:r w:rsidR="00C85320">
        <w:rPr>
          <w:rFonts w:ascii="Bookman Old Style" w:eastAsia="Times New Roman" w:hAnsi="Bookman Old Style" w:cs="Times New Roman"/>
          <w:b/>
          <w:sz w:val="20"/>
          <w:szCs w:val="20"/>
          <w:lang w:eastAsia="it-IT"/>
        </w:rPr>
        <w:t>)</w:t>
      </w:r>
      <w:r w:rsidR="00706717" w:rsidRPr="00120822">
        <w:rPr>
          <w:rFonts w:ascii="Bookman Old Style" w:eastAsia="Times New Roman" w:hAnsi="Bookman Old Style" w:cs="Times New Roman"/>
          <w:sz w:val="20"/>
          <w:szCs w:val="20"/>
          <w:lang w:eastAsia="it-IT"/>
        </w:rPr>
        <w:t xml:space="preserve"> </w:t>
      </w:r>
      <w:r w:rsidRPr="00120822">
        <w:rPr>
          <w:rFonts w:ascii="Bookman Old Style" w:eastAsia="Times New Roman" w:hAnsi="Bookman Old Style" w:cs="Times New Roman"/>
          <w:sz w:val="20"/>
          <w:szCs w:val="20"/>
          <w:lang w:eastAsia="it-IT"/>
        </w:rPr>
        <w:t>del decreto-legge 5 ottobre 1993, n. 400, convertito, con modificazioni, dalla legge 4 dicembre 1993, n. 494, nel testo vigente fino alla data di entrata in vigore del presente decreto, i procedimenti giudiziari o amministrativi pendenti alla data di entrata in vigore del presente decreto, concernenti il pagamento dei relativi canoni, possono essere definiti, previa domanda all'ente gestore e all'Agenzia del demanio da parte del concessionario, mediante versamento:</w:t>
      </w:r>
    </w:p>
    <w:p w14:paraId="05D8C5C9"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in un'unica soluzione, di un importo, pari al 30 per cento delle somme richieste dedotte le somme eventualmente già versate a tale titolo;</w:t>
      </w:r>
    </w:p>
    <w:p w14:paraId="05D8C5CA"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b) </w:t>
      </w:r>
      <w:r w:rsidRPr="00120822">
        <w:rPr>
          <w:rFonts w:ascii="Bookman Old Style" w:eastAsia="Times New Roman" w:hAnsi="Bookman Old Style" w:cs="Times New Roman"/>
          <w:sz w:val="20"/>
          <w:szCs w:val="20"/>
          <w:lang w:eastAsia="it-IT"/>
        </w:rPr>
        <w:t>rateizzato fino a un massimo di sei annualità, di un importo pari al 60 per cento delle somme richieste dedotte le somme eventualmente già versate a tale titolo.</w:t>
      </w:r>
    </w:p>
    <w:p w14:paraId="05D8C5CB" w14:textId="35AB9F73"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 xml:space="preserve">8. La domanda per accedere alla definizione di cui al comma 7 è presentata entro il 15 dicembre 2020 ed entro il 30 settembre 2021 </w:t>
      </w:r>
      <w:r w:rsidR="00C85320">
        <w:rPr>
          <w:rFonts w:ascii="Bookman Old Style" w:eastAsia="Times New Roman" w:hAnsi="Bookman Old Style" w:cs="Times New Roman"/>
          <w:sz w:val="20"/>
          <w:szCs w:val="20"/>
          <w:lang w:eastAsia="it-IT"/>
        </w:rPr>
        <w:t>sono versati</w:t>
      </w:r>
      <w:r w:rsidRPr="00120822">
        <w:rPr>
          <w:rFonts w:ascii="Bookman Old Style" w:eastAsia="Times New Roman" w:hAnsi="Bookman Old Style" w:cs="Times New Roman"/>
          <w:sz w:val="20"/>
          <w:szCs w:val="20"/>
          <w:lang w:eastAsia="it-IT"/>
        </w:rPr>
        <w:t xml:space="preserve"> l'intero importo dovuto, se in un'unica soluzione, o la prima rata, se rateizzato.</w:t>
      </w:r>
    </w:p>
    <w:p w14:paraId="05D8C5CC"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9. La liquidazione e il pagamento nei termini assegnati degli importi di cui alle lettere </w:t>
      </w:r>
      <w:r w:rsidRPr="00120822">
        <w:rPr>
          <w:rFonts w:ascii="Bookman Old Style" w:eastAsia="Times New Roman" w:hAnsi="Bookman Old Style" w:cs="Times New Roman"/>
          <w:i/>
          <w:iCs/>
          <w:sz w:val="20"/>
          <w:szCs w:val="20"/>
          <w:lang w:eastAsia="it-IT"/>
        </w:rPr>
        <w:t>a)</w:t>
      </w:r>
      <w:r w:rsidRPr="00120822">
        <w:rPr>
          <w:rFonts w:ascii="Bookman Old Style" w:eastAsia="Times New Roman" w:hAnsi="Bookman Old Style" w:cs="Times New Roman"/>
          <w:sz w:val="20"/>
          <w:szCs w:val="20"/>
          <w:lang w:eastAsia="it-IT"/>
        </w:rPr>
        <w:t> e </w:t>
      </w:r>
      <w:r w:rsidRPr="00120822">
        <w:rPr>
          <w:rFonts w:ascii="Bookman Old Style" w:eastAsia="Times New Roman" w:hAnsi="Bookman Old Style" w:cs="Times New Roman"/>
          <w:i/>
          <w:iCs/>
          <w:sz w:val="20"/>
          <w:szCs w:val="20"/>
          <w:lang w:eastAsia="it-IT"/>
        </w:rPr>
        <w:t>b)</w:t>
      </w:r>
      <w:r w:rsidRPr="00120822">
        <w:rPr>
          <w:rFonts w:ascii="Bookman Old Style" w:eastAsia="Times New Roman" w:hAnsi="Bookman Old Style" w:cs="Times New Roman"/>
          <w:sz w:val="20"/>
          <w:szCs w:val="20"/>
          <w:lang w:eastAsia="it-IT"/>
        </w:rPr>
        <w:t> del comma 7 costituisce a ogni effetto rideterminazione dei canoni dovuti per le annualità considerate.</w:t>
      </w:r>
    </w:p>
    <w:p w14:paraId="05D8C5CD"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10. La presentazione della domanda nel termine di cui al comma 8 sospende i procedimenti giudiziari o amministrativi di cui al comma 7, compresi quelli di riscossione coattiva nonché i procedimenti di decadenza della concessione demaniale marittima per mancato pagamento del canone. La definizione dei procedimenti amministrativi o giudiziari si realizza con il pagamento dell'intero importo dovuto, se in un'unica soluzione, o dell'ultima rata, se rateizzato. Il mancato pagamento di una rata entro sessanta giorni dalla relativa scadenza comporta la decadenza dal beneficio.</w:t>
      </w:r>
    </w:p>
    <w:p w14:paraId="05D8C5CE" w14:textId="77777777" w:rsidR="00FB1569" w:rsidRPr="00120822" w:rsidRDefault="00FB1569" w:rsidP="00FB1569">
      <w:pPr>
        <w:autoSpaceDE w:val="0"/>
        <w:autoSpaceDN w:val="0"/>
        <w:adjustRightInd w:val="0"/>
        <w:spacing w:after="0" w:line="240" w:lineRule="auto"/>
        <w:jc w:val="both"/>
        <w:rPr>
          <w:rFonts w:ascii="Bookman Old Style" w:eastAsia="Times New Roman" w:hAnsi="Bookman Old Style" w:cs="Times New Roman"/>
          <w:b/>
          <w:sz w:val="20"/>
          <w:szCs w:val="20"/>
          <w:lang w:eastAsia="it-IT"/>
        </w:rPr>
      </w:pPr>
      <w:r w:rsidRPr="00120822">
        <w:rPr>
          <w:rFonts w:ascii="Bookman Old Style" w:hAnsi="Bookman Old Style" w:cs="Times New Roman"/>
          <w:b/>
          <w:sz w:val="20"/>
          <w:szCs w:val="20"/>
        </w:rPr>
        <w:t>10-</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All'articolo 32 del decreto-legge 12 settembre 2014, n.133, convertito, con modificazioni, dalla legge 11 novembre 2014, n. 164, la parola ''turisti'' è sostituita dalla parola: ''diportisti'' e sono aggiunte le parole: ''con esclusione dei servizi resi nell'ambito di contratti annuali o pluriennali per lo stazionamento.</w:t>
      </w:r>
      <w:r w:rsidRPr="00120822">
        <w:rPr>
          <w:rFonts w:ascii="Bookman Old Style" w:eastAsia="Times New Roman" w:hAnsi="Bookman Old Style" w:cs="Times New Roman"/>
          <w:b/>
          <w:sz w:val="20"/>
          <w:szCs w:val="20"/>
          <w:lang w:eastAsia="it-IT"/>
        </w:rPr>
        <w:t xml:space="preserve"> </w:t>
      </w:r>
    </w:p>
    <w:p w14:paraId="05D8C5DD" w14:textId="77777777" w:rsidR="00D47F3E" w:rsidRPr="00120822" w:rsidRDefault="00D47F3E" w:rsidP="00FB1569">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11. Agli oneri derivanti dal presente articolo, pari a 144.000 euro per l'anno 2020, si provvede ai sensi dell'articolo 114.</w:t>
      </w:r>
    </w:p>
    <w:p w14:paraId="05D8C606" w14:textId="77777777" w:rsidR="00D47F3E" w:rsidRPr="00120822" w:rsidRDefault="00D47F3E" w:rsidP="00230DFF">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108.</w:t>
      </w:r>
    </w:p>
    <w:p w14:paraId="05D8C607" w14:textId="77777777" w:rsidR="00D47F3E" w:rsidRPr="00120822" w:rsidRDefault="00D47F3E" w:rsidP="00230DFF">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(Maggiorazione ex-Tasi)</w:t>
      </w:r>
    </w:p>
    <w:p w14:paraId="05D8C608"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lastRenderedPageBreak/>
        <w:t xml:space="preserve">1. All'articolo 1 della legge 27 dicembre 2019, n. 160, sono apportate le seguenti modificazioni: al comma 755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da</w:t>
      </w:r>
      <w:proofErr w:type="gramEnd"/>
      <w:r w:rsidRPr="00120822">
        <w:rPr>
          <w:rFonts w:ascii="Bookman Old Style" w:eastAsia="Times New Roman" w:hAnsi="Bookman Old Style" w:cs="Times New Roman"/>
          <w:sz w:val="20"/>
          <w:szCs w:val="20"/>
          <w:lang w:eastAsia="it-IT"/>
        </w:rPr>
        <w:t xml:space="preserve"> adottare ai sensi del comma 779,</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soppresse e le parole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dell'1,06 per cento di cui al comma 754 sino all'1,14 per cento</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nella misura aggiuntiva massima dello 0,08 per cento</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609" w14:textId="77777777" w:rsidR="00D47F3E" w:rsidRPr="00120822" w:rsidRDefault="00D47F3E" w:rsidP="00230DFF">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109.</w:t>
      </w:r>
    </w:p>
    <w:p w14:paraId="05D8C60A" w14:textId="77777777" w:rsidR="00D47F3E" w:rsidRPr="00120822" w:rsidRDefault="00D47F3E" w:rsidP="00230DFF">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(Proroga esonero TOSAP e COSAP)</w:t>
      </w:r>
    </w:p>
    <w:p w14:paraId="05D8C60B"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All'articolo 181 del decreto-legge 19 maggio 2020, n. 34, convertito, con modificazioni, dalla legge 17 luglio 2020, n. 77, sono apportate le seguenti modificazioni:</w:t>
      </w:r>
    </w:p>
    <w:p w14:paraId="05D8C60C"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a) </w:t>
      </w:r>
      <w:r w:rsidRPr="00120822">
        <w:rPr>
          <w:rFonts w:ascii="Bookman Old Style" w:eastAsia="Times New Roman" w:hAnsi="Bookman Old Style" w:cs="Times New Roman"/>
          <w:sz w:val="20"/>
          <w:szCs w:val="20"/>
          <w:lang w:eastAsia="it-IT"/>
        </w:rPr>
        <w:t xml:space="preserve">al comma 1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31</w:t>
      </w:r>
      <w:proofErr w:type="gramEnd"/>
      <w:r w:rsidRPr="00120822">
        <w:rPr>
          <w:rFonts w:ascii="Bookman Old Style" w:eastAsia="Times New Roman" w:hAnsi="Bookman Old Style" w:cs="Times New Roman"/>
          <w:sz w:val="20"/>
          <w:szCs w:val="20"/>
          <w:lang w:eastAsia="it-IT"/>
        </w:rPr>
        <w:t xml:space="preserve"> ottobre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31 dicembre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60D" w14:textId="77777777" w:rsidR="00EB5F6A" w:rsidRPr="00120822" w:rsidRDefault="00EB5F6A" w:rsidP="00EB5F6A">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hAnsi="Bookman Old Style" w:cs="Times New Roman"/>
          <w:b/>
          <w:sz w:val="20"/>
          <w:szCs w:val="20"/>
        </w:rPr>
        <w:t>a</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al comma 1</w:t>
      </w:r>
      <w:r w:rsidRPr="00120822">
        <w:rPr>
          <w:rFonts w:ascii="Bookman Old Style" w:hAnsi="Bookman Old Style" w:cs="Times New Roman"/>
          <w:b/>
          <w:i/>
          <w:iCs/>
          <w:sz w:val="20"/>
          <w:szCs w:val="20"/>
        </w:rPr>
        <w:t>-bis</w:t>
      </w:r>
      <w:r w:rsidRPr="00120822">
        <w:rPr>
          <w:rFonts w:ascii="Bookman Old Style" w:hAnsi="Bookman Old Style" w:cs="Times New Roman"/>
          <w:b/>
          <w:sz w:val="20"/>
          <w:szCs w:val="20"/>
        </w:rPr>
        <w:t>, le parole: «30 aprile 2020» sono sostituite dalle seguenti: «15 ottobre 2020»;</w:t>
      </w:r>
    </w:p>
    <w:p w14:paraId="05D8C60E" w14:textId="77777777" w:rsidR="00EB5F6A" w:rsidRPr="00120822" w:rsidRDefault="00EB5F6A" w:rsidP="00EB5F6A">
      <w:pPr>
        <w:autoSpaceDE w:val="0"/>
        <w:autoSpaceDN w:val="0"/>
        <w:adjustRightInd w:val="0"/>
        <w:spacing w:after="0" w:line="240" w:lineRule="auto"/>
        <w:jc w:val="both"/>
        <w:rPr>
          <w:rFonts w:ascii="Bookman Old Style" w:eastAsia="Times New Roman" w:hAnsi="Bookman Old Style" w:cs="Times New Roman"/>
          <w:b/>
          <w:i/>
          <w:iCs/>
          <w:sz w:val="20"/>
          <w:szCs w:val="20"/>
          <w:lang w:eastAsia="it-IT"/>
        </w:rPr>
      </w:pPr>
      <w:r w:rsidRPr="00120822">
        <w:rPr>
          <w:rFonts w:ascii="Bookman Old Style" w:hAnsi="Bookman Old Style" w:cs="Times New Roman"/>
          <w:b/>
          <w:sz w:val="20"/>
          <w:szCs w:val="20"/>
        </w:rPr>
        <w:t>a</w:t>
      </w:r>
      <w:r w:rsidRPr="00120822">
        <w:rPr>
          <w:rFonts w:ascii="Bookman Old Style" w:hAnsi="Bookman Old Style" w:cs="Times New Roman"/>
          <w:b/>
          <w:i/>
          <w:iCs/>
          <w:sz w:val="20"/>
          <w:szCs w:val="20"/>
        </w:rPr>
        <w:t>-ter</w:t>
      </w:r>
      <w:r w:rsidRPr="00120822">
        <w:rPr>
          <w:rFonts w:ascii="Bookman Old Style" w:hAnsi="Bookman Old Style" w:cs="Times New Roman"/>
          <w:b/>
          <w:sz w:val="20"/>
          <w:szCs w:val="20"/>
        </w:rPr>
        <w:t>) al comma 1</w:t>
      </w:r>
      <w:r w:rsidRPr="00120822">
        <w:rPr>
          <w:rFonts w:ascii="Bookman Old Style" w:hAnsi="Bookman Old Style" w:cs="Times New Roman"/>
          <w:b/>
          <w:i/>
          <w:iCs/>
          <w:sz w:val="20"/>
          <w:szCs w:val="20"/>
        </w:rPr>
        <w:t xml:space="preserve">-quater </w:t>
      </w:r>
      <w:r w:rsidRPr="00120822">
        <w:rPr>
          <w:rFonts w:ascii="Bookman Old Style" w:hAnsi="Bookman Old Style" w:cs="Times New Roman"/>
          <w:b/>
          <w:sz w:val="20"/>
          <w:szCs w:val="20"/>
        </w:rPr>
        <w:t>le parole: «di 12,5 milioni» sono sostituite dalle seguenti: «46,88 milioni».</w:t>
      </w:r>
      <w:r w:rsidRPr="00120822">
        <w:rPr>
          <w:rFonts w:ascii="Bookman Old Style" w:eastAsia="Times New Roman" w:hAnsi="Bookman Old Style" w:cs="Times New Roman"/>
          <w:b/>
          <w:i/>
          <w:iCs/>
          <w:sz w:val="20"/>
          <w:szCs w:val="20"/>
          <w:lang w:eastAsia="it-IT"/>
        </w:rPr>
        <w:t xml:space="preserve"> </w:t>
      </w:r>
    </w:p>
    <w:p w14:paraId="05D8C60F" w14:textId="77777777" w:rsidR="00D47F3E" w:rsidRPr="00120822" w:rsidRDefault="00D47F3E" w:rsidP="00EB5F6A">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b) </w:t>
      </w:r>
      <w:r w:rsidRPr="00120822">
        <w:rPr>
          <w:rFonts w:ascii="Bookman Old Style" w:eastAsia="Times New Roman" w:hAnsi="Bookman Old Style" w:cs="Times New Roman"/>
          <w:sz w:val="20"/>
          <w:szCs w:val="20"/>
          <w:lang w:eastAsia="it-IT"/>
        </w:rPr>
        <w:t xml:space="preserve">al comma 2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31</w:t>
      </w:r>
      <w:proofErr w:type="gramEnd"/>
      <w:r w:rsidRPr="00120822">
        <w:rPr>
          <w:rFonts w:ascii="Bookman Old Style" w:eastAsia="Times New Roman" w:hAnsi="Bookman Old Style" w:cs="Times New Roman"/>
          <w:sz w:val="20"/>
          <w:szCs w:val="20"/>
          <w:lang w:eastAsia="it-IT"/>
        </w:rPr>
        <w:t xml:space="preserve"> ottobre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31 dicembre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610"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i/>
          <w:iCs/>
          <w:sz w:val="20"/>
          <w:szCs w:val="20"/>
          <w:lang w:eastAsia="it-IT"/>
        </w:rPr>
        <w:t>c) </w:t>
      </w:r>
      <w:r w:rsidRPr="00120822">
        <w:rPr>
          <w:rFonts w:ascii="Bookman Old Style" w:eastAsia="Times New Roman" w:hAnsi="Bookman Old Style" w:cs="Times New Roman"/>
          <w:sz w:val="20"/>
          <w:szCs w:val="20"/>
          <w:lang w:eastAsia="it-IT"/>
        </w:rPr>
        <w:t xml:space="preserve">al comma 3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31</w:t>
      </w:r>
      <w:proofErr w:type="gramEnd"/>
      <w:r w:rsidRPr="00120822">
        <w:rPr>
          <w:rFonts w:ascii="Bookman Old Style" w:eastAsia="Times New Roman" w:hAnsi="Bookman Old Style" w:cs="Times New Roman"/>
          <w:sz w:val="20"/>
          <w:szCs w:val="20"/>
          <w:lang w:eastAsia="it-IT"/>
        </w:rPr>
        <w:t xml:space="preserve"> ottobre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31 dicembre 2020</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615" w14:textId="0E829FCF" w:rsidR="00EB5F6A" w:rsidRPr="00120822" w:rsidRDefault="00D47F3E" w:rsidP="00EB5F6A">
      <w:pPr>
        <w:autoSpaceDE w:val="0"/>
        <w:autoSpaceDN w:val="0"/>
        <w:adjustRightInd w:val="0"/>
        <w:spacing w:after="0" w:line="240" w:lineRule="auto"/>
        <w:jc w:val="both"/>
        <w:rPr>
          <w:rFonts w:ascii="Bookman Old Style" w:hAnsi="Bookman Old Style" w:cs="Times New Roman"/>
          <w:b/>
          <w:sz w:val="20"/>
          <w:szCs w:val="20"/>
        </w:rPr>
      </w:pPr>
      <w:r w:rsidRPr="00120822">
        <w:rPr>
          <w:rFonts w:ascii="Bookman Old Style" w:eastAsia="Times New Roman" w:hAnsi="Bookman Old Style" w:cs="Times New Roman"/>
          <w:sz w:val="20"/>
          <w:szCs w:val="20"/>
          <w:lang w:eastAsia="it-IT"/>
        </w:rPr>
        <w:t>2. Per il ristoro delle minori entrate di cui al comma 1, il Fondo di cui all'articolo 181, comma 5, del decreto-legge 19 maggio 2020, n. 34, convertito, con modificazioni, dalla legge 17 luglio 2020, n. 77, è incrementato dell'importo di 42,5 milioni di euro. Alla ripartizione dell'incremento di cui al primo periodo si provvede con decreto del Ministro dell'interno di concerto con il Ministro dell'economia e delle finanze, previa intesa in sede di Conferenza Stato-città ed autonomie locali, da adottare entro sessanta giorni dalla data di entrata in vigore del presente decreto.</w:t>
      </w:r>
      <w:r w:rsidR="00EB5F6A" w:rsidRPr="00120822">
        <w:rPr>
          <w:rFonts w:ascii="Times New Roman" w:hAnsi="Times New Roman" w:cs="Times New Roman"/>
          <w:sz w:val="20"/>
          <w:szCs w:val="20"/>
        </w:rPr>
        <w:t xml:space="preserve"> </w:t>
      </w:r>
      <w:r w:rsidR="00EB5F6A" w:rsidRPr="00120822">
        <w:rPr>
          <w:rFonts w:ascii="Bookman Old Style" w:hAnsi="Bookman Old Style" w:cs="Times New Roman"/>
          <w:b/>
          <w:sz w:val="20"/>
          <w:szCs w:val="20"/>
        </w:rPr>
        <w:t>All'onere</w:t>
      </w:r>
      <w:r w:rsidR="00CC74B0">
        <w:rPr>
          <w:rFonts w:ascii="Bookman Old Style" w:hAnsi="Bookman Old Style" w:cs="Times New Roman"/>
          <w:b/>
          <w:sz w:val="20"/>
          <w:szCs w:val="20"/>
        </w:rPr>
        <w:t xml:space="preserve"> </w:t>
      </w:r>
      <w:r w:rsidR="00EB5F6A" w:rsidRPr="00120822">
        <w:rPr>
          <w:rFonts w:ascii="Bookman Old Style" w:hAnsi="Bookman Old Style" w:cs="Times New Roman"/>
          <w:b/>
          <w:sz w:val="20"/>
          <w:szCs w:val="20"/>
        </w:rPr>
        <w:t>derivante del presente articolo, pari a 76,88 milioni di euro per l'anno 2020</w:t>
      </w:r>
      <w:r w:rsidR="00CC74B0">
        <w:rPr>
          <w:rFonts w:ascii="Bookman Old Style" w:hAnsi="Bookman Old Style" w:cs="Times New Roman"/>
          <w:b/>
          <w:sz w:val="20"/>
          <w:szCs w:val="20"/>
        </w:rPr>
        <w:t xml:space="preserve"> </w:t>
      </w:r>
      <w:r w:rsidR="00EB5F6A" w:rsidRPr="00120822">
        <w:rPr>
          <w:rFonts w:ascii="Bookman Old Style" w:hAnsi="Bookman Old Style" w:cs="Times New Roman"/>
          <w:b/>
          <w:sz w:val="20"/>
          <w:szCs w:val="20"/>
        </w:rPr>
        <w:t>si provvede</w:t>
      </w:r>
      <w:r w:rsidR="00114B59">
        <w:rPr>
          <w:rFonts w:ascii="Bookman Old Style" w:hAnsi="Bookman Old Style" w:cs="Times New Roman"/>
          <w:b/>
          <w:sz w:val="20"/>
          <w:szCs w:val="20"/>
        </w:rPr>
        <w:t>,</w:t>
      </w:r>
      <w:r w:rsidR="00EB5F6A" w:rsidRPr="00120822">
        <w:rPr>
          <w:rFonts w:ascii="Bookman Old Style" w:hAnsi="Bookman Old Style" w:cs="Times New Roman"/>
          <w:b/>
          <w:sz w:val="20"/>
          <w:szCs w:val="20"/>
        </w:rPr>
        <w:t xml:space="preserve"> quanto a 42,5 milioni di euro per l'anno 2020 ai sensi dell'articolo 114</w:t>
      </w:r>
      <w:r w:rsidR="00114B59">
        <w:rPr>
          <w:rFonts w:ascii="Bookman Old Style" w:hAnsi="Bookman Old Style" w:cs="Times New Roman"/>
          <w:b/>
          <w:sz w:val="20"/>
          <w:szCs w:val="20"/>
        </w:rPr>
        <w:t xml:space="preserve"> e </w:t>
      </w:r>
      <w:r w:rsidR="00EB5F6A" w:rsidRPr="00120822">
        <w:rPr>
          <w:rFonts w:ascii="Bookman Old Style" w:hAnsi="Bookman Old Style" w:cs="Times New Roman"/>
          <w:b/>
          <w:sz w:val="20"/>
          <w:szCs w:val="20"/>
        </w:rPr>
        <w:t>quanto a 34,38 milioni di euro mediante corrispondente riduzione del fondo di cui all'articolo 1, comma 200, della legge 23 dicembre 2014, n. 190, come rifinanziato dall'articolo 114, comma 4, del presente decreto.</w:t>
      </w:r>
    </w:p>
    <w:p w14:paraId="05D8C617" w14:textId="647C457C" w:rsidR="00EB5F6A" w:rsidRPr="00120822" w:rsidRDefault="00EB5F6A" w:rsidP="00EB5F6A">
      <w:pPr>
        <w:autoSpaceDE w:val="0"/>
        <w:autoSpaceDN w:val="0"/>
        <w:adjustRightInd w:val="0"/>
        <w:spacing w:after="0" w:line="240" w:lineRule="auto"/>
        <w:jc w:val="both"/>
        <w:rPr>
          <w:rFonts w:ascii="Bookman Old Style" w:hAnsi="Bookman Old Style" w:cs="Times New Roman"/>
          <w:b/>
          <w:sz w:val="20"/>
          <w:szCs w:val="20"/>
        </w:rPr>
      </w:pPr>
    </w:p>
    <w:p w14:paraId="05D8C623" w14:textId="77777777" w:rsidR="00D47F3E" w:rsidRPr="00120822" w:rsidRDefault="00D47F3E" w:rsidP="00230DFF">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111.</w:t>
      </w:r>
    </w:p>
    <w:p w14:paraId="05D8C624" w14:textId="77777777" w:rsidR="00D47F3E" w:rsidRPr="00120822" w:rsidRDefault="00D47F3E" w:rsidP="00230DFF">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(Riscossione diretta società in house)</w:t>
      </w:r>
    </w:p>
    <w:p w14:paraId="05D8C625"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All'articolo 1 della legge 27 dicembre 2019, n. 160, sono apportate le seguenti modificazioni: al comma 786, lettera </w:t>
      </w:r>
      <w:r w:rsidRPr="00120822">
        <w:rPr>
          <w:rFonts w:ascii="Bookman Old Style" w:eastAsia="Times New Roman" w:hAnsi="Bookman Old Style" w:cs="Times New Roman"/>
          <w:i/>
          <w:iCs/>
          <w:sz w:val="20"/>
          <w:szCs w:val="20"/>
          <w:lang w:eastAsia="it-IT"/>
        </w:rPr>
        <w:t>c)</w:t>
      </w:r>
      <w:r w:rsidRPr="00120822">
        <w:rPr>
          <w:rFonts w:ascii="Bookman Old Style" w:eastAsia="Times New Roman" w:hAnsi="Bookman Old Style" w:cs="Times New Roman"/>
          <w:sz w:val="20"/>
          <w:szCs w:val="20"/>
          <w:lang w:eastAsia="it-IT"/>
        </w:rPr>
        <w:t xml:space="preserve">, le parole </w:t>
      </w:r>
      <w:proofErr w:type="gramStart"/>
      <w:r w:rsidRPr="00120822">
        <w:rPr>
          <w:rFonts w:ascii="Bookman Old Style" w:eastAsia="Times New Roman" w:hAnsi="Bookman Old Style" w:cs="Times New Roman"/>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numero</w:t>
      </w:r>
      <w:proofErr w:type="gramEnd"/>
      <w:r w:rsidRPr="00120822">
        <w:rPr>
          <w:rFonts w:ascii="Bookman Old Style" w:eastAsia="Times New Roman" w:hAnsi="Bookman Old Style" w:cs="Times New Roman"/>
          <w:sz w:val="20"/>
          <w:szCs w:val="20"/>
          <w:lang w:eastAsia="it-IT"/>
        </w:rPr>
        <w:t xml:space="preserve"> 4)</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numero 3)</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Conseguentemente, al comma 788 del medesimo articolo 1, le parole </w:t>
      </w:r>
      <w:proofErr w:type="gramStart"/>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numeri</w:t>
      </w:r>
      <w:proofErr w:type="gramEnd"/>
      <w:r w:rsidRPr="00120822">
        <w:rPr>
          <w:rFonts w:ascii="Bookman Old Style" w:eastAsia="Times New Roman" w:hAnsi="Bookman Old Style" w:cs="Times New Roman"/>
          <w:sz w:val="20"/>
          <w:szCs w:val="20"/>
          <w:lang w:eastAsia="it-IT"/>
        </w:rPr>
        <w:t xml:space="preserve"> 1), 2) e 3)</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 xml:space="preserve"> sono sostituite dalle seguenti: </w:t>
      </w:r>
      <w:r w:rsidRPr="00120822">
        <w:rPr>
          <w:rFonts w:ascii="Bookman Old Style" w:eastAsia="Times New Roman" w:hAnsi="Bookman Old Style" w:cs="Verdana"/>
          <w:sz w:val="20"/>
          <w:szCs w:val="20"/>
          <w:lang w:eastAsia="it-IT"/>
        </w:rPr>
        <w:t>«</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Times New Roman"/>
          <w:sz w:val="20"/>
          <w:szCs w:val="20"/>
          <w:lang w:eastAsia="it-IT"/>
        </w:rPr>
        <w:t>numeri 1), 2) e 4)</w:t>
      </w:r>
      <w:r w:rsidRPr="00120822">
        <w:rPr>
          <w:rFonts w:ascii="Times New Roman" w:eastAsia="Times New Roman" w:hAnsi="Times New Roman" w:cs="Times New Roman"/>
          <w:sz w:val="20"/>
          <w:szCs w:val="20"/>
          <w:lang w:eastAsia="it-IT"/>
        </w:rPr>
        <w:t> </w:t>
      </w:r>
      <w:r w:rsidRPr="00120822">
        <w:rPr>
          <w:rFonts w:ascii="Bookman Old Style" w:eastAsia="Times New Roman" w:hAnsi="Bookman Old Style" w:cs="Verdana"/>
          <w:sz w:val="20"/>
          <w:szCs w:val="20"/>
          <w:lang w:eastAsia="it-IT"/>
        </w:rPr>
        <w:t>»</w:t>
      </w:r>
      <w:r w:rsidRPr="00120822">
        <w:rPr>
          <w:rFonts w:ascii="Bookman Old Style" w:eastAsia="Times New Roman" w:hAnsi="Bookman Old Style" w:cs="Times New Roman"/>
          <w:sz w:val="20"/>
          <w:szCs w:val="20"/>
          <w:lang w:eastAsia="it-IT"/>
        </w:rPr>
        <w:t>.</w:t>
      </w:r>
    </w:p>
    <w:p w14:paraId="05D8C626" w14:textId="77777777" w:rsidR="00D47F3E" w:rsidRPr="00120822" w:rsidRDefault="00D47F3E" w:rsidP="00230DFF">
      <w:pPr>
        <w:spacing w:after="30" w:line="240" w:lineRule="auto"/>
        <w:ind w:left="30"/>
        <w:jc w:val="center"/>
        <w:rPr>
          <w:rFonts w:ascii="Bookman Old Style" w:eastAsia="Times New Roman" w:hAnsi="Bookman Old Style" w:cs="Times New Roman"/>
          <w:b/>
          <w:bCs/>
          <w:sz w:val="20"/>
          <w:szCs w:val="20"/>
          <w:lang w:eastAsia="it-IT"/>
        </w:rPr>
      </w:pPr>
      <w:r w:rsidRPr="00120822">
        <w:rPr>
          <w:rFonts w:ascii="Bookman Old Style" w:eastAsia="Times New Roman" w:hAnsi="Bookman Old Style" w:cs="Times New Roman"/>
          <w:b/>
          <w:bCs/>
          <w:sz w:val="20"/>
          <w:szCs w:val="20"/>
          <w:lang w:eastAsia="it-IT"/>
        </w:rPr>
        <w:t>Art. 112.</w:t>
      </w:r>
    </w:p>
    <w:p w14:paraId="05D8C627" w14:textId="77777777" w:rsidR="00D47F3E" w:rsidRPr="00120822" w:rsidRDefault="00D47F3E" w:rsidP="00230DFF">
      <w:pPr>
        <w:spacing w:before="30" w:after="30" w:line="240" w:lineRule="auto"/>
        <w:ind w:left="30"/>
        <w:jc w:val="center"/>
        <w:rPr>
          <w:rFonts w:ascii="Bookman Old Style" w:eastAsia="Times New Roman" w:hAnsi="Bookman Old Style" w:cs="Times New Roman"/>
          <w:i/>
          <w:iCs/>
          <w:sz w:val="20"/>
          <w:szCs w:val="20"/>
          <w:lang w:eastAsia="it-IT"/>
        </w:rPr>
      </w:pPr>
      <w:r w:rsidRPr="00120822">
        <w:rPr>
          <w:rFonts w:ascii="Bookman Old Style" w:eastAsia="Times New Roman" w:hAnsi="Bookman Old Style" w:cs="Times New Roman"/>
          <w:i/>
          <w:iCs/>
          <w:sz w:val="20"/>
          <w:szCs w:val="20"/>
          <w:lang w:eastAsia="it-IT"/>
        </w:rPr>
        <w:t>(Raddoppio limite welfare aziendale anno 2020)</w:t>
      </w:r>
    </w:p>
    <w:p w14:paraId="05D8C628" w14:textId="77777777" w:rsidR="00D47F3E" w:rsidRPr="00120822" w:rsidRDefault="00D47F3E" w:rsidP="00D47F3E">
      <w:pPr>
        <w:spacing w:before="30" w:after="3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1. Limitatamente al periodo d'imposta 2020, l'importo del valore dei beni ceduti e dei servizi prestati dall'azienda ai lavoratori dipendenti che non concorre alla formazione del reddito ai sensi dell'articolo 51, comma 3, del decreto del Presidente della Repubblica 22 dicembre 1986, n. 917, è elevato ad euro 516,46.</w:t>
      </w:r>
    </w:p>
    <w:p w14:paraId="05D8C629" w14:textId="77777777" w:rsidR="00D47F3E" w:rsidRPr="00120822" w:rsidRDefault="00D47F3E" w:rsidP="00D47F3E">
      <w:pPr>
        <w:spacing w:before="30" w:after="150" w:line="240" w:lineRule="auto"/>
        <w:ind w:left="30"/>
        <w:jc w:val="both"/>
        <w:rPr>
          <w:rFonts w:ascii="Bookman Old Style" w:eastAsia="Times New Roman" w:hAnsi="Bookman Old Style" w:cs="Times New Roman"/>
          <w:sz w:val="20"/>
          <w:szCs w:val="20"/>
          <w:lang w:eastAsia="it-IT"/>
        </w:rPr>
      </w:pPr>
      <w:r w:rsidRPr="00120822">
        <w:rPr>
          <w:rFonts w:ascii="Bookman Old Style" w:eastAsia="Times New Roman" w:hAnsi="Bookman Old Style" w:cs="Times New Roman"/>
          <w:sz w:val="20"/>
          <w:szCs w:val="20"/>
          <w:lang w:eastAsia="it-IT"/>
        </w:rPr>
        <w:t>2. Agli oneri derivanti dal presente articolo valutati in 12,2 milioni di euro per l'anno 2020 e in 1,1 milioni di euro per l'anno 2021, si provvede ai sensi dell'articolo 114.</w:t>
      </w:r>
    </w:p>
    <w:p w14:paraId="05D8C62F" w14:textId="77777777" w:rsidR="00E05106" w:rsidRPr="00120822" w:rsidRDefault="00E05106" w:rsidP="00E05106">
      <w:pPr>
        <w:spacing w:after="30" w:line="240" w:lineRule="auto"/>
        <w:ind w:left="30"/>
        <w:jc w:val="center"/>
        <w:rPr>
          <w:rFonts w:ascii="Bookman Old Style" w:eastAsia="Times New Roman" w:hAnsi="Bookman Old Style" w:cs="Times New Roman"/>
          <w:b/>
          <w:bCs/>
          <w:sz w:val="20"/>
          <w:szCs w:val="20"/>
          <w:lang w:eastAsia="it-IT"/>
        </w:rPr>
      </w:pPr>
    </w:p>
    <w:sectPr w:rsidR="00E05106" w:rsidRPr="00120822">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C0C0D" w14:textId="77777777" w:rsidR="005302E0" w:rsidRDefault="005302E0" w:rsidP="00D03A9B">
      <w:pPr>
        <w:spacing w:after="0" w:line="240" w:lineRule="auto"/>
      </w:pPr>
      <w:r>
        <w:separator/>
      </w:r>
    </w:p>
  </w:endnote>
  <w:endnote w:type="continuationSeparator" w:id="0">
    <w:p w14:paraId="320E8323" w14:textId="77777777" w:rsidR="005302E0" w:rsidRDefault="005302E0" w:rsidP="00D03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 Grassett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9687542"/>
      <w:docPartObj>
        <w:docPartGallery w:val="Page Numbers (Bottom of Page)"/>
        <w:docPartUnique/>
      </w:docPartObj>
    </w:sdtPr>
    <w:sdtContent>
      <w:p w14:paraId="7B0B1BA9" w14:textId="1DA146F8" w:rsidR="00D03A9B" w:rsidRDefault="00D03A9B">
        <w:pPr>
          <w:pStyle w:val="Pidipagina"/>
          <w:jc w:val="center"/>
        </w:pPr>
        <w:r>
          <w:fldChar w:fldCharType="begin"/>
        </w:r>
        <w:r>
          <w:instrText>PAGE   \* MERGEFORMAT</w:instrText>
        </w:r>
        <w:r>
          <w:fldChar w:fldCharType="separate"/>
        </w:r>
        <w:r>
          <w:t>2</w:t>
        </w:r>
        <w:r>
          <w:fldChar w:fldCharType="end"/>
        </w:r>
      </w:p>
    </w:sdtContent>
  </w:sdt>
  <w:p w14:paraId="686147D5" w14:textId="77777777" w:rsidR="00D03A9B" w:rsidRDefault="00D03A9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452CC" w14:textId="77777777" w:rsidR="005302E0" w:rsidRDefault="005302E0" w:rsidP="00D03A9B">
      <w:pPr>
        <w:spacing w:after="0" w:line="240" w:lineRule="auto"/>
      </w:pPr>
      <w:r>
        <w:separator/>
      </w:r>
    </w:p>
  </w:footnote>
  <w:footnote w:type="continuationSeparator" w:id="0">
    <w:p w14:paraId="5D0D2208" w14:textId="77777777" w:rsidR="005302E0" w:rsidRDefault="005302E0" w:rsidP="00D03A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1E0B3C"/>
    <w:multiLevelType w:val="hybridMultilevel"/>
    <w:tmpl w:val="91CE30E2"/>
    <w:lvl w:ilvl="0" w:tplc="8F84220C">
      <w:start w:val="1"/>
      <w:numFmt w:val="decimal"/>
      <w:lvlText w:val="%1."/>
      <w:lvlJc w:val="left"/>
      <w:pPr>
        <w:ind w:left="390" w:hanging="360"/>
      </w:pPr>
      <w:rPr>
        <w:rFonts w:hint="default"/>
      </w:rPr>
    </w:lvl>
    <w:lvl w:ilvl="1" w:tplc="04100019" w:tentative="1">
      <w:start w:val="1"/>
      <w:numFmt w:val="lowerLetter"/>
      <w:lvlText w:val="%2."/>
      <w:lvlJc w:val="left"/>
      <w:pPr>
        <w:ind w:left="1110" w:hanging="360"/>
      </w:pPr>
    </w:lvl>
    <w:lvl w:ilvl="2" w:tplc="0410001B" w:tentative="1">
      <w:start w:val="1"/>
      <w:numFmt w:val="lowerRoman"/>
      <w:lvlText w:val="%3."/>
      <w:lvlJc w:val="right"/>
      <w:pPr>
        <w:ind w:left="1830" w:hanging="180"/>
      </w:pPr>
    </w:lvl>
    <w:lvl w:ilvl="3" w:tplc="0410000F" w:tentative="1">
      <w:start w:val="1"/>
      <w:numFmt w:val="decimal"/>
      <w:lvlText w:val="%4."/>
      <w:lvlJc w:val="left"/>
      <w:pPr>
        <w:ind w:left="2550" w:hanging="360"/>
      </w:pPr>
    </w:lvl>
    <w:lvl w:ilvl="4" w:tplc="04100019" w:tentative="1">
      <w:start w:val="1"/>
      <w:numFmt w:val="lowerLetter"/>
      <w:lvlText w:val="%5."/>
      <w:lvlJc w:val="left"/>
      <w:pPr>
        <w:ind w:left="3270" w:hanging="360"/>
      </w:pPr>
    </w:lvl>
    <w:lvl w:ilvl="5" w:tplc="0410001B" w:tentative="1">
      <w:start w:val="1"/>
      <w:numFmt w:val="lowerRoman"/>
      <w:lvlText w:val="%6."/>
      <w:lvlJc w:val="right"/>
      <w:pPr>
        <w:ind w:left="3990" w:hanging="180"/>
      </w:pPr>
    </w:lvl>
    <w:lvl w:ilvl="6" w:tplc="0410000F" w:tentative="1">
      <w:start w:val="1"/>
      <w:numFmt w:val="decimal"/>
      <w:lvlText w:val="%7."/>
      <w:lvlJc w:val="left"/>
      <w:pPr>
        <w:ind w:left="4710" w:hanging="360"/>
      </w:pPr>
    </w:lvl>
    <w:lvl w:ilvl="7" w:tplc="04100019" w:tentative="1">
      <w:start w:val="1"/>
      <w:numFmt w:val="lowerLetter"/>
      <w:lvlText w:val="%8."/>
      <w:lvlJc w:val="left"/>
      <w:pPr>
        <w:ind w:left="5430" w:hanging="360"/>
      </w:pPr>
    </w:lvl>
    <w:lvl w:ilvl="8" w:tplc="0410001B" w:tentative="1">
      <w:start w:val="1"/>
      <w:numFmt w:val="lowerRoman"/>
      <w:lvlText w:val="%9."/>
      <w:lvlJc w:val="right"/>
      <w:pPr>
        <w:ind w:left="6150" w:hanging="180"/>
      </w:pPr>
    </w:lvl>
  </w:abstractNum>
  <w:abstractNum w:abstractNumId="1" w15:restartNumberingAfterBreak="0">
    <w:nsid w:val="6FC478F5"/>
    <w:multiLevelType w:val="hybridMultilevel"/>
    <w:tmpl w:val="91CE30E2"/>
    <w:lvl w:ilvl="0" w:tplc="8F84220C">
      <w:start w:val="1"/>
      <w:numFmt w:val="decimal"/>
      <w:lvlText w:val="%1."/>
      <w:lvlJc w:val="left"/>
      <w:pPr>
        <w:ind w:left="390" w:hanging="360"/>
      </w:pPr>
      <w:rPr>
        <w:rFonts w:hint="default"/>
      </w:rPr>
    </w:lvl>
    <w:lvl w:ilvl="1" w:tplc="04100019" w:tentative="1">
      <w:start w:val="1"/>
      <w:numFmt w:val="lowerLetter"/>
      <w:lvlText w:val="%2."/>
      <w:lvlJc w:val="left"/>
      <w:pPr>
        <w:ind w:left="1110" w:hanging="360"/>
      </w:pPr>
    </w:lvl>
    <w:lvl w:ilvl="2" w:tplc="0410001B" w:tentative="1">
      <w:start w:val="1"/>
      <w:numFmt w:val="lowerRoman"/>
      <w:lvlText w:val="%3."/>
      <w:lvlJc w:val="right"/>
      <w:pPr>
        <w:ind w:left="1830" w:hanging="180"/>
      </w:pPr>
    </w:lvl>
    <w:lvl w:ilvl="3" w:tplc="0410000F" w:tentative="1">
      <w:start w:val="1"/>
      <w:numFmt w:val="decimal"/>
      <w:lvlText w:val="%4."/>
      <w:lvlJc w:val="left"/>
      <w:pPr>
        <w:ind w:left="2550" w:hanging="360"/>
      </w:pPr>
    </w:lvl>
    <w:lvl w:ilvl="4" w:tplc="04100019" w:tentative="1">
      <w:start w:val="1"/>
      <w:numFmt w:val="lowerLetter"/>
      <w:lvlText w:val="%5."/>
      <w:lvlJc w:val="left"/>
      <w:pPr>
        <w:ind w:left="3270" w:hanging="360"/>
      </w:pPr>
    </w:lvl>
    <w:lvl w:ilvl="5" w:tplc="0410001B" w:tentative="1">
      <w:start w:val="1"/>
      <w:numFmt w:val="lowerRoman"/>
      <w:lvlText w:val="%6."/>
      <w:lvlJc w:val="right"/>
      <w:pPr>
        <w:ind w:left="3990" w:hanging="180"/>
      </w:pPr>
    </w:lvl>
    <w:lvl w:ilvl="6" w:tplc="0410000F" w:tentative="1">
      <w:start w:val="1"/>
      <w:numFmt w:val="decimal"/>
      <w:lvlText w:val="%7."/>
      <w:lvlJc w:val="left"/>
      <w:pPr>
        <w:ind w:left="4710" w:hanging="360"/>
      </w:pPr>
    </w:lvl>
    <w:lvl w:ilvl="7" w:tplc="04100019" w:tentative="1">
      <w:start w:val="1"/>
      <w:numFmt w:val="lowerLetter"/>
      <w:lvlText w:val="%8."/>
      <w:lvlJc w:val="left"/>
      <w:pPr>
        <w:ind w:left="5430" w:hanging="360"/>
      </w:pPr>
    </w:lvl>
    <w:lvl w:ilvl="8" w:tplc="0410001B" w:tentative="1">
      <w:start w:val="1"/>
      <w:numFmt w:val="lowerRoman"/>
      <w:lvlText w:val="%9."/>
      <w:lvlJc w:val="right"/>
      <w:pPr>
        <w:ind w:left="61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F3E"/>
    <w:rsid w:val="0003016F"/>
    <w:rsid w:val="00033B6A"/>
    <w:rsid w:val="00033BD9"/>
    <w:rsid w:val="00046428"/>
    <w:rsid w:val="00051953"/>
    <w:rsid w:val="000609B1"/>
    <w:rsid w:val="00061807"/>
    <w:rsid w:val="00061B92"/>
    <w:rsid w:val="00084770"/>
    <w:rsid w:val="00087D7F"/>
    <w:rsid w:val="0009326F"/>
    <w:rsid w:val="000A5FAB"/>
    <w:rsid w:val="000A7078"/>
    <w:rsid w:val="000A79A9"/>
    <w:rsid w:val="000B4301"/>
    <w:rsid w:val="000C4BF8"/>
    <w:rsid w:val="000C56B2"/>
    <w:rsid w:val="000C64CC"/>
    <w:rsid w:val="000C739C"/>
    <w:rsid w:val="000C746D"/>
    <w:rsid w:val="000F2F31"/>
    <w:rsid w:val="000F567F"/>
    <w:rsid w:val="000F5B7F"/>
    <w:rsid w:val="00114B59"/>
    <w:rsid w:val="00120822"/>
    <w:rsid w:val="0012087C"/>
    <w:rsid w:val="00120D23"/>
    <w:rsid w:val="00134E6C"/>
    <w:rsid w:val="00135E75"/>
    <w:rsid w:val="001418BB"/>
    <w:rsid w:val="001419DD"/>
    <w:rsid w:val="001551F0"/>
    <w:rsid w:val="001636D5"/>
    <w:rsid w:val="00165B6B"/>
    <w:rsid w:val="00184A16"/>
    <w:rsid w:val="001851F5"/>
    <w:rsid w:val="0019151A"/>
    <w:rsid w:val="00192544"/>
    <w:rsid w:val="001B0FB9"/>
    <w:rsid w:val="001B11DF"/>
    <w:rsid w:val="001B3092"/>
    <w:rsid w:val="001B5A8E"/>
    <w:rsid w:val="001C6EAA"/>
    <w:rsid w:val="001D15E8"/>
    <w:rsid w:val="001D39BE"/>
    <w:rsid w:val="001D4F79"/>
    <w:rsid w:val="001E027B"/>
    <w:rsid w:val="001E64C4"/>
    <w:rsid w:val="001F6A82"/>
    <w:rsid w:val="00207FE7"/>
    <w:rsid w:val="0022090E"/>
    <w:rsid w:val="00230DFF"/>
    <w:rsid w:val="00231FA2"/>
    <w:rsid w:val="00236592"/>
    <w:rsid w:val="00237DC4"/>
    <w:rsid w:val="00247CA2"/>
    <w:rsid w:val="00266036"/>
    <w:rsid w:val="002808EB"/>
    <w:rsid w:val="00282A6E"/>
    <w:rsid w:val="002A4040"/>
    <w:rsid w:val="002B2D10"/>
    <w:rsid w:val="002D06FF"/>
    <w:rsid w:val="002D21C6"/>
    <w:rsid w:val="002D70DF"/>
    <w:rsid w:val="002E30C9"/>
    <w:rsid w:val="003004BC"/>
    <w:rsid w:val="00340BA9"/>
    <w:rsid w:val="00347483"/>
    <w:rsid w:val="0035281D"/>
    <w:rsid w:val="00354427"/>
    <w:rsid w:val="0037420A"/>
    <w:rsid w:val="0037616D"/>
    <w:rsid w:val="003930D9"/>
    <w:rsid w:val="00397D03"/>
    <w:rsid w:val="003A6995"/>
    <w:rsid w:val="003C5710"/>
    <w:rsid w:val="003D7D8A"/>
    <w:rsid w:val="003E3FBA"/>
    <w:rsid w:val="003F38AD"/>
    <w:rsid w:val="003F4281"/>
    <w:rsid w:val="003F4BC1"/>
    <w:rsid w:val="00400BB7"/>
    <w:rsid w:val="00413FC9"/>
    <w:rsid w:val="00417539"/>
    <w:rsid w:val="00417F45"/>
    <w:rsid w:val="004207AE"/>
    <w:rsid w:val="00430E54"/>
    <w:rsid w:val="004340B2"/>
    <w:rsid w:val="00435184"/>
    <w:rsid w:val="004513D4"/>
    <w:rsid w:val="00477B89"/>
    <w:rsid w:val="00480DEE"/>
    <w:rsid w:val="00487C60"/>
    <w:rsid w:val="004A3502"/>
    <w:rsid w:val="004C0DD3"/>
    <w:rsid w:val="004F0458"/>
    <w:rsid w:val="004F3106"/>
    <w:rsid w:val="00503098"/>
    <w:rsid w:val="00503DEB"/>
    <w:rsid w:val="00507F5B"/>
    <w:rsid w:val="00510BEC"/>
    <w:rsid w:val="005244C4"/>
    <w:rsid w:val="005302E0"/>
    <w:rsid w:val="00540D05"/>
    <w:rsid w:val="005542AB"/>
    <w:rsid w:val="005551EB"/>
    <w:rsid w:val="005670A3"/>
    <w:rsid w:val="00577075"/>
    <w:rsid w:val="005927B3"/>
    <w:rsid w:val="0059582C"/>
    <w:rsid w:val="005A42BF"/>
    <w:rsid w:val="005A5BF0"/>
    <w:rsid w:val="005B04C2"/>
    <w:rsid w:val="005B3640"/>
    <w:rsid w:val="005C0AAF"/>
    <w:rsid w:val="005C6EB7"/>
    <w:rsid w:val="005D23CF"/>
    <w:rsid w:val="005E5C75"/>
    <w:rsid w:val="005E7490"/>
    <w:rsid w:val="005F0B17"/>
    <w:rsid w:val="005F3FB3"/>
    <w:rsid w:val="0065124D"/>
    <w:rsid w:val="006611DA"/>
    <w:rsid w:val="006619B3"/>
    <w:rsid w:val="006749BE"/>
    <w:rsid w:val="006B7BB0"/>
    <w:rsid w:val="006D5EF5"/>
    <w:rsid w:val="006E1474"/>
    <w:rsid w:val="006F2AC4"/>
    <w:rsid w:val="00705DEE"/>
    <w:rsid w:val="00706717"/>
    <w:rsid w:val="00720044"/>
    <w:rsid w:val="00725AC2"/>
    <w:rsid w:val="00732CC6"/>
    <w:rsid w:val="007339E2"/>
    <w:rsid w:val="00741BBA"/>
    <w:rsid w:val="00757AAC"/>
    <w:rsid w:val="00763401"/>
    <w:rsid w:val="00780535"/>
    <w:rsid w:val="007963CF"/>
    <w:rsid w:val="00796735"/>
    <w:rsid w:val="007A2800"/>
    <w:rsid w:val="007A5FC6"/>
    <w:rsid w:val="007E0650"/>
    <w:rsid w:val="007E6148"/>
    <w:rsid w:val="00805B3C"/>
    <w:rsid w:val="008077DA"/>
    <w:rsid w:val="00817349"/>
    <w:rsid w:val="008346B3"/>
    <w:rsid w:val="00840B6C"/>
    <w:rsid w:val="00840E95"/>
    <w:rsid w:val="00862089"/>
    <w:rsid w:val="0086556E"/>
    <w:rsid w:val="0086795A"/>
    <w:rsid w:val="00875D09"/>
    <w:rsid w:val="00880D36"/>
    <w:rsid w:val="00883721"/>
    <w:rsid w:val="00893F44"/>
    <w:rsid w:val="00897EF8"/>
    <w:rsid w:val="008A0074"/>
    <w:rsid w:val="008B45E2"/>
    <w:rsid w:val="008B7523"/>
    <w:rsid w:val="008E2205"/>
    <w:rsid w:val="008E54A0"/>
    <w:rsid w:val="008F7774"/>
    <w:rsid w:val="009154BD"/>
    <w:rsid w:val="00931BEF"/>
    <w:rsid w:val="009403CC"/>
    <w:rsid w:val="00950986"/>
    <w:rsid w:val="00951E37"/>
    <w:rsid w:val="00956D96"/>
    <w:rsid w:val="00957899"/>
    <w:rsid w:val="00960CB5"/>
    <w:rsid w:val="00963811"/>
    <w:rsid w:val="0097364C"/>
    <w:rsid w:val="00985BA7"/>
    <w:rsid w:val="009A0AF3"/>
    <w:rsid w:val="009D0143"/>
    <w:rsid w:val="009D21CA"/>
    <w:rsid w:val="009F1FC0"/>
    <w:rsid w:val="00A1198D"/>
    <w:rsid w:val="00A11F33"/>
    <w:rsid w:val="00A1639C"/>
    <w:rsid w:val="00A4498B"/>
    <w:rsid w:val="00A453AD"/>
    <w:rsid w:val="00A4564C"/>
    <w:rsid w:val="00A909E7"/>
    <w:rsid w:val="00AA1CAB"/>
    <w:rsid w:val="00AA5585"/>
    <w:rsid w:val="00AB09B3"/>
    <w:rsid w:val="00AC640B"/>
    <w:rsid w:val="00AE5ECF"/>
    <w:rsid w:val="00AE7BF3"/>
    <w:rsid w:val="00AF2700"/>
    <w:rsid w:val="00AF274F"/>
    <w:rsid w:val="00B002E2"/>
    <w:rsid w:val="00B04BF8"/>
    <w:rsid w:val="00B13A08"/>
    <w:rsid w:val="00B1650D"/>
    <w:rsid w:val="00B20946"/>
    <w:rsid w:val="00B20DE9"/>
    <w:rsid w:val="00B26F72"/>
    <w:rsid w:val="00B370C2"/>
    <w:rsid w:val="00B431D8"/>
    <w:rsid w:val="00B50FCB"/>
    <w:rsid w:val="00B54F72"/>
    <w:rsid w:val="00B655B0"/>
    <w:rsid w:val="00B758B6"/>
    <w:rsid w:val="00B84BE9"/>
    <w:rsid w:val="00B9368A"/>
    <w:rsid w:val="00BA5A0B"/>
    <w:rsid w:val="00BA78BD"/>
    <w:rsid w:val="00BB1FA5"/>
    <w:rsid w:val="00BC19F6"/>
    <w:rsid w:val="00BC4A9B"/>
    <w:rsid w:val="00BD17DB"/>
    <w:rsid w:val="00BF11CF"/>
    <w:rsid w:val="00C0364E"/>
    <w:rsid w:val="00C12048"/>
    <w:rsid w:val="00C13AB8"/>
    <w:rsid w:val="00C30BD7"/>
    <w:rsid w:val="00C530B8"/>
    <w:rsid w:val="00C537A0"/>
    <w:rsid w:val="00C62B58"/>
    <w:rsid w:val="00C6343E"/>
    <w:rsid w:val="00C647F9"/>
    <w:rsid w:val="00C65678"/>
    <w:rsid w:val="00C77647"/>
    <w:rsid w:val="00C85320"/>
    <w:rsid w:val="00CA52B4"/>
    <w:rsid w:val="00CB5A88"/>
    <w:rsid w:val="00CC74B0"/>
    <w:rsid w:val="00CD27D5"/>
    <w:rsid w:val="00CE449A"/>
    <w:rsid w:val="00CF66D8"/>
    <w:rsid w:val="00D03A9B"/>
    <w:rsid w:val="00D04B08"/>
    <w:rsid w:val="00D05314"/>
    <w:rsid w:val="00D213AD"/>
    <w:rsid w:val="00D369F0"/>
    <w:rsid w:val="00D3721E"/>
    <w:rsid w:val="00D37278"/>
    <w:rsid w:val="00D47F3E"/>
    <w:rsid w:val="00D5222E"/>
    <w:rsid w:val="00D60117"/>
    <w:rsid w:val="00D67C47"/>
    <w:rsid w:val="00D7077A"/>
    <w:rsid w:val="00D712F0"/>
    <w:rsid w:val="00D75EF9"/>
    <w:rsid w:val="00D81BBF"/>
    <w:rsid w:val="00D82EC9"/>
    <w:rsid w:val="00D90752"/>
    <w:rsid w:val="00D967F8"/>
    <w:rsid w:val="00DB3920"/>
    <w:rsid w:val="00DC25A9"/>
    <w:rsid w:val="00DD5A7C"/>
    <w:rsid w:val="00DD7B08"/>
    <w:rsid w:val="00DE1FCD"/>
    <w:rsid w:val="00DF1153"/>
    <w:rsid w:val="00DF5559"/>
    <w:rsid w:val="00E04C08"/>
    <w:rsid w:val="00E05106"/>
    <w:rsid w:val="00E05CED"/>
    <w:rsid w:val="00E23642"/>
    <w:rsid w:val="00E4485D"/>
    <w:rsid w:val="00E73737"/>
    <w:rsid w:val="00E8324C"/>
    <w:rsid w:val="00E85214"/>
    <w:rsid w:val="00E92319"/>
    <w:rsid w:val="00E973D1"/>
    <w:rsid w:val="00E976DA"/>
    <w:rsid w:val="00EA031C"/>
    <w:rsid w:val="00EB5F6A"/>
    <w:rsid w:val="00EC58C9"/>
    <w:rsid w:val="00EE2F39"/>
    <w:rsid w:val="00EE593A"/>
    <w:rsid w:val="00EF296A"/>
    <w:rsid w:val="00F02C26"/>
    <w:rsid w:val="00F37059"/>
    <w:rsid w:val="00F44A0C"/>
    <w:rsid w:val="00F52C10"/>
    <w:rsid w:val="00F5513E"/>
    <w:rsid w:val="00F61E2F"/>
    <w:rsid w:val="00F64F3F"/>
    <w:rsid w:val="00F65FBF"/>
    <w:rsid w:val="00F76A3D"/>
    <w:rsid w:val="00F8464B"/>
    <w:rsid w:val="00F914D8"/>
    <w:rsid w:val="00FB1569"/>
    <w:rsid w:val="00FB309D"/>
    <w:rsid w:val="00FC3B85"/>
    <w:rsid w:val="00FC4AC2"/>
    <w:rsid w:val="00FC778B"/>
    <w:rsid w:val="00FD4FB3"/>
    <w:rsid w:val="00FE5592"/>
    <w:rsid w:val="00FF0D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BE67"/>
  <w15:chartTrackingRefBased/>
  <w15:docId w15:val="{DF3B9E9E-ADDB-42BD-89DE-9E179E63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rasmissione">
    <w:name w:val="trasmissione"/>
    <w:basedOn w:val="Normale"/>
    <w:rsid w:val="00D47F3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D47F3E"/>
    <w:rPr>
      <w:color w:val="0000FF"/>
      <w:u w:val="single"/>
    </w:rPr>
  </w:style>
  <w:style w:type="paragraph" w:customStyle="1" w:styleId="titolo">
    <w:name w:val="titolo"/>
    <w:basedOn w:val="Normale"/>
    <w:rsid w:val="00D47F3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organo">
    <w:name w:val="organo"/>
    <w:basedOn w:val="Normale"/>
    <w:rsid w:val="00D47F3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D47F3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mallcaps">
    <w:name w:val="smallcaps"/>
    <w:basedOn w:val="Carpredefinitoparagrafo"/>
    <w:rsid w:val="00D47F3E"/>
  </w:style>
  <w:style w:type="paragraph" w:customStyle="1" w:styleId="num">
    <w:name w:val="num"/>
    <w:basedOn w:val="Normale"/>
    <w:rsid w:val="00D47F3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ubrica">
    <w:name w:val="rubrica"/>
    <w:basedOn w:val="Normale"/>
    <w:rsid w:val="00D47F3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B20946"/>
    <w:pPr>
      <w:ind w:left="720"/>
      <w:contextualSpacing/>
    </w:pPr>
  </w:style>
  <w:style w:type="character" w:styleId="Rimandocommento">
    <w:name w:val="annotation reference"/>
    <w:basedOn w:val="Carpredefinitoparagrafo"/>
    <w:uiPriority w:val="99"/>
    <w:semiHidden/>
    <w:unhideWhenUsed/>
    <w:rsid w:val="00417F45"/>
    <w:rPr>
      <w:sz w:val="16"/>
      <w:szCs w:val="16"/>
    </w:rPr>
  </w:style>
  <w:style w:type="paragraph" w:styleId="Testocommento">
    <w:name w:val="annotation text"/>
    <w:basedOn w:val="Normale"/>
    <w:link w:val="TestocommentoCarattere"/>
    <w:uiPriority w:val="99"/>
    <w:semiHidden/>
    <w:unhideWhenUsed/>
    <w:rsid w:val="00417F4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17F45"/>
    <w:rPr>
      <w:sz w:val="20"/>
      <w:szCs w:val="20"/>
    </w:rPr>
  </w:style>
  <w:style w:type="paragraph" w:styleId="Soggettocommento">
    <w:name w:val="annotation subject"/>
    <w:basedOn w:val="Testocommento"/>
    <w:next w:val="Testocommento"/>
    <w:link w:val="SoggettocommentoCarattere"/>
    <w:uiPriority w:val="99"/>
    <w:semiHidden/>
    <w:unhideWhenUsed/>
    <w:rsid w:val="00417F45"/>
    <w:rPr>
      <w:b/>
      <w:bCs/>
    </w:rPr>
  </w:style>
  <w:style w:type="character" w:customStyle="1" w:styleId="SoggettocommentoCarattere">
    <w:name w:val="Soggetto commento Carattere"/>
    <w:basedOn w:val="TestocommentoCarattere"/>
    <w:link w:val="Soggettocommento"/>
    <w:uiPriority w:val="99"/>
    <w:semiHidden/>
    <w:rsid w:val="00417F45"/>
    <w:rPr>
      <w:b/>
      <w:bCs/>
      <w:sz w:val="20"/>
      <w:szCs w:val="20"/>
    </w:rPr>
  </w:style>
  <w:style w:type="paragraph" w:styleId="Testofumetto">
    <w:name w:val="Balloon Text"/>
    <w:basedOn w:val="Normale"/>
    <w:link w:val="TestofumettoCarattere"/>
    <w:uiPriority w:val="99"/>
    <w:semiHidden/>
    <w:unhideWhenUsed/>
    <w:rsid w:val="00417F4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17F45"/>
    <w:rPr>
      <w:rFonts w:ascii="Segoe UI" w:hAnsi="Segoe UI" w:cs="Segoe UI"/>
      <w:sz w:val="18"/>
      <w:szCs w:val="18"/>
    </w:rPr>
  </w:style>
  <w:style w:type="paragraph" w:styleId="Intestazione">
    <w:name w:val="header"/>
    <w:basedOn w:val="Normale"/>
    <w:link w:val="IntestazioneCarattere"/>
    <w:uiPriority w:val="99"/>
    <w:unhideWhenUsed/>
    <w:rsid w:val="00D03A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3A9B"/>
  </w:style>
  <w:style w:type="paragraph" w:styleId="Pidipagina">
    <w:name w:val="footer"/>
    <w:basedOn w:val="Normale"/>
    <w:link w:val="PidipaginaCarattere"/>
    <w:uiPriority w:val="99"/>
    <w:unhideWhenUsed/>
    <w:rsid w:val="00D03A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3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942">
      <w:bodyDiv w:val="1"/>
      <w:marLeft w:val="0"/>
      <w:marRight w:val="0"/>
      <w:marTop w:val="0"/>
      <w:marBottom w:val="0"/>
      <w:divBdr>
        <w:top w:val="none" w:sz="0" w:space="0" w:color="auto"/>
        <w:left w:val="none" w:sz="0" w:space="0" w:color="auto"/>
        <w:bottom w:val="none" w:sz="0" w:space="0" w:color="auto"/>
        <w:right w:val="none" w:sz="0" w:space="0" w:color="auto"/>
      </w:divBdr>
      <w:divsChild>
        <w:div w:id="1854417492">
          <w:marLeft w:val="0"/>
          <w:marRight w:val="0"/>
          <w:marTop w:val="225"/>
          <w:marBottom w:val="0"/>
          <w:divBdr>
            <w:top w:val="none" w:sz="0" w:space="0" w:color="auto"/>
            <w:left w:val="none" w:sz="0" w:space="0" w:color="auto"/>
            <w:bottom w:val="none" w:sz="0" w:space="0" w:color="auto"/>
            <w:right w:val="none" w:sz="0" w:space="0" w:color="auto"/>
          </w:divBdr>
          <w:divsChild>
            <w:div w:id="948512590">
              <w:marLeft w:val="0"/>
              <w:marRight w:val="0"/>
              <w:marTop w:val="300"/>
              <w:marBottom w:val="150"/>
              <w:divBdr>
                <w:top w:val="none" w:sz="0" w:space="0" w:color="auto"/>
                <w:left w:val="none" w:sz="0" w:space="0" w:color="auto"/>
                <w:bottom w:val="none" w:sz="0" w:space="0" w:color="auto"/>
                <w:right w:val="none" w:sz="0" w:space="0" w:color="auto"/>
              </w:divBdr>
              <w:divsChild>
                <w:div w:id="647824515">
                  <w:marLeft w:val="0"/>
                  <w:marRight w:val="0"/>
                  <w:marTop w:val="300"/>
                  <w:marBottom w:val="150"/>
                  <w:divBdr>
                    <w:top w:val="none" w:sz="0" w:space="0" w:color="auto"/>
                    <w:left w:val="none" w:sz="0" w:space="0" w:color="auto"/>
                    <w:bottom w:val="none" w:sz="0" w:space="0" w:color="auto"/>
                    <w:right w:val="none" w:sz="0" w:space="0" w:color="auto"/>
                  </w:divBdr>
                  <w:divsChild>
                    <w:div w:id="1048458806">
                      <w:marLeft w:val="0"/>
                      <w:marRight w:val="0"/>
                      <w:marTop w:val="0"/>
                      <w:marBottom w:val="0"/>
                      <w:divBdr>
                        <w:top w:val="none" w:sz="0" w:space="0" w:color="auto"/>
                        <w:left w:val="none" w:sz="0" w:space="0" w:color="auto"/>
                        <w:bottom w:val="none" w:sz="0" w:space="0" w:color="auto"/>
                        <w:right w:val="none" w:sz="0" w:space="0" w:color="auto"/>
                      </w:divBdr>
                    </w:div>
                    <w:div w:id="676151815">
                      <w:marLeft w:val="0"/>
                      <w:marRight w:val="0"/>
                      <w:marTop w:val="0"/>
                      <w:marBottom w:val="0"/>
                      <w:divBdr>
                        <w:top w:val="none" w:sz="0" w:space="0" w:color="auto"/>
                        <w:left w:val="none" w:sz="0" w:space="0" w:color="auto"/>
                        <w:bottom w:val="none" w:sz="0" w:space="0" w:color="auto"/>
                        <w:right w:val="none" w:sz="0" w:space="0" w:color="auto"/>
                      </w:divBdr>
                      <w:divsChild>
                        <w:div w:id="1346781666">
                          <w:marLeft w:val="0"/>
                          <w:marRight w:val="0"/>
                          <w:marTop w:val="0"/>
                          <w:marBottom w:val="0"/>
                          <w:divBdr>
                            <w:top w:val="none" w:sz="0" w:space="0" w:color="auto"/>
                            <w:left w:val="none" w:sz="0" w:space="0" w:color="auto"/>
                            <w:bottom w:val="none" w:sz="0" w:space="0" w:color="auto"/>
                            <w:right w:val="none" w:sz="0" w:space="0" w:color="auto"/>
                          </w:divBdr>
                        </w:div>
                        <w:div w:id="320473139">
                          <w:marLeft w:val="0"/>
                          <w:marRight w:val="0"/>
                          <w:marTop w:val="0"/>
                          <w:marBottom w:val="0"/>
                          <w:divBdr>
                            <w:top w:val="none" w:sz="0" w:space="0" w:color="auto"/>
                            <w:left w:val="none" w:sz="0" w:space="0" w:color="auto"/>
                            <w:bottom w:val="none" w:sz="0" w:space="0" w:color="auto"/>
                            <w:right w:val="none" w:sz="0" w:space="0" w:color="auto"/>
                          </w:divBdr>
                        </w:div>
                      </w:divsChild>
                    </w:div>
                    <w:div w:id="553123978">
                      <w:marLeft w:val="0"/>
                      <w:marRight w:val="0"/>
                      <w:marTop w:val="0"/>
                      <w:marBottom w:val="0"/>
                      <w:divBdr>
                        <w:top w:val="none" w:sz="0" w:space="0" w:color="auto"/>
                        <w:left w:val="none" w:sz="0" w:space="0" w:color="auto"/>
                        <w:bottom w:val="none" w:sz="0" w:space="0" w:color="auto"/>
                        <w:right w:val="none" w:sz="0" w:space="0" w:color="auto"/>
                      </w:divBdr>
                    </w:div>
                    <w:div w:id="1172836643">
                      <w:marLeft w:val="0"/>
                      <w:marRight w:val="0"/>
                      <w:marTop w:val="0"/>
                      <w:marBottom w:val="0"/>
                      <w:divBdr>
                        <w:top w:val="none" w:sz="0" w:space="0" w:color="auto"/>
                        <w:left w:val="none" w:sz="0" w:space="0" w:color="auto"/>
                        <w:bottom w:val="none" w:sz="0" w:space="0" w:color="auto"/>
                        <w:right w:val="none" w:sz="0" w:space="0" w:color="auto"/>
                      </w:divBdr>
                    </w:div>
                    <w:div w:id="1856841583">
                      <w:marLeft w:val="0"/>
                      <w:marRight w:val="0"/>
                      <w:marTop w:val="0"/>
                      <w:marBottom w:val="0"/>
                      <w:divBdr>
                        <w:top w:val="none" w:sz="0" w:space="0" w:color="auto"/>
                        <w:left w:val="none" w:sz="0" w:space="0" w:color="auto"/>
                        <w:bottom w:val="none" w:sz="0" w:space="0" w:color="auto"/>
                        <w:right w:val="none" w:sz="0" w:space="0" w:color="auto"/>
                      </w:divBdr>
                    </w:div>
                    <w:div w:id="1562711366">
                      <w:marLeft w:val="0"/>
                      <w:marRight w:val="0"/>
                      <w:marTop w:val="0"/>
                      <w:marBottom w:val="0"/>
                      <w:divBdr>
                        <w:top w:val="none" w:sz="0" w:space="0" w:color="auto"/>
                        <w:left w:val="none" w:sz="0" w:space="0" w:color="auto"/>
                        <w:bottom w:val="none" w:sz="0" w:space="0" w:color="auto"/>
                        <w:right w:val="none" w:sz="0" w:space="0" w:color="auto"/>
                      </w:divBdr>
                    </w:div>
                    <w:div w:id="738863737">
                      <w:marLeft w:val="0"/>
                      <w:marRight w:val="0"/>
                      <w:marTop w:val="0"/>
                      <w:marBottom w:val="0"/>
                      <w:divBdr>
                        <w:top w:val="none" w:sz="0" w:space="0" w:color="auto"/>
                        <w:left w:val="none" w:sz="0" w:space="0" w:color="auto"/>
                        <w:bottom w:val="none" w:sz="0" w:space="0" w:color="auto"/>
                        <w:right w:val="none" w:sz="0" w:space="0" w:color="auto"/>
                      </w:divBdr>
                    </w:div>
                    <w:div w:id="62143023">
                      <w:marLeft w:val="0"/>
                      <w:marRight w:val="0"/>
                      <w:marTop w:val="0"/>
                      <w:marBottom w:val="0"/>
                      <w:divBdr>
                        <w:top w:val="none" w:sz="0" w:space="0" w:color="auto"/>
                        <w:left w:val="none" w:sz="0" w:space="0" w:color="auto"/>
                        <w:bottom w:val="none" w:sz="0" w:space="0" w:color="auto"/>
                        <w:right w:val="none" w:sz="0" w:space="0" w:color="auto"/>
                      </w:divBdr>
                    </w:div>
                    <w:div w:id="1136753963">
                      <w:marLeft w:val="0"/>
                      <w:marRight w:val="0"/>
                      <w:marTop w:val="0"/>
                      <w:marBottom w:val="0"/>
                      <w:divBdr>
                        <w:top w:val="none" w:sz="0" w:space="0" w:color="auto"/>
                        <w:left w:val="none" w:sz="0" w:space="0" w:color="auto"/>
                        <w:bottom w:val="none" w:sz="0" w:space="0" w:color="auto"/>
                        <w:right w:val="none" w:sz="0" w:space="0" w:color="auto"/>
                      </w:divBdr>
                    </w:div>
                    <w:div w:id="264268396">
                      <w:marLeft w:val="0"/>
                      <w:marRight w:val="0"/>
                      <w:marTop w:val="0"/>
                      <w:marBottom w:val="0"/>
                      <w:divBdr>
                        <w:top w:val="none" w:sz="0" w:space="0" w:color="auto"/>
                        <w:left w:val="none" w:sz="0" w:space="0" w:color="auto"/>
                        <w:bottom w:val="none" w:sz="0" w:space="0" w:color="auto"/>
                        <w:right w:val="none" w:sz="0" w:space="0" w:color="auto"/>
                      </w:divBdr>
                    </w:div>
                    <w:div w:id="1505507799">
                      <w:marLeft w:val="0"/>
                      <w:marRight w:val="0"/>
                      <w:marTop w:val="0"/>
                      <w:marBottom w:val="0"/>
                      <w:divBdr>
                        <w:top w:val="none" w:sz="0" w:space="0" w:color="auto"/>
                        <w:left w:val="none" w:sz="0" w:space="0" w:color="auto"/>
                        <w:bottom w:val="none" w:sz="0" w:space="0" w:color="auto"/>
                        <w:right w:val="none" w:sz="0" w:space="0" w:color="auto"/>
                      </w:divBdr>
                    </w:div>
                    <w:div w:id="335767502">
                      <w:marLeft w:val="0"/>
                      <w:marRight w:val="0"/>
                      <w:marTop w:val="0"/>
                      <w:marBottom w:val="0"/>
                      <w:divBdr>
                        <w:top w:val="none" w:sz="0" w:space="0" w:color="auto"/>
                        <w:left w:val="none" w:sz="0" w:space="0" w:color="auto"/>
                        <w:bottom w:val="none" w:sz="0" w:space="0" w:color="auto"/>
                        <w:right w:val="none" w:sz="0" w:space="0" w:color="auto"/>
                      </w:divBdr>
                    </w:div>
                    <w:div w:id="2089843638">
                      <w:marLeft w:val="0"/>
                      <w:marRight w:val="0"/>
                      <w:marTop w:val="0"/>
                      <w:marBottom w:val="0"/>
                      <w:divBdr>
                        <w:top w:val="none" w:sz="0" w:space="0" w:color="auto"/>
                        <w:left w:val="none" w:sz="0" w:space="0" w:color="auto"/>
                        <w:bottom w:val="none" w:sz="0" w:space="0" w:color="auto"/>
                        <w:right w:val="none" w:sz="0" w:space="0" w:color="auto"/>
                      </w:divBdr>
                    </w:div>
                  </w:divsChild>
                </w:div>
                <w:div w:id="1264145700">
                  <w:marLeft w:val="0"/>
                  <w:marRight w:val="0"/>
                  <w:marTop w:val="300"/>
                  <w:marBottom w:val="150"/>
                  <w:divBdr>
                    <w:top w:val="none" w:sz="0" w:space="0" w:color="auto"/>
                    <w:left w:val="none" w:sz="0" w:space="0" w:color="auto"/>
                    <w:bottom w:val="none" w:sz="0" w:space="0" w:color="auto"/>
                    <w:right w:val="none" w:sz="0" w:space="0" w:color="auto"/>
                  </w:divBdr>
                  <w:divsChild>
                    <w:div w:id="735666035">
                      <w:marLeft w:val="0"/>
                      <w:marRight w:val="0"/>
                      <w:marTop w:val="0"/>
                      <w:marBottom w:val="0"/>
                      <w:divBdr>
                        <w:top w:val="none" w:sz="0" w:space="0" w:color="auto"/>
                        <w:left w:val="none" w:sz="0" w:space="0" w:color="auto"/>
                        <w:bottom w:val="none" w:sz="0" w:space="0" w:color="auto"/>
                        <w:right w:val="none" w:sz="0" w:space="0" w:color="auto"/>
                      </w:divBdr>
                    </w:div>
                    <w:div w:id="1390497472">
                      <w:marLeft w:val="0"/>
                      <w:marRight w:val="0"/>
                      <w:marTop w:val="0"/>
                      <w:marBottom w:val="0"/>
                      <w:divBdr>
                        <w:top w:val="none" w:sz="0" w:space="0" w:color="auto"/>
                        <w:left w:val="none" w:sz="0" w:space="0" w:color="auto"/>
                        <w:bottom w:val="none" w:sz="0" w:space="0" w:color="auto"/>
                        <w:right w:val="none" w:sz="0" w:space="0" w:color="auto"/>
                      </w:divBdr>
                    </w:div>
                  </w:divsChild>
                </w:div>
                <w:div w:id="1556813572">
                  <w:marLeft w:val="0"/>
                  <w:marRight w:val="0"/>
                  <w:marTop w:val="300"/>
                  <w:marBottom w:val="150"/>
                  <w:divBdr>
                    <w:top w:val="none" w:sz="0" w:space="0" w:color="auto"/>
                    <w:left w:val="none" w:sz="0" w:space="0" w:color="auto"/>
                    <w:bottom w:val="none" w:sz="0" w:space="0" w:color="auto"/>
                    <w:right w:val="none" w:sz="0" w:space="0" w:color="auto"/>
                  </w:divBdr>
                  <w:divsChild>
                    <w:div w:id="2014797199">
                      <w:marLeft w:val="0"/>
                      <w:marRight w:val="0"/>
                      <w:marTop w:val="0"/>
                      <w:marBottom w:val="0"/>
                      <w:divBdr>
                        <w:top w:val="none" w:sz="0" w:space="0" w:color="auto"/>
                        <w:left w:val="none" w:sz="0" w:space="0" w:color="auto"/>
                        <w:bottom w:val="none" w:sz="0" w:space="0" w:color="auto"/>
                        <w:right w:val="none" w:sz="0" w:space="0" w:color="auto"/>
                      </w:divBdr>
                    </w:div>
                    <w:div w:id="1254123882">
                      <w:marLeft w:val="0"/>
                      <w:marRight w:val="0"/>
                      <w:marTop w:val="0"/>
                      <w:marBottom w:val="0"/>
                      <w:divBdr>
                        <w:top w:val="none" w:sz="0" w:space="0" w:color="auto"/>
                        <w:left w:val="none" w:sz="0" w:space="0" w:color="auto"/>
                        <w:bottom w:val="none" w:sz="0" w:space="0" w:color="auto"/>
                        <w:right w:val="none" w:sz="0" w:space="0" w:color="auto"/>
                      </w:divBdr>
                    </w:div>
                    <w:div w:id="626736740">
                      <w:marLeft w:val="0"/>
                      <w:marRight w:val="0"/>
                      <w:marTop w:val="0"/>
                      <w:marBottom w:val="0"/>
                      <w:divBdr>
                        <w:top w:val="none" w:sz="0" w:space="0" w:color="auto"/>
                        <w:left w:val="none" w:sz="0" w:space="0" w:color="auto"/>
                        <w:bottom w:val="none" w:sz="0" w:space="0" w:color="auto"/>
                        <w:right w:val="none" w:sz="0" w:space="0" w:color="auto"/>
                      </w:divBdr>
                    </w:div>
                    <w:div w:id="243683768">
                      <w:marLeft w:val="0"/>
                      <w:marRight w:val="0"/>
                      <w:marTop w:val="0"/>
                      <w:marBottom w:val="0"/>
                      <w:divBdr>
                        <w:top w:val="none" w:sz="0" w:space="0" w:color="auto"/>
                        <w:left w:val="none" w:sz="0" w:space="0" w:color="auto"/>
                        <w:bottom w:val="none" w:sz="0" w:space="0" w:color="auto"/>
                        <w:right w:val="none" w:sz="0" w:space="0" w:color="auto"/>
                      </w:divBdr>
                    </w:div>
                    <w:div w:id="633756473">
                      <w:marLeft w:val="0"/>
                      <w:marRight w:val="0"/>
                      <w:marTop w:val="0"/>
                      <w:marBottom w:val="0"/>
                      <w:divBdr>
                        <w:top w:val="none" w:sz="0" w:space="0" w:color="auto"/>
                        <w:left w:val="none" w:sz="0" w:space="0" w:color="auto"/>
                        <w:bottom w:val="none" w:sz="0" w:space="0" w:color="auto"/>
                        <w:right w:val="none" w:sz="0" w:space="0" w:color="auto"/>
                      </w:divBdr>
                    </w:div>
                    <w:div w:id="968975800">
                      <w:marLeft w:val="0"/>
                      <w:marRight w:val="0"/>
                      <w:marTop w:val="0"/>
                      <w:marBottom w:val="0"/>
                      <w:divBdr>
                        <w:top w:val="none" w:sz="0" w:space="0" w:color="auto"/>
                        <w:left w:val="none" w:sz="0" w:space="0" w:color="auto"/>
                        <w:bottom w:val="none" w:sz="0" w:space="0" w:color="auto"/>
                        <w:right w:val="none" w:sz="0" w:space="0" w:color="auto"/>
                      </w:divBdr>
                    </w:div>
                  </w:divsChild>
                </w:div>
                <w:div w:id="1129976773">
                  <w:marLeft w:val="0"/>
                  <w:marRight w:val="0"/>
                  <w:marTop w:val="300"/>
                  <w:marBottom w:val="150"/>
                  <w:divBdr>
                    <w:top w:val="none" w:sz="0" w:space="0" w:color="auto"/>
                    <w:left w:val="none" w:sz="0" w:space="0" w:color="auto"/>
                    <w:bottom w:val="none" w:sz="0" w:space="0" w:color="auto"/>
                    <w:right w:val="none" w:sz="0" w:space="0" w:color="auto"/>
                  </w:divBdr>
                  <w:divsChild>
                    <w:div w:id="339893718">
                      <w:marLeft w:val="0"/>
                      <w:marRight w:val="0"/>
                      <w:marTop w:val="0"/>
                      <w:marBottom w:val="0"/>
                      <w:divBdr>
                        <w:top w:val="none" w:sz="0" w:space="0" w:color="auto"/>
                        <w:left w:val="none" w:sz="0" w:space="0" w:color="auto"/>
                        <w:bottom w:val="none" w:sz="0" w:space="0" w:color="auto"/>
                        <w:right w:val="none" w:sz="0" w:space="0" w:color="auto"/>
                      </w:divBdr>
                      <w:divsChild>
                        <w:div w:id="304429005">
                          <w:marLeft w:val="0"/>
                          <w:marRight w:val="0"/>
                          <w:marTop w:val="0"/>
                          <w:marBottom w:val="0"/>
                          <w:divBdr>
                            <w:top w:val="none" w:sz="0" w:space="0" w:color="auto"/>
                            <w:left w:val="none" w:sz="0" w:space="0" w:color="auto"/>
                            <w:bottom w:val="none" w:sz="0" w:space="0" w:color="auto"/>
                            <w:right w:val="none" w:sz="0" w:space="0" w:color="auto"/>
                          </w:divBdr>
                        </w:div>
                        <w:div w:id="1163735404">
                          <w:marLeft w:val="0"/>
                          <w:marRight w:val="0"/>
                          <w:marTop w:val="0"/>
                          <w:marBottom w:val="0"/>
                          <w:divBdr>
                            <w:top w:val="none" w:sz="0" w:space="0" w:color="auto"/>
                            <w:left w:val="none" w:sz="0" w:space="0" w:color="auto"/>
                            <w:bottom w:val="none" w:sz="0" w:space="0" w:color="auto"/>
                            <w:right w:val="none" w:sz="0" w:space="0" w:color="auto"/>
                          </w:divBdr>
                        </w:div>
                        <w:div w:id="455484432">
                          <w:marLeft w:val="0"/>
                          <w:marRight w:val="0"/>
                          <w:marTop w:val="0"/>
                          <w:marBottom w:val="0"/>
                          <w:divBdr>
                            <w:top w:val="none" w:sz="0" w:space="0" w:color="auto"/>
                            <w:left w:val="none" w:sz="0" w:space="0" w:color="auto"/>
                            <w:bottom w:val="none" w:sz="0" w:space="0" w:color="auto"/>
                            <w:right w:val="none" w:sz="0" w:space="0" w:color="auto"/>
                          </w:divBdr>
                        </w:div>
                      </w:divsChild>
                    </w:div>
                    <w:div w:id="109323111">
                      <w:marLeft w:val="0"/>
                      <w:marRight w:val="0"/>
                      <w:marTop w:val="0"/>
                      <w:marBottom w:val="0"/>
                      <w:divBdr>
                        <w:top w:val="none" w:sz="0" w:space="0" w:color="auto"/>
                        <w:left w:val="none" w:sz="0" w:space="0" w:color="auto"/>
                        <w:bottom w:val="none" w:sz="0" w:space="0" w:color="auto"/>
                        <w:right w:val="none" w:sz="0" w:space="0" w:color="auto"/>
                      </w:divBdr>
                    </w:div>
                  </w:divsChild>
                </w:div>
                <w:div w:id="597908575">
                  <w:marLeft w:val="0"/>
                  <w:marRight w:val="0"/>
                  <w:marTop w:val="300"/>
                  <w:marBottom w:val="150"/>
                  <w:divBdr>
                    <w:top w:val="none" w:sz="0" w:space="0" w:color="auto"/>
                    <w:left w:val="none" w:sz="0" w:space="0" w:color="auto"/>
                    <w:bottom w:val="none" w:sz="0" w:space="0" w:color="auto"/>
                    <w:right w:val="none" w:sz="0" w:space="0" w:color="auto"/>
                  </w:divBdr>
                  <w:divsChild>
                    <w:div w:id="139033643">
                      <w:marLeft w:val="0"/>
                      <w:marRight w:val="0"/>
                      <w:marTop w:val="0"/>
                      <w:marBottom w:val="0"/>
                      <w:divBdr>
                        <w:top w:val="none" w:sz="0" w:space="0" w:color="auto"/>
                        <w:left w:val="none" w:sz="0" w:space="0" w:color="auto"/>
                        <w:bottom w:val="none" w:sz="0" w:space="0" w:color="auto"/>
                        <w:right w:val="none" w:sz="0" w:space="0" w:color="auto"/>
                      </w:divBdr>
                    </w:div>
                    <w:div w:id="948582828">
                      <w:marLeft w:val="0"/>
                      <w:marRight w:val="0"/>
                      <w:marTop w:val="0"/>
                      <w:marBottom w:val="0"/>
                      <w:divBdr>
                        <w:top w:val="none" w:sz="0" w:space="0" w:color="auto"/>
                        <w:left w:val="none" w:sz="0" w:space="0" w:color="auto"/>
                        <w:bottom w:val="none" w:sz="0" w:space="0" w:color="auto"/>
                        <w:right w:val="none" w:sz="0" w:space="0" w:color="auto"/>
                      </w:divBdr>
                    </w:div>
                  </w:divsChild>
                </w:div>
                <w:div w:id="1522279322">
                  <w:marLeft w:val="0"/>
                  <w:marRight w:val="0"/>
                  <w:marTop w:val="300"/>
                  <w:marBottom w:val="150"/>
                  <w:divBdr>
                    <w:top w:val="none" w:sz="0" w:space="0" w:color="auto"/>
                    <w:left w:val="none" w:sz="0" w:space="0" w:color="auto"/>
                    <w:bottom w:val="none" w:sz="0" w:space="0" w:color="auto"/>
                    <w:right w:val="none" w:sz="0" w:space="0" w:color="auto"/>
                  </w:divBdr>
                  <w:divsChild>
                    <w:div w:id="1094937506">
                      <w:marLeft w:val="0"/>
                      <w:marRight w:val="0"/>
                      <w:marTop w:val="0"/>
                      <w:marBottom w:val="0"/>
                      <w:divBdr>
                        <w:top w:val="none" w:sz="0" w:space="0" w:color="auto"/>
                        <w:left w:val="none" w:sz="0" w:space="0" w:color="auto"/>
                        <w:bottom w:val="none" w:sz="0" w:space="0" w:color="auto"/>
                        <w:right w:val="none" w:sz="0" w:space="0" w:color="auto"/>
                      </w:divBdr>
                    </w:div>
                    <w:div w:id="1567371486">
                      <w:marLeft w:val="0"/>
                      <w:marRight w:val="0"/>
                      <w:marTop w:val="0"/>
                      <w:marBottom w:val="0"/>
                      <w:divBdr>
                        <w:top w:val="none" w:sz="0" w:space="0" w:color="auto"/>
                        <w:left w:val="none" w:sz="0" w:space="0" w:color="auto"/>
                        <w:bottom w:val="none" w:sz="0" w:space="0" w:color="auto"/>
                        <w:right w:val="none" w:sz="0" w:space="0" w:color="auto"/>
                      </w:divBdr>
                    </w:div>
                    <w:div w:id="1282878159">
                      <w:marLeft w:val="0"/>
                      <w:marRight w:val="0"/>
                      <w:marTop w:val="0"/>
                      <w:marBottom w:val="0"/>
                      <w:divBdr>
                        <w:top w:val="none" w:sz="0" w:space="0" w:color="auto"/>
                        <w:left w:val="none" w:sz="0" w:space="0" w:color="auto"/>
                        <w:bottom w:val="none" w:sz="0" w:space="0" w:color="auto"/>
                        <w:right w:val="none" w:sz="0" w:space="0" w:color="auto"/>
                      </w:divBdr>
                    </w:div>
                    <w:div w:id="1640921401">
                      <w:marLeft w:val="0"/>
                      <w:marRight w:val="0"/>
                      <w:marTop w:val="0"/>
                      <w:marBottom w:val="0"/>
                      <w:divBdr>
                        <w:top w:val="none" w:sz="0" w:space="0" w:color="auto"/>
                        <w:left w:val="none" w:sz="0" w:space="0" w:color="auto"/>
                        <w:bottom w:val="none" w:sz="0" w:space="0" w:color="auto"/>
                        <w:right w:val="none" w:sz="0" w:space="0" w:color="auto"/>
                      </w:divBdr>
                    </w:div>
                    <w:div w:id="942344352">
                      <w:marLeft w:val="0"/>
                      <w:marRight w:val="0"/>
                      <w:marTop w:val="0"/>
                      <w:marBottom w:val="0"/>
                      <w:divBdr>
                        <w:top w:val="none" w:sz="0" w:space="0" w:color="auto"/>
                        <w:left w:val="none" w:sz="0" w:space="0" w:color="auto"/>
                        <w:bottom w:val="none" w:sz="0" w:space="0" w:color="auto"/>
                        <w:right w:val="none" w:sz="0" w:space="0" w:color="auto"/>
                      </w:divBdr>
                    </w:div>
                  </w:divsChild>
                </w:div>
                <w:div w:id="767652133">
                  <w:marLeft w:val="0"/>
                  <w:marRight w:val="0"/>
                  <w:marTop w:val="300"/>
                  <w:marBottom w:val="150"/>
                  <w:divBdr>
                    <w:top w:val="none" w:sz="0" w:space="0" w:color="auto"/>
                    <w:left w:val="none" w:sz="0" w:space="0" w:color="auto"/>
                    <w:bottom w:val="none" w:sz="0" w:space="0" w:color="auto"/>
                    <w:right w:val="none" w:sz="0" w:space="0" w:color="auto"/>
                  </w:divBdr>
                  <w:divsChild>
                    <w:div w:id="1349215123">
                      <w:marLeft w:val="0"/>
                      <w:marRight w:val="0"/>
                      <w:marTop w:val="0"/>
                      <w:marBottom w:val="0"/>
                      <w:divBdr>
                        <w:top w:val="none" w:sz="0" w:space="0" w:color="auto"/>
                        <w:left w:val="none" w:sz="0" w:space="0" w:color="auto"/>
                        <w:bottom w:val="none" w:sz="0" w:space="0" w:color="auto"/>
                        <w:right w:val="none" w:sz="0" w:space="0" w:color="auto"/>
                      </w:divBdr>
                    </w:div>
                    <w:div w:id="582832738">
                      <w:marLeft w:val="0"/>
                      <w:marRight w:val="0"/>
                      <w:marTop w:val="0"/>
                      <w:marBottom w:val="0"/>
                      <w:divBdr>
                        <w:top w:val="none" w:sz="0" w:space="0" w:color="auto"/>
                        <w:left w:val="none" w:sz="0" w:space="0" w:color="auto"/>
                        <w:bottom w:val="none" w:sz="0" w:space="0" w:color="auto"/>
                        <w:right w:val="none" w:sz="0" w:space="0" w:color="auto"/>
                      </w:divBdr>
                    </w:div>
                    <w:div w:id="711266713">
                      <w:marLeft w:val="0"/>
                      <w:marRight w:val="0"/>
                      <w:marTop w:val="0"/>
                      <w:marBottom w:val="0"/>
                      <w:divBdr>
                        <w:top w:val="none" w:sz="0" w:space="0" w:color="auto"/>
                        <w:left w:val="none" w:sz="0" w:space="0" w:color="auto"/>
                        <w:bottom w:val="none" w:sz="0" w:space="0" w:color="auto"/>
                        <w:right w:val="none" w:sz="0" w:space="0" w:color="auto"/>
                      </w:divBdr>
                    </w:div>
                  </w:divsChild>
                </w:div>
                <w:div w:id="879970988">
                  <w:marLeft w:val="0"/>
                  <w:marRight w:val="0"/>
                  <w:marTop w:val="300"/>
                  <w:marBottom w:val="150"/>
                  <w:divBdr>
                    <w:top w:val="none" w:sz="0" w:space="0" w:color="auto"/>
                    <w:left w:val="none" w:sz="0" w:space="0" w:color="auto"/>
                    <w:bottom w:val="none" w:sz="0" w:space="0" w:color="auto"/>
                    <w:right w:val="none" w:sz="0" w:space="0" w:color="auto"/>
                  </w:divBdr>
                  <w:divsChild>
                    <w:div w:id="1949239378">
                      <w:marLeft w:val="0"/>
                      <w:marRight w:val="0"/>
                      <w:marTop w:val="0"/>
                      <w:marBottom w:val="0"/>
                      <w:divBdr>
                        <w:top w:val="none" w:sz="0" w:space="0" w:color="auto"/>
                        <w:left w:val="none" w:sz="0" w:space="0" w:color="auto"/>
                        <w:bottom w:val="none" w:sz="0" w:space="0" w:color="auto"/>
                        <w:right w:val="none" w:sz="0" w:space="0" w:color="auto"/>
                      </w:divBdr>
                      <w:divsChild>
                        <w:div w:id="1382825297">
                          <w:marLeft w:val="0"/>
                          <w:marRight w:val="0"/>
                          <w:marTop w:val="0"/>
                          <w:marBottom w:val="0"/>
                          <w:divBdr>
                            <w:top w:val="none" w:sz="0" w:space="0" w:color="auto"/>
                            <w:left w:val="none" w:sz="0" w:space="0" w:color="auto"/>
                            <w:bottom w:val="none" w:sz="0" w:space="0" w:color="auto"/>
                            <w:right w:val="none" w:sz="0" w:space="0" w:color="auto"/>
                          </w:divBdr>
                        </w:div>
                        <w:div w:id="1550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4184">
                  <w:marLeft w:val="0"/>
                  <w:marRight w:val="0"/>
                  <w:marTop w:val="300"/>
                  <w:marBottom w:val="150"/>
                  <w:divBdr>
                    <w:top w:val="none" w:sz="0" w:space="0" w:color="auto"/>
                    <w:left w:val="none" w:sz="0" w:space="0" w:color="auto"/>
                    <w:bottom w:val="none" w:sz="0" w:space="0" w:color="auto"/>
                    <w:right w:val="none" w:sz="0" w:space="0" w:color="auto"/>
                  </w:divBdr>
                  <w:divsChild>
                    <w:div w:id="1464272988">
                      <w:marLeft w:val="0"/>
                      <w:marRight w:val="0"/>
                      <w:marTop w:val="0"/>
                      <w:marBottom w:val="0"/>
                      <w:divBdr>
                        <w:top w:val="none" w:sz="0" w:space="0" w:color="auto"/>
                        <w:left w:val="none" w:sz="0" w:space="0" w:color="auto"/>
                        <w:bottom w:val="none" w:sz="0" w:space="0" w:color="auto"/>
                        <w:right w:val="none" w:sz="0" w:space="0" w:color="auto"/>
                      </w:divBdr>
                    </w:div>
                    <w:div w:id="1718118245">
                      <w:marLeft w:val="0"/>
                      <w:marRight w:val="0"/>
                      <w:marTop w:val="0"/>
                      <w:marBottom w:val="0"/>
                      <w:divBdr>
                        <w:top w:val="none" w:sz="0" w:space="0" w:color="auto"/>
                        <w:left w:val="none" w:sz="0" w:space="0" w:color="auto"/>
                        <w:bottom w:val="none" w:sz="0" w:space="0" w:color="auto"/>
                        <w:right w:val="none" w:sz="0" w:space="0" w:color="auto"/>
                      </w:divBdr>
                      <w:divsChild>
                        <w:div w:id="1018968930">
                          <w:marLeft w:val="0"/>
                          <w:marRight w:val="0"/>
                          <w:marTop w:val="0"/>
                          <w:marBottom w:val="0"/>
                          <w:divBdr>
                            <w:top w:val="none" w:sz="0" w:space="0" w:color="auto"/>
                            <w:left w:val="none" w:sz="0" w:space="0" w:color="auto"/>
                            <w:bottom w:val="none" w:sz="0" w:space="0" w:color="auto"/>
                            <w:right w:val="none" w:sz="0" w:space="0" w:color="auto"/>
                          </w:divBdr>
                        </w:div>
                        <w:div w:id="868641730">
                          <w:marLeft w:val="0"/>
                          <w:marRight w:val="0"/>
                          <w:marTop w:val="0"/>
                          <w:marBottom w:val="0"/>
                          <w:divBdr>
                            <w:top w:val="none" w:sz="0" w:space="0" w:color="auto"/>
                            <w:left w:val="none" w:sz="0" w:space="0" w:color="auto"/>
                            <w:bottom w:val="none" w:sz="0" w:space="0" w:color="auto"/>
                            <w:right w:val="none" w:sz="0" w:space="0" w:color="auto"/>
                          </w:divBdr>
                        </w:div>
                        <w:div w:id="625965612">
                          <w:marLeft w:val="0"/>
                          <w:marRight w:val="0"/>
                          <w:marTop w:val="0"/>
                          <w:marBottom w:val="0"/>
                          <w:divBdr>
                            <w:top w:val="none" w:sz="0" w:space="0" w:color="auto"/>
                            <w:left w:val="none" w:sz="0" w:space="0" w:color="auto"/>
                            <w:bottom w:val="none" w:sz="0" w:space="0" w:color="auto"/>
                            <w:right w:val="none" w:sz="0" w:space="0" w:color="auto"/>
                          </w:divBdr>
                        </w:div>
                        <w:div w:id="306520202">
                          <w:marLeft w:val="0"/>
                          <w:marRight w:val="0"/>
                          <w:marTop w:val="0"/>
                          <w:marBottom w:val="0"/>
                          <w:divBdr>
                            <w:top w:val="none" w:sz="0" w:space="0" w:color="auto"/>
                            <w:left w:val="none" w:sz="0" w:space="0" w:color="auto"/>
                            <w:bottom w:val="none" w:sz="0" w:space="0" w:color="auto"/>
                            <w:right w:val="none" w:sz="0" w:space="0" w:color="auto"/>
                          </w:divBdr>
                        </w:div>
                      </w:divsChild>
                    </w:div>
                    <w:div w:id="103959066">
                      <w:marLeft w:val="0"/>
                      <w:marRight w:val="0"/>
                      <w:marTop w:val="0"/>
                      <w:marBottom w:val="0"/>
                      <w:divBdr>
                        <w:top w:val="none" w:sz="0" w:space="0" w:color="auto"/>
                        <w:left w:val="none" w:sz="0" w:space="0" w:color="auto"/>
                        <w:bottom w:val="none" w:sz="0" w:space="0" w:color="auto"/>
                        <w:right w:val="none" w:sz="0" w:space="0" w:color="auto"/>
                      </w:divBdr>
                      <w:divsChild>
                        <w:div w:id="745034178">
                          <w:marLeft w:val="0"/>
                          <w:marRight w:val="0"/>
                          <w:marTop w:val="0"/>
                          <w:marBottom w:val="0"/>
                          <w:divBdr>
                            <w:top w:val="none" w:sz="0" w:space="0" w:color="auto"/>
                            <w:left w:val="none" w:sz="0" w:space="0" w:color="auto"/>
                            <w:bottom w:val="none" w:sz="0" w:space="0" w:color="auto"/>
                            <w:right w:val="none" w:sz="0" w:space="0" w:color="auto"/>
                          </w:divBdr>
                        </w:div>
                        <w:div w:id="343946711">
                          <w:marLeft w:val="0"/>
                          <w:marRight w:val="0"/>
                          <w:marTop w:val="0"/>
                          <w:marBottom w:val="0"/>
                          <w:divBdr>
                            <w:top w:val="none" w:sz="0" w:space="0" w:color="auto"/>
                            <w:left w:val="none" w:sz="0" w:space="0" w:color="auto"/>
                            <w:bottom w:val="none" w:sz="0" w:space="0" w:color="auto"/>
                            <w:right w:val="none" w:sz="0" w:space="0" w:color="auto"/>
                          </w:divBdr>
                        </w:div>
                      </w:divsChild>
                    </w:div>
                    <w:div w:id="2016151923">
                      <w:marLeft w:val="0"/>
                      <w:marRight w:val="0"/>
                      <w:marTop w:val="0"/>
                      <w:marBottom w:val="0"/>
                      <w:divBdr>
                        <w:top w:val="none" w:sz="0" w:space="0" w:color="auto"/>
                        <w:left w:val="none" w:sz="0" w:space="0" w:color="auto"/>
                        <w:bottom w:val="none" w:sz="0" w:space="0" w:color="auto"/>
                        <w:right w:val="none" w:sz="0" w:space="0" w:color="auto"/>
                      </w:divBdr>
                    </w:div>
                    <w:div w:id="1059594355">
                      <w:marLeft w:val="0"/>
                      <w:marRight w:val="0"/>
                      <w:marTop w:val="0"/>
                      <w:marBottom w:val="0"/>
                      <w:divBdr>
                        <w:top w:val="none" w:sz="0" w:space="0" w:color="auto"/>
                        <w:left w:val="none" w:sz="0" w:space="0" w:color="auto"/>
                        <w:bottom w:val="none" w:sz="0" w:space="0" w:color="auto"/>
                        <w:right w:val="none" w:sz="0" w:space="0" w:color="auto"/>
                      </w:divBdr>
                      <w:divsChild>
                        <w:div w:id="69012752">
                          <w:marLeft w:val="0"/>
                          <w:marRight w:val="0"/>
                          <w:marTop w:val="0"/>
                          <w:marBottom w:val="0"/>
                          <w:divBdr>
                            <w:top w:val="none" w:sz="0" w:space="0" w:color="auto"/>
                            <w:left w:val="none" w:sz="0" w:space="0" w:color="auto"/>
                            <w:bottom w:val="none" w:sz="0" w:space="0" w:color="auto"/>
                            <w:right w:val="none" w:sz="0" w:space="0" w:color="auto"/>
                          </w:divBdr>
                        </w:div>
                        <w:div w:id="452292938">
                          <w:marLeft w:val="0"/>
                          <w:marRight w:val="0"/>
                          <w:marTop w:val="0"/>
                          <w:marBottom w:val="0"/>
                          <w:divBdr>
                            <w:top w:val="none" w:sz="0" w:space="0" w:color="auto"/>
                            <w:left w:val="none" w:sz="0" w:space="0" w:color="auto"/>
                            <w:bottom w:val="none" w:sz="0" w:space="0" w:color="auto"/>
                            <w:right w:val="none" w:sz="0" w:space="0" w:color="auto"/>
                          </w:divBdr>
                        </w:div>
                        <w:div w:id="1154033061">
                          <w:marLeft w:val="0"/>
                          <w:marRight w:val="0"/>
                          <w:marTop w:val="0"/>
                          <w:marBottom w:val="0"/>
                          <w:divBdr>
                            <w:top w:val="none" w:sz="0" w:space="0" w:color="auto"/>
                            <w:left w:val="none" w:sz="0" w:space="0" w:color="auto"/>
                            <w:bottom w:val="none" w:sz="0" w:space="0" w:color="auto"/>
                            <w:right w:val="none" w:sz="0" w:space="0" w:color="auto"/>
                          </w:divBdr>
                        </w:div>
                      </w:divsChild>
                    </w:div>
                    <w:div w:id="1907298759">
                      <w:marLeft w:val="0"/>
                      <w:marRight w:val="0"/>
                      <w:marTop w:val="0"/>
                      <w:marBottom w:val="0"/>
                      <w:divBdr>
                        <w:top w:val="none" w:sz="0" w:space="0" w:color="auto"/>
                        <w:left w:val="none" w:sz="0" w:space="0" w:color="auto"/>
                        <w:bottom w:val="none" w:sz="0" w:space="0" w:color="auto"/>
                        <w:right w:val="none" w:sz="0" w:space="0" w:color="auto"/>
                      </w:divBdr>
                    </w:div>
                    <w:div w:id="253562335">
                      <w:marLeft w:val="0"/>
                      <w:marRight w:val="0"/>
                      <w:marTop w:val="0"/>
                      <w:marBottom w:val="0"/>
                      <w:divBdr>
                        <w:top w:val="none" w:sz="0" w:space="0" w:color="auto"/>
                        <w:left w:val="none" w:sz="0" w:space="0" w:color="auto"/>
                        <w:bottom w:val="none" w:sz="0" w:space="0" w:color="auto"/>
                        <w:right w:val="none" w:sz="0" w:space="0" w:color="auto"/>
                      </w:divBdr>
                    </w:div>
                    <w:div w:id="949820995">
                      <w:marLeft w:val="0"/>
                      <w:marRight w:val="0"/>
                      <w:marTop w:val="0"/>
                      <w:marBottom w:val="0"/>
                      <w:divBdr>
                        <w:top w:val="none" w:sz="0" w:space="0" w:color="auto"/>
                        <w:left w:val="none" w:sz="0" w:space="0" w:color="auto"/>
                        <w:bottom w:val="none" w:sz="0" w:space="0" w:color="auto"/>
                        <w:right w:val="none" w:sz="0" w:space="0" w:color="auto"/>
                      </w:divBdr>
                    </w:div>
                    <w:div w:id="257688143">
                      <w:marLeft w:val="0"/>
                      <w:marRight w:val="0"/>
                      <w:marTop w:val="0"/>
                      <w:marBottom w:val="0"/>
                      <w:divBdr>
                        <w:top w:val="none" w:sz="0" w:space="0" w:color="auto"/>
                        <w:left w:val="none" w:sz="0" w:space="0" w:color="auto"/>
                        <w:bottom w:val="none" w:sz="0" w:space="0" w:color="auto"/>
                        <w:right w:val="none" w:sz="0" w:space="0" w:color="auto"/>
                      </w:divBdr>
                    </w:div>
                  </w:divsChild>
                </w:div>
                <w:div w:id="109595331">
                  <w:marLeft w:val="0"/>
                  <w:marRight w:val="0"/>
                  <w:marTop w:val="300"/>
                  <w:marBottom w:val="150"/>
                  <w:divBdr>
                    <w:top w:val="none" w:sz="0" w:space="0" w:color="auto"/>
                    <w:left w:val="none" w:sz="0" w:space="0" w:color="auto"/>
                    <w:bottom w:val="none" w:sz="0" w:space="0" w:color="auto"/>
                    <w:right w:val="none" w:sz="0" w:space="0" w:color="auto"/>
                  </w:divBdr>
                  <w:divsChild>
                    <w:div w:id="2102876420">
                      <w:marLeft w:val="0"/>
                      <w:marRight w:val="0"/>
                      <w:marTop w:val="0"/>
                      <w:marBottom w:val="0"/>
                      <w:divBdr>
                        <w:top w:val="none" w:sz="0" w:space="0" w:color="auto"/>
                        <w:left w:val="none" w:sz="0" w:space="0" w:color="auto"/>
                        <w:bottom w:val="none" w:sz="0" w:space="0" w:color="auto"/>
                        <w:right w:val="none" w:sz="0" w:space="0" w:color="auto"/>
                      </w:divBdr>
                    </w:div>
                    <w:div w:id="63143146">
                      <w:marLeft w:val="0"/>
                      <w:marRight w:val="0"/>
                      <w:marTop w:val="0"/>
                      <w:marBottom w:val="0"/>
                      <w:divBdr>
                        <w:top w:val="none" w:sz="0" w:space="0" w:color="auto"/>
                        <w:left w:val="none" w:sz="0" w:space="0" w:color="auto"/>
                        <w:bottom w:val="none" w:sz="0" w:space="0" w:color="auto"/>
                        <w:right w:val="none" w:sz="0" w:space="0" w:color="auto"/>
                      </w:divBdr>
                    </w:div>
                    <w:div w:id="950235718">
                      <w:marLeft w:val="0"/>
                      <w:marRight w:val="0"/>
                      <w:marTop w:val="0"/>
                      <w:marBottom w:val="0"/>
                      <w:divBdr>
                        <w:top w:val="none" w:sz="0" w:space="0" w:color="auto"/>
                        <w:left w:val="none" w:sz="0" w:space="0" w:color="auto"/>
                        <w:bottom w:val="none" w:sz="0" w:space="0" w:color="auto"/>
                        <w:right w:val="none" w:sz="0" w:space="0" w:color="auto"/>
                      </w:divBdr>
                    </w:div>
                  </w:divsChild>
                </w:div>
                <w:div w:id="1151405198">
                  <w:marLeft w:val="0"/>
                  <w:marRight w:val="0"/>
                  <w:marTop w:val="300"/>
                  <w:marBottom w:val="150"/>
                  <w:divBdr>
                    <w:top w:val="none" w:sz="0" w:space="0" w:color="auto"/>
                    <w:left w:val="none" w:sz="0" w:space="0" w:color="auto"/>
                    <w:bottom w:val="none" w:sz="0" w:space="0" w:color="auto"/>
                    <w:right w:val="none" w:sz="0" w:space="0" w:color="auto"/>
                  </w:divBdr>
                  <w:divsChild>
                    <w:div w:id="1018198487">
                      <w:marLeft w:val="0"/>
                      <w:marRight w:val="0"/>
                      <w:marTop w:val="0"/>
                      <w:marBottom w:val="0"/>
                      <w:divBdr>
                        <w:top w:val="none" w:sz="0" w:space="0" w:color="auto"/>
                        <w:left w:val="none" w:sz="0" w:space="0" w:color="auto"/>
                        <w:bottom w:val="none" w:sz="0" w:space="0" w:color="auto"/>
                        <w:right w:val="none" w:sz="0" w:space="0" w:color="auto"/>
                      </w:divBdr>
                    </w:div>
                    <w:div w:id="432286140">
                      <w:marLeft w:val="0"/>
                      <w:marRight w:val="0"/>
                      <w:marTop w:val="0"/>
                      <w:marBottom w:val="0"/>
                      <w:divBdr>
                        <w:top w:val="none" w:sz="0" w:space="0" w:color="auto"/>
                        <w:left w:val="none" w:sz="0" w:space="0" w:color="auto"/>
                        <w:bottom w:val="none" w:sz="0" w:space="0" w:color="auto"/>
                        <w:right w:val="none" w:sz="0" w:space="0" w:color="auto"/>
                      </w:divBdr>
                      <w:divsChild>
                        <w:div w:id="1672679401">
                          <w:marLeft w:val="0"/>
                          <w:marRight w:val="0"/>
                          <w:marTop w:val="0"/>
                          <w:marBottom w:val="0"/>
                          <w:divBdr>
                            <w:top w:val="none" w:sz="0" w:space="0" w:color="auto"/>
                            <w:left w:val="none" w:sz="0" w:space="0" w:color="auto"/>
                            <w:bottom w:val="none" w:sz="0" w:space="0" w:color="auto"/>
                            <w:right w:val="none" w:sz="0" w:space="0" w:color="auto"/>
                          </w:divBdr>
                        </w:div>
                        <w:div w:id="2068528946">
                          <w:marLeft w:val="0"/>
                          <w:marRight w:val="0"/>
                          <w:marTop w:val="0"/>
                          <w:marBottom w:val="0"/>
                          <w:divBdr>
                            <w:top w:val="none" w:sz="0" w:space="0" w:color="auto"/>
                            <w:left w:val="none" w:sz="0" w:space="0" w:color="auto"/>
                            <w:bottom w:val="none" w:sz="0" w:space="0" w:color="auto"/>
                            <w:right w:val="none" w:sz="0" w:space="0" w:color="auto"/>
                          </w:divBdr>
                        </w:div>
                        <w:div w:id="217127198">
                          <w:marLeft w:val="0"/>
                          <w:marRight w:val="0"/>
                          <w:marTop w:val="0"/>
                          <w:marBottom w:val="0"/>
                          <w:divBdr>
                            <w:top w:val="none" w:sz="0" w:space="0" w:color="auto"/>
                            <w:left w:val="none" w:sz="0" w:space="0" w:color="auto"/>
                            <w:bottom w:val="none" w:sz="0" w:space="0" w:color="auto"/>
                            <w:right w:val="none" w:sz="0" w:space="0" w:color="auto"/>
                          </w:divBdr>
                        </w:div>
                      </w:divsChild>
                    </w:div>
                    <w:div w:id="740181242">
                      <w:marLeft w:val="0"/>
                      <w:marRight w:val="0"/>
                      <w:marTop w:val="0"/>
                      <w:marBottom w:val="0"/>
                      <w:divBdr>
                        <w:top w:val="none" w:sz="0" w:space="0" w:color="auto"/>
                        <w:left w:val="none" w:sz="0" w:space="0" w:color="auto"/>
                        <w:bottom w:val="none" w:sz="0" w:space="0" w:color="auto"/>
                        <w:right w:val="none" w:sz="0" w:space="0" w:color="auto"/>
                      </w:divBdr>
                    </w:div>
                    <w:div w:id="902448645">
                      <w:marLeft w:val="0"/>
                      <w:marRight w:val="0"/>
                      <w:marTop w:val="0"/>
                      <w:marBottom w:val="0"/>
                      <w:divBdr>
                        <w:top w:val="none" w:sz="0" w:space="0" w:color="auto"/>
                        <w:left w:val="none" w:sz="0" w:space="0" w:color="auto"/>
                        <w:bottom w:val="none" w:sz="0" w:space="0" w:color="auto"/>
                        <w:right w:val="none" w:sz="0" w:space="0" w:color="auto"/>
                      </w:divBdr>
                    </w:div>
                  </w:divsChild>
                </w:div>
                <w:div w:id="487601478">
                  <w:marLeft w:val="0"/>
                  <w:marRight w:val="0"/>
                  <w:marTop w:val="300"/>
                  <w:marBottom w:val="150"/>
                  <w:divBdr>
                    <w:top w:val="none" w:sz="0" w:space="0" w:color="auto"/>
                    <w:left w:val="none" w:sz="0" w:space="0" w:color="auto"/>
                    <w:bottom w:val="none" w:sz="0" w:space="0" w:color="auto"/>
                    <w:right w:val="none" w:sz="0" w:space="0" w:color="auto"/>
                  </w:divBdr>
                  <w:divsChild>
                    <w:div w:id="897934695">
                      <w:marLeft w:val="0"/>
                      <w:marRight w:val="0"/>
                      <w:marTop w:val="0"/>
                      <w:marBottom w:val="0"/>
                      <w:divBdr>
                        <w:top w:val="none" w:sz="0" w:space="0" w:color="auto"/>
                        <w:left w:val="none" w:sz="0" w:space="0" w:color="auto"/>
                        <w:bottom w:val="none" w:sz="0" w:space="0" w:color="auto"/>
                        <w:right w:val="none" w:sz="0" w:space="0" w:color="auto"/>
                      </w:divBdr>
                    </w:div>
                    <w:div w:id="1235512487">
                      <w:marLeft w:val="0"/>
                      <w:marRight w:val="0"/>
                      <w:marTop w:val="0"/>
                      <w:marBottom w:val="0"/>
                      <w:divBdr>
                        <w:top w:val="none" w:sz="0" w:space="0" w:color="auto"/>
                        <w:left w:val="none" w:sz="0" w:space="0" w:color="auto"/>
                        <w:bottom w:val="none" w:sz="0" w:space="0" w:color="auto"/>
                        <w:right w:val="none" w:sz="0" w:space="0" w:color="auto"/>
                      </w:divBdr>
                    </w:div>
                    <w:div w:id="1820883780">
                      <w:marLeft w:val="0"/>
                      <w:marRight w:val="0"/>
                      <w:marTop w:val="0"/>
                      <w:marBottom w:val="0"/>
                      <w:divBdr>
                        <w:top w:val="none" w:sz="0" w:space="0" w:color="auto"/>
                        <w:left w:val="none" w:sz="0" w:space="0" w:color="auto"/>
                        <w:bottom w:val="none" w:sz="0" w:space="0" w:color="auto"/>
                        <w:right w:val="none" w:sz="0" w:space="0" w:color="auto"/>
                      </w:divBdr>
                    </w:div>
                    <w:div w:id="319426064">
                      <w:marLeft w:val="0"/>
                      <w:marRight w:val="0"/>
                      <w:marTop w:val="0"/>
                      <w:marBottom w:val="0"/>
                      <w:divBdr>
                        <w:top w:val="none" w:sz="0" w:space="0" w:color="auto"/>
                        <w:left w:val="none" w:sz="0" w:space="0" w:color="auto"/>
                        <w:bottom w:val="none" w:sz="0" w:space="0" w:color="auto"/>
                        <w:right w:val="none" w:sz="0" w:space="0" w:color="auto"/>
                      </w:divBdr>
                    </w:div>
                    <w:div w:id="89737956">
                      <w:marLeft w:val="0"/>
                      <w:marRight w:val="0"/>
                      <w:marTop w:val="0"/>
                      <w:marBottom w:val="0"/>
                      <w:divBdr>
                        <w:top w:val="none" w:sz="0" w:space="0" w:color="auto"/>
                        <w:left w:val="none" w:sz="0" w:space="0" w:color="auto"/>
                        <w:bottom w:val="none" w:sz="0" w:space="0" w:color="auto"/>
                        <w:right w:val="none" w:sz="0" w:space="0" w:color="auto"/>
                      </w:divBdr>
                    </w:div>
                  </w:divsChild>
                </w:div>
                <w:div w:id="554394318">
                  <w:marLeft w:val="0"/>
                  <w:marRight w:val="0"/>
                  <w:marTop w:val="300"/>
                  <w:marBottom w:val="150"/>
                  <w:divBdr>
                    <w:top w:val="none" w:sz="0" w:space="0" w:color="auto"/>
                    <w:left w:val="none" w:sz="0" w:space="0" w:color="auto"/>
                    <w:bottom w:val="none" w:sz="0" w:space="0" w:color="auto"/>
                    <w:right w:val="none" w:sz="0" w:space="0" w:color="auto"/>
                  </w:divBdr>
                  <w:divsChild>
                    <w:div w:id="1382706125">
                      <w:marLeft w:val="0"/>
                      <w:marRight w:val="0"/>
                      <w:marTop w:val="0"/>
                      <w:marBottom w:val="0"/>
                      <w:divBdr>
                        <w:top w:val="none" w:sz="0" w:space="0" w:color="auto"/>
                        <w:left w:val="none" w:sz="0" w:space="0" w:color="auto"/>
                        <w:bottom w:val="none" w:sz="0" w:space="0" w:color="auto"/>
                        <w:right w:val="none" w:sz="0" w:space="0" w:color="auto"/>
                      </w:divBdr>
                    </w:div>
                    <w:div w:id="1657955349">
                      <w:marLeft w:val="0"/>
                      <w:marRight w:val="0"/>
                      <w:marTop w:val="0"/>
                      <w:marBottom w:val="0"/>
                      <w:divBdr>
                        <w:top w:val="none" w:sz="0" w:space="0" w:color="auto"/>
                        <w:left w:val="none" w:sz="0" w:space="0" w:color="auto"/>
                        <w:bottom w:val="none" w:sz="0" w:space="0" w:color="auto"/>
                        <w:right w:val="none" w:sz="0" w:space="0" w:color="auto"/>
                      </w:divBdr>
                      <w:divsChild>
                        <w:div w:id="804392089">
                          <w:marLeft w:val="0"/>
                          <w:marRight w:val="0"/>
                          <w:marTop w:val="0"/>
                          <w:marBottom w:val="0"/>
                          <w:divBdr>
                            <w:top w:val="none" w:sz="0" w:space="0" w:color="auto"/>
                            <w:left w:val="none" w:sz="0" w:space="0" w:color="auto"/>
                            <w:bottom w:val="none" w:sz="0" w:space="0" w:color="auto"/>
                            <w:right w:val="none" w:sz="0" w:space="0" w:color="auto"/>
                          </w:divBdr>
                        </w:div>
                        <w:div w:id="165387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1003">
                  <w:marLeft w:val="0"/>
                  <w:marRight w:val="0"/>
                  <w:marTop w:val="300"/>
                  <w:marBottom w:val="150"/>
                  <w:divBdr>
                    <w:top w:val="none" w:sz="0" w:space="0" w:color="auto"/>
                    <w:left w:val="none" w:sz="0" w:space="0" w:color="auto"/>
                    <w:bottom w:val="none" w:sz="0" w:space="0" w:color="auto"/>
                    <w:right w:val="none" w:sz="0" w:space="0" w:color="auto"/>
                  </w:divBdr>
                  <w:divsChild>
                    <w:div w:id="210659313">
                      <w:marLeft w:val="0"/>
                      <w:marRight w:val="0"/>
                      <w:marTop w:val="0"/>
                      <w:marBottom w:val="0"/>
                      <w:divBdr>
                        <w:top w:val="none" w:sz="0" w:space="0" w:color="auto"/>
                        <w:left w:val="none" w:sz="0" w:space="0" w:color="auto"/>
                        <w:bottom w:val="none" w:sz="0" w:space="0" w:color="auto"/>
                        <w:right w:val="none" w:sz="0" w:space="0" w:color="auto"/>
                      </w:divBdr>
                    </w:div>
                    <w:div w:id="483204116">
                      <w:marLeft w:val="0"/>
                      <w:marRight w:val="0"/>
                      <w:marTop w:val="0"/>
                      <w:marBottom w:val="0"/>
                      <w:divBdr>
                        <w:top w:val="none" w:sz="0" w:space="0" w:color="auto"/>
                        <w:left w:val="none" w:sz="0" w:space="0" w:color="auto"/>
                        <w:bottom w:val="none" w:sz="0" w:space="0" w:color="auto"/>
                        <w:right w:val="none" w:sz="0" w:space="0" w:color="auto"/>
                      </w:divBdr>
                    </w:div>
                    <w:div w:id="800655361">
                      <w:marLeft w:val="0"/>
                      <w:marRight w:val="0"/>
                      <w:marTop w:val="0"/>
                      <w:marBottom w:val="0"/>
                      <w:divBdr>
                        <w:top w:val="none" w:sz="0" w:space="0" w:color="auto"/>
                        <w:left w:val="none" w:sz="0" w:space="0" w:color="auto"/>
                        <w:bottom w:val="none" w:sz="0" w:space="0" w:color="auto"/>
                        <w:right w:val="none" w:sz="0" w:space="0" w:color="auto"/>
                      </w:divBdr>
                    </w:div>
                    <w:div w:id="161631790">
                      <w:marLeft w:val="0"/>
                      <w:marRight w:val="0"/>
                      <w:marTop w:val="0"/>
                      <w:marBottom w:val="0"/>
                      <w:divBdr>
                        <w:top w:val="none" w:sz="0" w:space="0" w:color="auto"/>
                        <w:left w:val="none" w:sz="0" w:space="0" w:color="auto"/>
                        <w:bottom w:val="none" w:sz="0" w:space="0" w:color="auto"/>
                        <w:right w:val="none" w:sz="0" w:space="0" w:color="auto"/>
                      </w:divBdr>
                    </w:div>
                  </w:divsChild>
                </w:div>
                <w:div w:id="1015157694">
                  <w:marLeft w:val="0"/>
                  <w:marRight w:val="0"/>
                  <w:marTop w:val="300"/>
                  <w:marBottom w:val="150"/>
                  <w:divBdr>
                    <w:top w:val="none" w:sz="0" w:space="0" w:color="auto"/>
                    <w:left w:val="none" w:sz="0" w:space="0" w:color="auto"/>
                    <w:bottom w:val="none" w:sz="0" w:space="0" w:color="auto"/>
                    <w:right w:val="none" w:sz="0" w:space="0" w:color="auto"/>
                  </w:divBdr>
                  <w:divsChild>
                    <w:div w:id="1641576162">
                      <w:marLeft w:val="0"/>
                      <w:marRight w:val="0"/>
                      <w:marTop w:val="0"/>
                      <w:marBottom w:val="0"/>
                      <w:divBdr>
                        <w:top w:val="none" w:sz="0" w:space="0" w:color="auto"/>
                        <w:left w:val="none" w:sz="0" w:space="0" w:color="auto"/>
                        <w:bottom w:val="none" w:sz="0" w:space="0" w:color="auto"/>
                        <w:right w:val="none" w:sz="0" w:space="0" w:color="auto"/>
                      </w:divBdr>
                    </w:div>
                    <w:div w:id="1655911164">
                      <w:marLeft w:val="0"/>
                      <w:marRight w:val="0"/>
                      <w:marTop w:val="0"/>
                      <w:marBottom w:val="0"/>
                      <w:divBdr>
                        <w:top w:val="none" w:sz="0" w:space="0" w:color="auto"/>
                        <w:left w:val="none" w:sz="0" w:space="0" w:color="auto"/>
                        <w:bottom w:val="none" w:sz="0" w:space="0" w:color="auto"/>
                        <w:right w:val="none" w:sz="0" w:space="0" w:color="auto"/>
                      </w:divBdr>
                    </w:div>
                    <w:div w:id="1979796033">
                      <w:marLeft w:val="0"/>
                      <w:marRight w:val="0"/>
                      <w:marTop w:val="0"/>
                      <w:marBottom w:val="0"/>
                      <w:divBdr>
                        <w:top w:val="none" w:sz="0" w:space="0" w:color="auto"/>
                        <w:left w:val="none" w:sz="0" w:space="0" w:color="auto"/>
                        <w:bottom w:val="none" w:sz="0" w:space="0" w:color="auto"/>
                        <w:right w:val="none" w:sz="0" w:space="0" w:color="auto"/>
                      </w:divBdr>
                    </w:div>
                  </w:divsChild>
                </w:div>
                <w:div w:id="1517846448">
                  <w:marLeft w:val="0"/>
                  <w:marRight w:val="0"/>
                  <w:marTop w:val="300"/>
                  <w:marBottom w:val="150"/>
                  <w:divBdr>
                    <w:top w:val="none" w:sz="0" w:space="0" w:color="auto"/>
                    <w:left w:val="none" w:sz="0" w:space="0" w:color="auto"/>
                    <w:bottom w:val="none" w:sz="0" w:space="0" w:color="auto"/>
                    <w:right w:val="none" w:sz="0" w:space="0" w:color="auto"/>
                  </w:divBdr>
                  <w:divsChild>
                    <w:div w:id="2043938201">
                      <w:marLeft w:val="0"/>
                      <w:marRight w:val="0"/>
                      <w:marTop w:val="0"/>
                      <w:marBottom w:val="0"/>
                      <w:divBdr>
                        <w:top w:val="none" w:sz="0" w:space="0" w:color="auto"/>
                        <w:left w:val="none" w:sz="0" w:space="0" w:color="auto"/>
                        <w:bottom w:val="none" w:sz="0" w:space="0" w:color="auto"/>
                        <w:right w:val="none" w:sz="0" w:space="0" w:color="auto"/>
                      </w:divBdr>
                    </w:div>
                  </w:divsChild>
                </w:div>
                <w:div w:id="626159900">
                  <w:marLeft w:val="0"/>
                  <w:marRight w:val="0"/>
                  <w:marTop w:val="300"/>
                  <w:marBottom w:val="150"/>
                  <w:divBdr>
                    <w:top w:val="none" w:sz="0" w:space="0" w:color="auto"/>
                    <w:left w:val="none" w:sz="0" w:space="0" w:color="auto"/>
                    <w:bottom w:val="none" w:sz="0" w:space="0" w:color="auto"/>
                    <w:right w:val="none" w:sz="0" w:space="0" w:color="auto"/>
                  </w:divBdr>
                  <w:divsChild>
                    <w:div w:id="679048595">
                      <w:marLeft w:val="0"/>
                      <w:marRight w:val="0"/>
                      <w:marTop w:val="0"/>
                      <w:marBottom w:val="0"/>
                      <w:divBdr>
                        <w:top w:val="none" w:sz="0" w:space="0" w:color="auto"/>
                        <w:left w:val="none" w:sz="0" w:space="0" w:color="auto"/>
                        <w:bottom w:val="none" w:sz="0" w:space="0" w:color="auto"/>
                        <w:right w:val="none" w:sz="0" w:space="0" w:color="auto"/>
                      </w:divBdr>
                    </w:div>
                    <w:div w:id="663436356">
                      <w:marLeft w:val="0"/>
                      <w:marRight w:val="0"/>
                      <w:marTop w:val="0"/>
                      <w:marBottom w:val="0"/>
                      <w:divBdr>
                        <w:top w:val="none" w:sz="0" w:space="0" w:color="auto"/>
                        <w:left w:val="none" w:sz="0" w:space="0" w:color="auto"/>
                        <w:bottom w:val="none" w:sz="0" w:space="0" w:color="auto"/>
                        <w:right w:val="none" w:sz="0" w:space="0" w:color="auto"/>
                      </w:divBdr>
                    </w:div>
                  </w:divsChild>
                </w:div>
                <w:div w:id="456686183">
                  <w:marLeft w:val="0"/>
                  <w:marRight w:val="0"/>
                  <w:marTop w:val="300"/>
                  <w:marBottom w:val="150"/>
                  <w:divBdr>
                    <w:top w:val="none" w:sz="0" w:space="0" w:color="auto"/>
                    <w:left w:val="none" w:sz="0" w:space="0" w:color="auto"/>
                    <w:bottom w:val="none" w:sz="0" w:space="0" w:color="auto"/>
                    <w:right w:val="none" w:sz="0" w:space="0" w:color="auto"/>
                  </w:divBdr>
                  <w:divsChild>
                    <w:div w:id="1596789929">
                      <w:marLeft w:val="0"/>
                      <w:marRight w:val="0"/>
                      <w:marTop w:val="0"/>
                      <w:marBottom w:val="0"/>
                      <w:divBdr>
                        <w:top w:val="none" w:sz="0" w:space="0" w:color="auto"/>
                        <w:left w:val="none" w:sz="0" w:space="0" w:color="auto"/>
                        <w:bottom w:val="none" w:sz="0" w:space="0" w:color="auto"/>
                        <w:right w:val="none" w:sz="0" w:space="0" w:color="auto"/>
                      </w:divBdr>
                    </w:div>
                  </w:divsChild>
                </w:div>
                <w:div w:id="6491071">
                  <w:marLeft w:val="0"/>
                  <w:marRight w:val="0"/>
                  <w:marTop w:val="300"/>
                  <w:marBottom w:val="150"/>
                  <w:divBdr>
                    <w:top w:val="none" w:sz="0" w:space="0" w:color="auto"/>
                    <w:left w:val="none" w:sz="0" w:space="0" w:color="auto"/>
                    <w:bottom w:val="none" w:sz="0" w:space="0" w:color="auto"/>
                    <w:right w:val="none" w:sz="0" w:space="0" w:color="auto"/>
                  </w:divBdr>
                  <w:divsChild>
                    <w:div w:id="1568106857">
                      <w:marLeft w:val="0"/>
                      <w:marRight w:val="0"/>
                      <w:marTop w:val="0"/>
                      <w:marBottom w:val="0"/>
                      <w:divBdr>
                        <w:top w:val="none" w:sz="0" w:space="0" w:color="auto"/>
                        <w:left w:val="none" w:sz="0" w:space="0" w:color="auto"/>
                        <w:bottom w:val="none" w:sz="0" w:space="0" w:color="auto"/>
                        <w:right w:val="none" w:sz="0" w:space="0" w:color="auto"/>
                      </w:divBdr>
                    </w:div>
                    <w:div w:id="382563610">
                      <w:marLeft w:val="0"/>
                      <w:marRight w:val="0"/>
                      <w:marTop w:val="0"/>
                      <w:marBottom w:val="0"/>
                      <w:divBdr>
                        <w:top w:val="none" w:sz="0" w:space="0" w:color="auto"/>
                        <w:left w:val="none" w:sz="0" w:space="0" w:color="auto"/>
                        <w:bottom w:val="none" w:sz="0" w:space="0" w:color="auto"/>
                        <w:right w:val="none" w:sz="0" w:space="0" w:color="auto"/>
                      </w:divBdr>
                    </w:div>
                    <w:div w:id="271596692">
                      <w:marLeft w:val="0"/>
                      <w:marRight w:val="0"/>
                      <w:marTop w:val="0"/>
                      <w:marBottom w:val="0"/>
                      <w:divBdr>
                        <w:top w:val="none" w:sz="0" w:space="0" w:color="auto"/>
                        <w:left w:val="none" w:sz="0" w:space="0" w:color="auto"/>
                        <w:bottom w:val="none" w:sz="0" w:space="0" w:color="auto"/>
                        <w:right w:val="none" w:sz="0" w:space="0" w:color="auto"/>
                      </w:divBdr>
                    </w:div>
                    <w:div w:id="76246734">
                      <w:marLeft w:val="0"/>
                      <w:marRight w:val="0"/>
                      <w:marTop w:val="0"/>
                      <w:marBottom w:val="0"/>
                      <w:divBdr>
                        <w:top w:val="none" w:sz="0" w:space="0" w:color="auto"/>
                        <w:left w:val="none" w:sz="0" w:space="0" w:color="auto"/>
                        <w:bottom w:val="none" w:sz="0" w:space="0" w:color="auto"/>
                        <w:right w:val="none" w:sz="0" w:space="0" w:color="auto"/>
                      </w:divBdr>
                    </w:div>
                    <w:div w:id="2023704104">
                      <w:marLeft w:val="0"/>
                      <w:marRight w:val="0"/>
                      <w:marTop w:val="0"/>
                      <w:marBottom w:val="0"/>
                      <w:divBdr>
                        <w:top w:val="none" w:sz="0" w:space="0" w:color="auto"/>
                        <w:left w:val="none" w:sz="0" w:space="0" w:color="auto"/>
                        <w:bottom w:val="none" w:sz="0" w:space="0" w:color="auto"/>
                        <w:right w:val="none" w:sz="0" w:space="0" w:color="auto"/>
                      </w:divBdr>
                    </w:div>
                  </w:divsChild>
                </w:div>
                <w:div w:id="1133402435">
                  <w:marLeft w:val="0"/>
                  <w:marRight w:val="0"/>
                  <w:marTop w:val="300"/>
                  <w:marBottom w:val="150"/>
                  <w:divBdr>
                    <w:top w:val="none" w:sz="0" w:space="0" w:color="auto"/>
                    <w:left w:val="none" w:sz="0" w:space="0" w:color="auto"/>
                    <w:bottom w:val="none" w:sz="0" w:space="0" w:color="auto"/>
                    <w:right w:val="none" w:sz="0" w:space="0" w:color="auto"/>
                  </w:divBdr>
                  <w:divsChild>
                    <w:div w:id="1152675588">
                      <w:marLeft w:val="0"/>
                      <w:marRight w:val="0"/>
                      <w:marTop w:val="0"/>
                      <w:marBottom w:val="0"/>
                      <w:divBdr>
                        <w:top w:val="none" w:sz="0" w:space="0" w:color="auto"/>
                        <w:left w:val="none" w:sz="0" w:space="0" w:color="auto"/>
                        <w:bottom w:val="none" w:sz="0" w:space="0" w:color="auto"/>
                        <w:right w:val="none" w:sz="0" w:space="0" w:color="auto"/>
                      </w:divBdr>
                      <w:divsChild>
                        <w:div w:id="766462867">
                          <w:marLeft w:val="0"/>
                          <w:marRight w:val="0"/>
                          <w:marTop w:val="0"/>
                          <w:marBottom w:val="0"/>
                          <w:divBdr>
                            <w:top w:val="none" w:sz="0" w:space="0" w:color="auto"/>
                            <w:left w:val="none" w:sz="0" w:space="0" w:color="auto"/>
                            <w:bottom w:val="none" w:sz="0" w:space="0" w:color="auto"/>
                            <w:right w:val="none" w:sz="0" w:space="0" w:color="auto"/>
                          </w:divBdr>
                        </w:div>
                        <w:div w:id="1372072949">
                          <w:marLeft w:val="0"/>
                          <w:marRight w:val="0"/>
                          <w:marTop w:val="0"/>
                          <w:marBottom w:val="0"/>
                          <w:divBdr>
                            <w:top w:val="none" w:sz="0" w:space="0" w:color="auto"/>
                            <w:left w:val="none" w:sz="0" w:space="0" w:color="auto"/>
                            <w:bottom w:val="none" w:sz="0" w:space="0" w:color="auto"/>
                            <w:right w:val="none" w:sz="0" w:space="0" w:color="auto"/>
                          </w:divBdr>
                        </w:div>
                        <w:div w:id="1766420122">
                          <w:marLeft w:val="0"/>
                          <w:marRight w:val="0"/>
                          <w:marTop w:val="0"/>
                          <w:marBottom w:val="0"/>
                          <w:divBdr>
                            <w:top w:val="none" w:sz="0" w:space="0" w:color="auto"/>
                            <w:left w:val="none" w:sz="0" w:space="0" w:color="auto"/>
                            <w:bottom w:val="none" w:sz="0" w:space="0" w:color="auto"/>
                            <w:right w:val="none" w:sz="0" w:space="0" w:color="auto"/>
                          </w:divBdr>
                        </w:div>
                      </w:divsChild>
                    </w:div>
                    <w:div w:id="591621153">
                      <w:marLeft w:val="0"/>
                      <w:marRight w:val="0"/>
                      <w:marTop w:val="0"/>
                      <w:marBottom w:val="0"/>
                      <w:divBdr>
                        <w:top w:val="none" w:sz="0" w:space="0" w:color="auto"/>
                        <w:left w:val="none" w:sz="0" w:space="0" w:color="auto"/>
                        <w:bottom w:val="none" w:sz="0" w:space="0" w:color="auto"/>
                        <w:right w:val="none" w:sz="0" w:space="0" w:color="auto"/>
                      </w:divBdr>
                    </w:div>
                  </w:divsChild>
                </w:div>
                <w:div w:id="638268599">
                  <w:marLeft w:val="0"/>
                  <w:marRight w:val="0"/>
                  <w:marTop w:val="300"/>
                  <w:marBottom w:val="150"/>
                  <w:divBdr>
                    <w:top w:val="none" w:sz="0" w:space="0" w:color="auto"/>
                    <w:left w:val="none" w:sz="0" w:space="0" w:color="auto"/>
                    <w:bottom w:val="none" w:sz="0" w:space="0" w:color="auto"/>
                    <w:right w:val="none" w:sz="0" w:space="0" w:color="auto"/>
                  </w:divBdr>
                  <w:divsChild>
                    <w:div w:id="2126072469">
                      <w:marLeft w:val="0"/>
                      <w:marRight w:val="0"/>
                      <w:marTop w:val="0"/>
                      <w:marBottom w:val="0"/>
                      <w:divBdr>
                        <w:top w:val="none" w:sz="0" w:space="0" w:color="auto"/>
                        <w:left w:val="none" w:sz="0" w:space="0" w:color="auto"/>
                        <w:bottom w:val="none" w:sz="0" w:space="0" w:color="auto"/>
                        <w:right w:val="none" w:sz="0" w:space="0" w:color="auto"/>
                      </w:divBdr>
                    </w:div>
                    <w:div w:id="1641836443">
                      <w:marLeft w:val="0"/>
                      <w:marRight w:val="0"/>
                      <w:marTop w:val="0"/>
                      <w:marBottom w:val="0"/>
                      <w:divBdr>
                        <w:top w:val="none" w:sz="0" w:space="0" w:color="auto"/>
                        <w:left w:val="none" w:sz="0" w:space="0" w:color="auto"/>
                        <w:bottom w:val="none" w:sz="0" w:space="0" w:color="auto"/>
                        <w:right w:val="none" w:sz="0" w:space="0" w:color="auto"/>
                      </w:divBdr>
                    </w:div>
                  </w:divsChild>
                </w:div>
                <w:div w:id="198514708">
                  <w:marLeft w:val="0"/>
                  <w:marRight w:val="0"/>
                  <w:marTop w:val="300"/>
                  <w:marBottom w:val="150"/>
                  <w:divBdr>
                    <w:top w:val="none" w:sz="0" w:space="0" w:color="auto"/>
                    <w:left w:val="none" w:sz="0" w:space="0" w:color="auto"/>
                    <w:bottom w:val="none" w:sz="0" w:space="0" w:color="auto"/>
                    <w:right w:val="none" w:sz="0" w:space="0" w:color="auto"/>
                  </w:divBdr>
                  <w:divsChild>
                    <w:div w:id="1761364791">
                      <w:marLeft w:val="0"/>
                      <w:marRight w:val="0"/>
                      <w:marTop w:val="0"/>
                      <w:marBottom w:val="0"/>
                      <w:divBdr>
                        <w:top w:val="none" w:sz="0" w:space="0" w:color="auto"/>
                        <w:left w:val="none" w:sz="0" w:space="0" w:color="auto"/>
                        <w:bottom w:val="none" w:sz="0" w:space="0" w:color="auto"/>
                        <w:right w:val="none" w:sz="0" w:space="0" w:color="auto"/>
                      </w:divBdr>
                    </w:div>
                    <w:div w:id="364141394">
                      <w:marLeft w:val="0"/>
                      <w:marRight w:val="0"/>
                      <w:marTop w:val="0"/>
                      <w:marBottom w:val="0"/>
                      <w:divBdr>
                        <w:top w:val="none" w:sz="0" w:space="0" w:color="auto"/>
                        <w:left w:val="none" w:sz="0" w:space="0" w:color="auto"/>
                        <w:bottom w:val="none" w:sz="0" w:space="0" w:color="auto"/>
                        <w:right w:val="none" w:sz="0" w:space="0" w:color="auto"/>
                      </w:divBdr>
                    </w:div>
                    <w:div w:id="1928535156">
                      <w:marLeft w:val="0"/>
                      <w:marRight w:val="0"/>
                      <w:marTop w:val="0"/>
                      <w:marBottom w:val="0"/>
                      <w:divBdr>
                        <w:top w:val="none" w:sz="0" w:space="0" w:color="auto"/>
                        <w:left w:val="none" w:sz="0" w:space="0" w:color="auto"/>
                        <w:bottom w:val="none" w:sz="0" w:space="0" w:color="auto"/>
                        <w:right w:val="none" w:sz="0" w:space="0" w:color="auto"/>
                      </w:divBdr>
                    </w:div>
                  </w:divsChild>
                </w:div>
                <w:div w:id="1506631578">
                  <w:marLeft w:val="0"/>
                  <w:marRight w:val="0"/>
                  <w:marTop w:val="300"/>
                  <w:marBottom w:val="150"/>
                  <w:divBdr>
                    <w:top w:val="none" w:sz="0" w:space="0" w:color="auto"/>
                    <w:left w:val="none" w:sz="0" w:space="0" w:color="auto"/>
                    <w:bottom w:val="none" w:sz="0" w:space="0" w:color="auto"/>
                    <w:right w:val="none" w:sz="0" w:space="0" w:color="auto"/>
                  </w:divBdr>
                  <w:divsChild>
                    <w:div w:id="2019768314">
                      <w:marLeft w:val="0"/>
                      <w:marRight w:val="0"/>
                      <w:marTop w:val="0"/>
                      <w:marBottom w:val="0"/>
                      <w:divBdr>
                        <w:top w:val="none" w:sz="0" w:space="0" w:color="auto"/>
                        <w:left w:val="none" w:sz="0" w:space="0" w:color="auto"/>
                        <w:bottom w:val="none" w:sz="0" w:space="0" w:color="auto"/>
                        <w:right w:val="none" w:sz="0" w:space="0" w:color="auto"/>
                      </w:divBdr>
                      <w:divsChild>
                        <w:div w:id="1448350287">
                          <w:marLeft w:val="0"/>
                          <w:marRight w:val="0"/>
                          <w:marTop w:val="0"/>
                          <w:marBottom w:val="0"/>
                          <w:divBdr>
                            <w:top w:val="none" w:sz="0" w:space="0" w:color="auto"/>
                            <w:left w:val="none" w:sz="0" w:space="0" w:color="auto"/>
                            <w:bottom w:val="none" w:sz="0" w:space="0" w:color="auto"/>
                            <w:right w:val="none" w:sz="0" w:space="0" w:color="auto"/>
                          </w:divBdr>
                        </w:div>
                        <w:div w:id="2045598174">
                          <w:marLeft w:val="0"/>
                          <w:marRight w:val="0"/>
                          <w:marTop w:val="0"/>
                          <w:marBottom w:val="0"/>
                          <w:divBdr>
                            <w:top w:val="none" w:sz="0" w:space="0" w:color="auto"/>
                            <w:left w:val="none" w:sz="0" w:space="0" w:color="auto"/>
                            <w:bottom w:val="none" w:sz="0" w:space="0" w:color="auto"/>
                            <w:right w:val="none" w:sz="0" w:space="0" w:color="auto"/>
                          </w:divBdr>
                        </w:div>
                        <w:div w:id="733511632">
                          <w:marLeft w:val="0"/>
                          <w:marRight w:val="0"/>
                          <w:marTop w:val="0"/>
                          <w:marBottom w:val="0"/>
                          <w:divBdr>
                            <w:top w:val="none" w:sz="0" w:space="0" w:color="auto"/>
                            <w:left w:val="none" w:sz="0" w:space="0" w:color="auto"/>
                            <w:bottom w:val="none" w:sz="0" w:space="0" w:color="auto"/>
                            <w:right w:val="none" w:sz="0" w:space="0" w:color="auto"/>
                          </w:divBdr>
                        </w:div>
                      </w:divsChild>
                    </w:div>
                    <w:div w:id="2064793511">
                      <w:marLeft w:val="0"/>
                      <w:marRight w:val="0"/>
                      <w:marTop w:val="0"/>
                      <w:marBottom w:val="0"/>
                      <w:divBdr>
                        <w:top w:val="none" w:sz="0" w:space="0" w:color="auto"/>
                        <w:left w:val="none" w:sz="0" w:space="0" w:color="auto"/>
                        <w:bottom w:val="none" w:sz="0" w:space="0" w:color="auto"/>
                        <w:right w:val="none" w:sz="0" w:space="0" w:color="auto"/>
                      </w:divBdr>
                    </w:div>
                    <w:div w:id="2037582203">
                      <w:marLeft w:val="0"/>
                      <w:marRight w:val="0"/>
                      <w:marTop w:val="0"/>
                      <w:marBottom w:val="0"/>
                      <w:divBdr>
                        <w:top w:val="none" w:sz="0" w:space="0" w:color="auto"/>
                        <w:left w:val="none" w:sz="0" w:space="0" w:color="auto"/>
                        <w:bottom w:val="none" w:sz="0" w:space="0" w:color="auto"/>
                        <w:right w:val="none" w:sz="0" w:space="0" w:color="auto"/>
                      </w:divBdr>
                    </w:div>
                    <w:div w:id="121511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8222">
      <w:bodyDiv w:val="1"/>
      <w:marLeft w:val="0"/>
      <w:marRight w:val="0"/>
      <w:marTop w:val="0"/>
      <w:marBottom w:val="0"/>
      <w:divBdr>
        <w:top w:val="none" w:sz="0" w:space="0" w:color="auto"/>
        <w:left w:val="none" w:sz="0" w:space="0" w:color="auto"/>
        <w:bottom w:val="none" w:sz="0" w:space="0" w:color="auto"/>
        <w:right w:val="none" w:sz="0" w:space="0" w:color="auto"/>
      </w:divBdr>
      <w:divsChild>
        <w:div w:id="1496804442">
          <w:marLeft w:val="0"/>
          <w:marRight w:val="0"/>
          <w:marTop w:val="300"/>
          <w:marBottom w:val="150"/>
          <w:divBdr>
            <w:top w:val="none" w:sz="0" w:space="0" w:color="auto"/>
            <w:left w:val="none" w:sz="0" w:space="0" w:color="auto"/>
            <w:bottom w:val="none" w:sz="0" w:space="0" w:color="auto"/>
            <w:right w:val="none" w:sz="0" w:space="0" w:color="auto"/>
          </w:divBdr>
          <w:divsChild>
            <w:div w:id="1882941374">
              <w:marLeft w:val="0"/>
              <w:marRight w:val="0"/>
              <w:marTop w:val="300"/>
              <w:marBottom w:val="150"/>
              <w:divBdr>
                <w:top w:val="none" w:sz="0" w:space="0" w:color="auto"/>
                <w:left w:val="none" w:sz="0" w:space="0" w:color="auto"/>
                <w:bottom w:val="none" w:sz="0" w:space="0" w:color="auto"/>
                <w:right w:val="none" w:sz="0" w:space="0" w:color="auto"/>
              </w:divBdr>
              <w:divsChild>
                <w:div w:id="1965887673">
                  <w:marLeft w:val="0"/>
                  <w:marRight w:val="0"/>
                  <w:marTop w:val="0"/>
                  <w:marBottom w:val="0"/>
                  <w:divBdr>
                    <w:top w:val="none" w:sz="0" w:space="0" w:color="auto"/>
                    <w:left w:val="none" w:sz="0" w:space="0" w:color="auto"/>
                    <w:bottom w:val="none" w:sz="0" w:space="0" w:color="auto"/>
                    <w:right w:val="none" w:sz="0" w:space="0" w:color="auto"/>
                  </w:divBdr>
                </w:div>
                <w:div w:id="328481830">
                  <w:marLeft w:val="0"/>
                  <w:marRight w:val="0"/>
                  <w:marTop w:val="0"/>
                  <w:marBottom w:val="0"/>
                  <w:divBdr>
                    <w:top w:val="none" w:sz="0" w:space="0" w:color="auto"/>
                    <w:left w:val="none" w:sz="0" w:space="0" w:color="auto"/>
                    <w:bottom w:val="none" w:sz="0" w:space="0" w:color="auto"/>
                    <w:right w:val="none" w:sz="0" w:space="0" w:color="auto"/>
                  </w:divBdr>
                </w:div>
                <w:div w:id="132601966">
                  <w:marLeft w:val="0"/>
                  <w:marRight w:val="0"/>
                  <w:marTop w:val="0"/>
                  <w:marBottom w:val="0"/>
                  <w:divBdr>
                    <w:top w:val="none" w:sz="0" w:space="0" w:color="auto"/>
                    <w:left w:val="none" w:sz="0" w:space="0" w:color="auto"/>
                    <w:bottom w:val="none" w:sz="0" w:space="0" w:color="auto"/>
                    <w:right w:val="none" w:sz="0" w:space="0" w:color="auto"/>
                  </w:divBdr>
                </w:div>
                <w:div w:id="98717526">
                  <w:marLeft w:val="0"/>
                  <w:marRight w:val="0"/>
                  <w:marTop w:val="0"/>
                  <w:marBottom w:val="0"/>
                  <w:divBdr>
                    <w:top w:val="none" w:sz="0" w:space="0" w:color="auto"/>
                    <w:left w:val="none" w:sz="0" w:space="0" w:color="auto"/>
                    <w:bottom w:val="none" w:sz="0" w:space="0" w:color="auto"/>
                    <w:right w:val="none" w:sz="0" w:space="0" w:color="auto"/>
                  </w:divBdr>
                </w:div>
                <w:div w:id="846749418">
                  <w:marLeft w:val="0"/>
                  <w:marRight w:val="0"/>
                  <w:marTop w:val="0"/>
                  <w:marBottom w:val="0"/>
                  <w:divBdr>
                    <w:top w:val="none" w:sz="0" w:space="0" w:color="auto"/>
                    <w:left w:val="none" w:sz="0" w:space="0" w:color="auto"/>
                    <w:bottom w:val="none" w:sz="0" w:space="0" w:color="auto"/>
                    <w:right w:val="none" w:sz="0" w:space="0" w:color="auto"/>
                  </w:divBdr>
                </w:div>
                <w:div w:id="1683242073">
                  <w:marLeft w:val="0"/>
                  <w:marRight w:val="0"/>
                  <w:marTop w:val="0"/>
                  <w:marBottom w:val="0"/>
                  <w:divBdr>
                    <w:top w:val="none" w:sz="0" w:space="0" w:color="auto"/>
                    <w:left w:val="none" w:sz="0" w:space="0" w:color="auto"/>
                    <w:bottom w:val="none" w:sz="0" w:space="0" w:color="auto"/>
                    <w:right w:val="none" w:sz="0" w:space="0" w:color="auto"/>
                  </w:divBdr>
                </w:div>
                <w:div w:id="1137991900">
                  <w:marLeft w:val="0"/>
                  <w:marRight w:val="0"/>
                  <w:marTop w:val="0"/>
                  <w:marBottom w:val="0"/>
                  <w:divBdr>
                    <w:top w:val="none" w:sz="0" w:space="0" w:color="auto"/>
                    <w:left w:val="none" w:sz="0" w:space="0" w:color="auto"/>
                    <w:bottom w:val="none" w:sz="0" w:space="0" w:color="auto"/>
                    <w:right w:val="none" w:sz="0" w:space="0" w:color="auto"/>
                  </w:divBdr>
                </w:div>
                <w:div w:id="1986936375">
                  <w:marLeft w:val="0"/>
                  <w:marRight w:val="0"/>
                  <w:marTop w:val="0"/>
                  <w:marBottom w:val="0"/>
                  <w:divBdr>
                    <w:top w:val="none" w:sz="0" w:space="0" w:color="auto"/>
                    <w:left w:val="none" w:sz="0" w:space="0" w:color="auto"/>
                    <w:bottom w:val="none" w:sz="0" w:space="0" w:color="auto"/>
                    <w:right w:val="none" w:sz="0" w:space="0" w:color="auto"/>
                  </w:divBdr>
                </w:div>
                <w:div w:id="1474329968">
                  <w:marLeft w:val="0"/>
                  <w:marRight w:val="0"/>
                  <w:marTop w:val="0"/>
                  <w:marBottom w:val="0"/>
                  <w:divBdr>
                    <w:top w:val="none" w:sz="0" w:space="0" w:color="auto"/>
                    <w:left w:val="none" w:sz="0" w:space="0" w:color="auto"/>
                    <w:bottom w:val="none" w:sz="0" w:space="0" w:color="auto"/>
                    <w:right w:val="none" w:sz="0" w:space="0" w:color="auto"/>
                  </w:divBdr>
                </w:div>
                <w:div w:id="1741902347">
                  <w:marLeft w:val="0"/>
                  <w:marRight w:val="0"/>
                  <w:marTop w:val="0"/>
                  <w:marBottom w:val="0"/>
                  <w:divBdr>
                    <w:top w:val="none" w:sz="0" w:space="0" w:color="auto"/>
                    <w:left w:val="none" w:sz="0" w:space="0" w:color="auto"/>
                    <w:bottom w:val="none" w:sz="0" w:space="0" w:color="auto"/>
                    <w:right w:val="none" w:sz="0" w:space="0" w:color="auto"/>
                  </w:divBdr>
                </w:div>
                <w:div w:id="38475584">
                  <w:marLeft w:val="0"/>
                  <w:marRight w:val="0"/>
                  <w:marTop w:val="0"/>
                  <w:marBottom w:val="0"/>
                  <w:divBdr>
                    <w:top w:val="none" w:sz="0" w:space="0" w:color="auto"/>
                    <w:left w:val="none" w:sz="0" w:space="0" w:color="auto"/>
                    <w:bottom w:val="none" w:sz="0" w:space="0" w:color="auto"/>
                    <w:right w:val="none" w:sz="0" w:space="0" w:color="auto"/>
                  </w:divBdr>
                </w:div>
                <w:div w:id="915356754">
                  <w:marLeft w:val="0"/>
                  <w:marRight w:val="0"/>
                  <w:marTop w:val="0"/>
                  <w:marBottom w:val="0"/>
                  <w:divBdr>
                    <w:top w:val="none" w:sz="0" w:space="0" w:color="auto"/>
                    <w:left w:val="none" w:sz="0" w:space="0" w:color="auto"/>
                    <w:bottom w:val="none" w:sz="0" w:space="0" w:color="auto"/>
                    <w:right w:val="none" w:sz="0" w:space="0" w:color="auto"/>
                  </w:divBdr>
                  <w:divsChild>
                    <w:div w:id="43330163">
                      <w:marLeft w:val="0"/>
                      <w:marRight w:val="0"/>
                      <w:marTop w:val="0"/>
                      <w:marBottom w:val="0"/>
                      <w:divBdr>
                        <w:top w:val="none" w:sz="0" w:space="0" w:color="auto"/>
                        <w:left w:val="none" w:sz="0" w:space="0" w:color="auto"/>
                        <w:bottom w:val="none" w:sz="0" w:space="0" w:color="auto"/>
                        <w:right w:val="none" w:sz="0" w:space="0" w:color="auto"/>
                      </w:divBdr>
                    </w:div>
                    <w:div w:id="353310386">
                      <w:marLeft w:val="0"/>
                      <w:marRight w:val="0"/>
                      <w:marTop w:val="0"/>
                      <w:marBottom w:val="0"/>
                      <w:divBdr>
                        <w:top w:val="none" w:sz="0" w:space="0" w:color="auto"/>
                        <w:left w:val="none" w:sz="0" w:space="0" w:color="auto"/>
                        <w:bottom w:val="none" w:sz="0" w:space="0" w:color="auto"/>
                        <w:right w:val="none" w:sz="0" w:space="0" w:color="auto"/>
                      </w:divBdr>
                    </w:div>
                    <w:div w:id="1211191163">
                      <w:marLeft w:val="0"/>
                      <w:marRight w:val="0"/>
                      <w:marTop w:val="0"/>
                      <w:marBottom w:val="0"/>
                      <w:divBdr>
                        <w:top w:val="none" w:sz="0" w:space="0" w:color="auto"/>
                        <w:left w:val="none" w:sz="0" w:space="0" w:color="auto"/>
                        <w:bottom w:val="none" w:sz="0" w:space="0" w:color="auto"/>
                        <w:right w:val="none" w:sz="0" w:space="0" w:color="auto"/>
                      </w:divBdr>
                    </w:div>
                  </w:divsChild>
                </w:div>
                <w:div w:id="869103407">
                  <w:marLeft w:val="0"/>
                  <w:marRight w:val="0"/>
                  <w:marTop w:val="0"/>
                  <w:marBottom w:val="0"/>
                  <w:divBdr>
                    <w:top w:val="none" w:sz="0" w:space="0" w:color="auto"/>
                    <w:left w:val="none" w:sz="0" w:space="0" w:color="auto"/>
                    <w:bottom w:val="none" w:sz="0" w:space="0" w:color="auto"/>
                    <w:right w:val="none" w:sz="0" w:space="0" w:color="auto"/>
                  </w:divBdr>
                </w:div>
              </w:divsChild>
            </w:div>
            <w:div w:id="535971286">
              <w:marLeft w:val="0"/>
              <w:marRight w:val="0"/>
              <w:marTop w:val="300"/>
              <w:marBottom w:val="150"/>
              <w:divBdr>
                <w:top w:val="none" w:sz="0" w:space="0" w:color="auto"/>
                <w:left w:val="none" w:sz="0" w:space="0" w:color="auto"/>
                <w:bottom w:val="none" w:sz="0" w:space="0" w:color="auto"/>
                <w:right w:val="none" w:sz="0" w:space="0" w:color="auto"/>
              </w:divBdr>
              <w:divsChild>
                <w:div w:id="723870751">
                  <w:marLeft w:val="0"/>
                  <w:marRight w:val="0"/>
                  <w:marTop w:val="0"/>
                  <w:marBottom w:val="0"/>
                  <w:divBdr>
                    <w:top w:val="none" w:sz="0" w:space="0" w:color="auto"/>
                    <w:left w:val="none" w:sz="0" w:space="0" w:color="auto"/>
                    <w:bottom w:val="none" w:sz="0" w:space="0" w:color="auto"/>
                    <w:right w:val="none" w:sz="0" w:space="0" w:color="auto"/>
                  </w:divBdr>
                  <w:divsChild>
                    <w:div w:id="112287150">
                      <w:marLeft w:val="0"/>
                      <w:marRight w:val="0"/>
                      <w:marTop w:val="0"/>
                      <w:marBottom w:val="0"/>
                      <w:divBdr>
                        <w:top w:val="none" w:sz="0" w:space="0" w:color="auto"/>
                        <w:left w:val="none" w:sz="0" w:space="0" w:color="auto"/>
                        <w:bottom w:val="none" w:sz="0" w:space="0" w:color="auto"/>
                        <w:right w:val="none" w:sz="0" w:space="0" w:color="auto"/>
                      </w:divBdr>
                    </w:div>
                    <w:div w:id="1857573075">
                      <w:marLeft w:val="0"/>
                      <w:marRight w:val="0"/>
                      <w:marTop w:val="0"/>
                      <w:marBottom w:val="0"/>
                      <w:divBdr>
                        <w:top w:val="none" w:sz="0" w:space="0" w:color="auto"/>
                        <w:left w:val="none" w:sz="0" w:space="0" w:color="auto"/>
                        <w:bottom w:val="none" w:sz="0" w:space="0" w:color="auto"/>
                        <w:right w:val="none" w:sz="0" w:space="0" w:color="auto"/>
                      </w:divBdr>
                    </w:div>
                    <w:div w:id="16182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23070">
              <w:marLeft w:val="0"/>
              <w:marRight w:val="0"/>
              <w:marTop w:val="300"/>
              <w:marBottom w:val="150"/>
              <w:divBdr>
                <w:top w:val="none" w:sz="0" w:space="0" w:color="auto"/>
                <w:left w:val="none" w:sz="0" w:space="0" w:color="auto"/>
                <w:bottom w:val="none" w:sz="0" w:space="0" w:color="auto"/>
                <w:right w:val="none" w:sz="0" w:space="0" w:color="auto"/>
              </w:divBdr>
              <w:divsChild>
                <w:div w:id="326323107">
                  <w:marLeft w:val="0"/>
                  <w:marRight w:val="0"/>
                  <w:marTop w:val="0"/>
                  <w:marBottom w:val="0"/>
                  <w:divBdr>
                    <w:top w:val="none" w:sz="0" w:space="0" w:color="auto"/>
                    <w:left w:val="none" w:sz="0" w:space="0" w:color="auto"/>
                    <w:bottom w:val="none" w:sz="0" w:space="0" w:color="auto"/>
                    <w:right w:val="none" w:sz="0" w:space="0" w:color="auto"/>
                  </w:divBdr>
                  <w:divsChild>
                    <w:div w:id="1348751626">
                      <w:marLeft w:val="0"/>
                      <w:marRight w:val="0"/>
                      <w:marTop w:val="0"/>
                      <w:marBottom w:val="0"/>
                      <w:divBdr>
                        <w:top w:val="none" w:sz="0" w:space="0" w:color="auto"/>
                        <w:left w:val="none" w:sz="0" w:space="0" w:color="auto"/>
                        <w:bottom w:val="none" w:sz="0" w:space="0" w:color="auto"/>
                        <w:right w:val="none" w:sz="0" w:space="0" w:color="auto"/>
                      </w:divBdr>
                    </w:div>
                    <w:div w:id="466630123">
                      <w:marLeft w:val="0"/>
                      <w:marRight w:val="0"/>
                      <w:marTop w:val="0"/>
                      <w:marBottom w:val="0"/>
                      <w:divBdr>
                        <w:top w:val="none" w:sz="0" w:space="0" w:color="auto"/>
                        <w:left w:val="none" w:sz="0" w:space="0" w:color="auto"/>
                        <w:bottom w:val="none" w:sz="0" w:space="0" w:color="auto"/>
                        <w:right w:val="none" w:sz="0" w:space="0" w:color="auto"/>
                      </w:divBdr>
                    </w:div>
                    <w:div w:id="39374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1271">
          <w:marLeft w:val="0"/>
          <w:marRight w:val="0"/>
          <w:marTop w:val="300"/>
          <w:marBottom w:val="150"/>
          <w:divBdr>
            <w:top w:val="none" w:sz="0" w:space="0" w:color="auto"/>
            <w:left w:val="none" w:sz="0" w:space="0" w:color="auto"/>
            <w:bottom w:val="none" w:sz="0" w:space="0" w:color="auto"/>
            <w:right w:val="none" w:sz="0" w:space="0" w:color="auto"/>
          </w:divBdr>
          <w:divsChild>
            <w:div w:id="217791934">
              <w:marLeft w:val="0"/>
              <w:marRight w:val="0"/>
              <w:marTop w:val="300"/>
              <w:marBottom w:val="150"/>
              <w:divBdr>
                <w:top w:val="none" w:sz="0" w:space="0" w:color="auto"/>
                <w:left w:val="none" w:sz="0" w:space="0" w:color="auto"/>
                <w:bottom w:val="none" w:sz="0" w:space="0" w:color="auto"/>
                <w:right w:val="none" w:sz="0" w:space="0" w:color="auto"/>
              </w:divBdr>
              <w:divsChild>
                <w:div w:id="1823308793">
                  <w:marLeft w:val="0"/>
                  <w:marRight w:val="0"/>
                  <w:marTop w:val="0"/>
                  <w:marBottom w:val="0"/>
                  <w:divBdr>
                    <w:top w:val="none" w:sz="0" w:space="0" w:color="auto"/>
                    <w:left w:val="none" w:sz="0" w:space="0" w:color="auto"/>
                    <w:bottom w:val="none" w:sz="0" w:space="0" w:color="auto"/>
                    <w:right w:val="none" w:sz="0" w:space="0" w:color="auto"/>
                  </w:divBdr>
                </w:div>
                <w:div w:id="1032539457">
                  <w:marLeft w:val="0"/>
                  <w:marRight w:val="0"/>
                  <w:marTop w:val="0"/>
                  <w:marBottom w:val="0"/>
                  <w:divBdr>
                    <w:top w:val="none" w:sz="0" w:space="0" w:color="auto"/>
                    <w:left w:val="none" w:sz="0" w:space="0" w:color="auto"/>
                    <w:bottom w:val="none" w:sz="0" w:space="0" w:color="auto"/>
                    <w:right w:val="none" w:sz="0" w:space="0" w:color="auto"/>
                  </w:divBdr>
                </w:div>
                <w:div w:id="1556547994">
                  <w:marLeft w:val="0"/>
                  <w:marRight w:val="0"/>
                  <w:marTop w:val="0"/>
                  <w:marBottom w:val="0"/>
                  <w:divBdr>
                    <w:top w:val="none" w:sz="0" w:space="0" w:color="auto"/>
                    <w:left w:val="none" w:sz="0" w:space="0" w:color="auto"/>
                    <w:bottom w:val="none" w:sz="0" w:space="0" w:color="auto"/>
                    <w:right w:val="none" w:sz="0" w:space="0" w:color="auto"/>
                  </w:divBdr>
                </w:div>
                <w:div w:id="1695108896">
                  <w:marLeft w:val="0"/>
                  <w:marRight w:val="0"/>
                  <w:marTop w:val="0"/>
                  <w:marBottom w:val="0"/>
                  <w:divBdr>
                    <w:top w:val="none" w:sz="0" w:space="0" w:color="auto"/>
                    <w:left w:val="none" w:sz="0" w:space="0" w:color="auto"/>
                    <w:bottom w:val="none" w:sz="0" w:space="0" w:color="auto"/>
                    <w:right w:val="none" w:sz="0" w:space="0" w:color="auto"/>
                  </w:divBdr>
                </w:div>
              </w:divsChild>
            </w:div>
            <w:div w:id="823399165">
              <w:marLeft w:val="0"/>
              <w:marRight w:val="0"/>
              <w:marTop w:val="300"/>
              <w:marBottom w:val="150"/>
              <w:divBdr>
                <w:top w:val="none" w:sz="0" w:space="0" w:color="auto"/>
                <w:left w:val="none" w:sz="0" w:space="0" w:color="auto"/>
                <w:bottom w:val="none" w:sz="0" w:space="0" w:color="auto"/>
                <w:right w:val="none" w:sz="0" w:space="0" w:color="auto"/>
              </w:divBdr>
              <w:divsChild>
                <w:div w:id="125319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4091">
          <w:marLeft w:val="0"/>
          <w:marRight w:val="0"/>
          <w:marTop w:val="300"/>
          <w:marBottom w:val="150"/>
          <w:divBdr>
            <w:top w:val="none" w:sz="0" w:space="0" w:color="auto"/>
            <w:left w:val="none" w:sz="0" w:space="0" w:color="auto"/>
            <w:bottom w:val="none" w:sz="0" w:space="0" w:color="auto"/>
            <w:right w:val="none" w:sz="0" w:space="0" w:color="auto"/>
          </w:divBdr>
          <w:divsChild>
            <w:div w:id="315495179">
              <w:marLeft w:val="0"/>
              <w:marRight w:val="0"/>
              <w:marTop w:val="300"/>
              <w:marBottom w:val="150"/>
              <w:divBdr>
                <w:top w:val="none" w:sz="0" w:space="0" w:color="auto"/>
                <w:left w:val="none" w:sz="0" w:space="0" w:color="auto"/>
                <w:bottom w:val="none" w:sz="0" w:space="0" w:color="auto"/>
                <w:right w:val="none" w:sz="0" w:space="0" w:color="auto"/>
              </w:divBdr>
              <w:divsChild>
                <w:div w:id="618802596">
                  <w:marLeft w:val="0"/>
                  <w:marRight w:val="0"/>
                  <w:marTop w:val="0"/>
                  <w:marBottom w:val="0"/>
                  <w:divBdr>
                    <w:top w:val="none" w:sz="0" w:space="0" w:color="auto"/>
                    <w:left w:val="none" w:sz="0" w:space="0" w:color="auto"/>
                    <w:bottom w:val="none" w:sz="0" w:space="0" w:color="auto"/>
                    <w:right w:val="none" w:sz="0" w:space="0" w:color="auto"/>
                  </w:divBdr>
                </w:div>
                <w:div w:id="931009635">
                  <w:marLeft w:val="0"/>
                  <w:marRight w:val="0"/>
                  <w:marTop w:val="0"/>
                  <w:marBottom w:val="0"/>
                  <w:divBdr>
                    <w:top w:val="none" w:sz="0" w:space="0" w:color="auto"/>
                    <w:left w:val="none" w:sz="0" w:space="0" w:color="auto"/>
                    <w:bottom w:val="none" w:sz="0" w:space="0" w:color="auto"/>
                    <w:right w:val="none" w:sz="0" w:space="0" w:color="auto"/>
                  </w:divBdr>
                  <w:divsChild>
                    <w:div w:id="147481491">
                      <w:marLeft w:val="0"/>
                      <w:marRight w:val="0"/>
                      <w:marTop w:val="0"/>
                      <w:marBottom w:val="0"/>
                      <w:divBdr>
                        <w:top w:val="none" w:sz="0" w:space="0" w:color="auto"/>
                        <w:left w:val="none" w:sz="0" w:space="0" w:color="auto"/>
                        <w:bottom w:val="none" w:sz="0" w:space="0" w:color="auto"/>
                        <w:right w:val="none" w:sz="0" w:space="0" w:color="auto"/>
                      </w:divBdr>
                    </w:div>
                    <w:div w:id="842822666">
                      <w:marLeft w:val="0"/>
                      <w:marRight w:val="0"/>
                      <w:marTop w:val="0"/>
                      <w:marBottom w:val="0"/>
                      <w:divBdr>
                        <w:top w:val="none" w:sz="0" w:space="0" w:color="auto"/>
                        <w:left w:val="none" w:sz="0" w:space="0" w:color="auto"/>
                        <w:bottom w:val="none" w:sz="0" w:space="0" w:color="auto"/>
                        <w:right w:val="none" w:sz="0" w:space="0" w:color="auto"/>
                      </w:divBdr>
                    </w:div>
                    <w:div w:id="1251355656">
                      <w:marLeft w:val="0"/>
                      <w:marRight w:val="0"/>
                      <w:marTop w:val="0"/>
                      <w:marBottom w:val="0"/>
                      <w:divBdr>
                        <w:top w:val="none" w:sz="0" w:space="0" w:color="auto"/>
                        <w:left w:val="none" w:sz="0" w:space="0" w:color="auto"/>
                        <w:bottom w:val="none" w:sz="0" w:space="0" w:color="auto"/>
                        <w:right w:val="none" w:sz="0" w:space="0" w:color="auto"/>
                      </w:divBdr>
                    </w:div>
                  </w:divsChild>
                </w:div>
                <w:div w:id="1883597285">
                  <w:marLeft w:val="0"/>
                  <w:marRight w:val="0"/>
                  <w:marTop w:val="0"/>
                  <w:marBottom w:val="0"/>
                  <w:divBdr>
                    <w:top w:val="none" w:sz="0" w:space="0" w:color="auto"/>
                    <w:left w:val="none" w:sz="0" w:space="0" w:color="auto"/>
                    <w:bottom w:val="none" w:sz="0" w:space="0" w:color="auto"/>
                    <w:right w:val="none" w:sz="0" w:space="0" w:color="auto"/>
                  </w:divBdr>
                  <w:divsChild>
                    <w:div w:id="395666787">
                      <w:marLeft w:val="0"/>
                      <w:marRight w:val="0"/>
                      <w:marTop w:val="0"/>
                      <w:marBottom w:val="0"/>
                      <w:divBdr>
                        <w:top w:val="none" w:sz="0" w:space="0" w:color="auto"/>
                        <w:left w:val="none" w:sz="0" w:space="0" w:color="auto"/>
                        <w:bottom w:val="none" w:sz="0" w:space="0" w:color="auto"/>
                        <w:right w:val="none" w:sz="0" w:space="0" w:color="auto"/>
                      </w:divBdr>
                    </w:div>
                    <w:div w:id="981542528">
                      <w:marLeft w:val="0"/>
                      <w:marRight w:val="0"/>
                      <w:marTop w:val="0"/>
                      <w:marBottom w:val="0"/>
                      <w:divBdr>
                        <w:top w:val="none" w:sz="0" w:space="0" w:color="auto"/>
                        <w:left w:val="none" w:sz="0" w:space="0" w:color="auto"/>
                        <w:bottom w:val="none" w:sz="0" w:space="0" w:color="auto"/>
                        <w:right w:val="none" w:sz="0" w:space="0" w:color="auto"/>
                      </w:divBdr>
                    </w:div>
                    <w:div w:id="2109545920">
                      <w:marLeft w:val="0"/>
                      <w:marRight w:val="0"/>
                      <w:marTop w:val="0"/>
                      <w:marBottom w:val="0"/>
                      <w:divBdr>
                        <w:top w:val="none" w:sz="0" w:space="0" w:color="auto"/>
                        <w:left w:val="none" w:sz="0" w:space="0" w:color="auto"/>
                        <w:bottom w:val="none" w:sz="0" w:space="0" w:color="auto"/>
                        <w:right w:val="none" w:sz="0" w:space="0" w:color="auto"/>
                      </w:divBdr>
                    </w:div>
                  </w:divsChild>
                </w:div>
                <w:div w:id="376321351">
                  <w:marLeft w:val="0"/>
                  <w:marRight w:val="0"/>
                  <w:marTop w:val="0"/>
                  <w:marBottom w:val="0"/>
                  <w:divBdr>
                    <w:top w:val="none" w:sz="0" w:space="0" w:color="auto"/>
                    <w:left w:val="none" w:sz="0" w:space="0" w:color="auto"/>
                    <w:bottom w:val="none" w:sz="0" w:space="0" w:color="auto"/>
                    <w:right w:val="none" w:sz="0" w:space="0" w:color="auto"/>
                  </w:divBdr>
                </w:div>
                <w:div w:id="1848405638">
                  <w:marLeft w:val="0"/>
                  <w:marRight w:val="0"/>
                  <w:marTop w:val="0"/>
                  <w:marBottom w:val="0"/>
                  <w:divBdr>
                    <w:top w:val="none" w:sz="0" w:space="0" w:color="auto"/>
                    <w:left w:val="none" w:sz="0" w:space="0" w:color="auto"/>
                    <w:bottom w:val="none" w:sz="0" w:space="0" w:color="auto"/>
                    <w:right w:val="none" w:sz="0" w:space="0" w:color="auto"/>
                  </w:divBdr>
                </w:div>
                <w:div w:id="722675399">
                  <w:marLeft w:val="0"/>
                  <w:marRight w:val="0"/>
                  <w:marTop w:val="0"/>
                  <w:marBottom w:val="0"/>
                  <w:divBdr>
                    <w:top w:val="none" w:sz="0" w:space="0" w:color="auto"/>
                    <w:left w:val="none" w:sz="0" w:space="0" w:color="auto"/>
                    <w:bottom w:val="none" w:sz="0" w:space="0" w:color="auto"/>
                    <w:right w:val="none" w:sz="0" w:space="0" w:color="auto"/>
                  </w:divBdr>
                </w:div>
                <w:div w:id="712265810">
                  <w:marLeft w:val="0"/>
                  <w:marRight w:val="0"/>
                  <w:marTop w:val="0"/>
                  <w:marBottom w:val="0"/>
                  <w:divBdr>
                    <w:top w:val="none" w:sz="0" w:space="0" w:color="auto"/>
                    <w:left w:val="none" w:sz="0" w:space="0" w:color="auto"/>
                    <w:bottom w:val="none" w:sz="0" w:space="0" w:color="auto"/>
                    <w:right w:val="none" w:sz="0" w:space="0" w:color="auto"/>
                  </w:divBdr>
                </w:div>
                <w:div w:id="2070222365">
                  <w:marLeft w:val="0"/>
                  <w:marRight w:val="0"/>
                  <w:marTop w:val="0"/>
                  <w:marBottom w:val="0"/>
                  <w:divBdr>
                    <w:top w:val="none" w:sz="0" w:space="0" w:color="auto"/>
                    <w:left w:val="none" w:sz="0" w:space="0" w:color="auto"/>
                    <w:bottom w:val="none" w:sz="0" w:space="0" w:color="auto"/>
                    <w:right w:val="none" w:sz="0" w:space="0" w:color="auto"/>
                  </w:divBdr>
                </w:div>
                <w:div w:id="1523594958">
                  <w:marLeft w:val="0"/>
                  <w:marRight w:val="0"/>
                  <w:marTop w:val="0"/>
                  <w:marBottom w:val="0"/>
                  <w:divBdr>
                    <w:top w:val="none" w:sz="0" w:space="0" w:color="auto"/>
                    <w:left w:val="none" w:sz="0" w:space="0" w:color="auto"/>
                    <w:bottom w:val="none" w:sz="0" w:space="0" w:color="auto"/>
                    <w:right w:val="none" w:sz="0" w:space="0" w:color="auto"/>
                  </w:divBdr>
                </w:div>
              </w:divsChild>
            </w:div>
            <w:div w:id="502474915">
              <w:marLeft w:val="0"/>
              <w:marRight w:val="0"/>
              <w:marTop w:val="300"/>
              <w:marBottom w:val="150"/>
              <w:divBdr>
                <w:top w:val="none" w:sz="0" w:space="0" w:color="auto"/>
                <w:left w:val="none" w:sz="0" w:space="0" w:color="auto"/>
                <w:bottom w:val="none" w:sz="0" w:space="0" w:color="auto"/>
                <w:right w:val="none" w:sz="0" w:space="0" w:color="auto"/>
              </w:divBdr>
              <w:divsChild>
                <w:div w:id="479351784">
                  <w:marLeft w:val="0"/>
                  <w:marRight w:val="0"/>
                  <w:marTop w:val="0"/>
                  <w:marBottom w:val="0"/>
                  <w:divBdr>
                    <w:top w:val="none" w:sz="0" w:space="0" w:color="auto"/>
                    <w:left w:val="none" w:sz="0" w:space="0" w:color="auto"/>
                    <w:bottom w:val="none" w:sz="0" w:space="0" w:color="auto"/>
                    <w:right w:val="none" w:sz="0" w:space="0" w:color="auto"/>
                  </w:divBdr>
                </w:div>
              </w:divsChild>
            </w:div>
            <w:div w:id="440413491">
              <w:marLeft w:val="0"/>
              <w:marRight w:val="0"/>
              <w:marTop w:val="300"/>
              <w:marBottom w:val="150"/>
              <w:divBdr>
                <w:top w:val="none" w:sz="0" w:space="0" w:color="auto"/>
                <w:left w:val="none" w:sz="0" w:space="0" w:color="auto"/>
                <w:bottom w:val="none" w:sz="0" w:space="0" w:color="auto"/>
                <w:right w:val="none" w:sz="0" w:space="0" w:color="auto"/>
              </w:divBdr>
              <w:divsChild>
                <w:div w:id="151606656">
                  <w:marLeft w:val="0"/>
                  <w:marRight w:val="0"/>
                  <w:marTop w:val="0"/>
                  <w:marBottom w:val="0"/>
                  <w:divBdr>
                    <w:top w:val="none" w:sz="0" w:space="0" w:color="auto"/>
                    <w:left w:val="none" w:sz="0" w:space="0" w:color="auto"/>
                    <w:bottom w:val="none" w:sz="0" w:space="0" w:color="auto"/>
                    <w:right w:val="none" w:sz="0" w:space="0" w:color="auto"/>
                  </w:divBdr>
                </w:div>
                <w:div w:id="1140077365">
                  <w:marLeft w:val="0"/>
                  <w:marRight w:val="0"/>
                  <w:marTop w:val="0"/>
                  <w:marBottom w:val="0"/>
                  <w:divBdr>
                    <w:top w:val="none" w:sz="0" w:space="0" w:color="auto"/>
                    <w:left w:val="none" w:sz="0" w:space="0" w:color="auto"/>
                    <w:bottom w:val="none" w:sz="0" w:space="0" w:color="auto"/>
                    <w:right w:val="none" w:sz="0" w:space="0" w:color="auto"/>
                  </w:divBdr>
                </w:div>
                <w:div w:id="23096198">
                  <w:marLeft w:val="0"/>
                  <w:marRight w:val="0"/>
                  <w:marTop w:val="0"/>
                  <w:marBottom w:val="0"/>
                  <w:divBdr>
                    <w:top w:val="none" w:sz="0" w:space="0" w:color="auto"/>
                    <w:left w:val="none" w:sz="0" w:space="0" w:color="auto"/>
                    <w:bottom w:val="none" w:sz="0" w:space="0" w:color="auto"/>
                    <w:right w:val="none" w:sz="0" w:space="0" w:color="auto"/>
                  </w:divBdr>
                </w:div>
                <w:div w:id="3659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18737">
          <w:marLeft w:val="0"/>
          <w:marRight w:val="0"/>
          <w:marTop w:val="300"/>
          <w:marBottom w:val="150"/>
          <w:divBdr>
            <w:top w:val="none" w:sz="0" w:space="0" w:color="auto"/>
            <w:left w:val="none" w:sz="0" w:space="0" w:color="auto"/>
            <w:bottom w:val="none" w:sz="0" w:space="0" w:color="auto"/>
            <w:right w:val="none" w:sz="0" w:space="0" w:color="auto"/>
          </w:divBdr>
          <w:divsChild>
            <w:div w:id="252707458">
              <w:marLeft w:val="0"/>
              <w:marRight w:val="0"/>
              <w:marTop w:val="300"/>
              <w:marBottom w:val="150"/>
              <w:divBdr>
                <w:top w:val="none" w:sz="0" w:space="0" w:color="auto"/>
                <w:left w:val="none" w:sz="0" w:space="0" w:color="auto"/>
                <w:bottom w:val="none" w:sz="0" w:space="0" w:color="auto"/>
                <w:right w:val="none" w:sz="0" w:space="0" w:color="auto"/>
              </w:divBdr>
              <w:divsChild>
                <w:div w:id="447238363">
                  <w:marLeft w:val="0"/>
                  <w:marRight w:val="0"/>
                  <w:marTop w:val="0"/>
                  <w:marBottom w:val="0"/>
                  <w:divBdr>
                    <w:top w:val="none" w:sz="0" w:space="0" w:color="auto"/>
                    <w:left w:val="none" w:sz="0" w:space="0" w:color="auto"/>
                    <w:bottom w:val="none" w:sz="0" w:space="0" w:color="auto"/>
                    <w:right w:val="none" w:sz="0" w:space="0" w:color="auto"/>
                  </w:divBdr>
                </w:div>
                <w:div w:id="997458453">
                  <w:marLeft w:val="0"/>
                  <w:marRight w:val="0"/>
                  <w:marTop w:val="0"/>
                  <w:marBottom w:val="0"/>
                  <w:divBdr>
                    <w:top w:val="none" w:sz="0" w:space="0" w:color="auto"/>
                    <w:left w:val="none" w:sz="0" w:space="0" w:color="auto"/>
                    <w:bottom w:val="none" w:sz="0" w:space="0" w:color="auto"/>
                    <w:right w:val="none" w:sz="0" w:space="0" w:color="auto"/>
                  </w:divBdr>
                  <w:divsChild>
                    <w:div w:id="170413279">
                      <w:marLeft w:val="0"/>
                      <w:marRight w:val="0"/>
                      <w:marTop w:val="0"/>
                      <w:marBottom w:val="0"/>
                      <w:divBdr>
                        <w:top w:val="none" w:sz="0" w:space="0" w:color="auto"/>
                        <w:left w:val="none" w:sz="0" w:space="0" w:color="auto"/>
                        <w:bottom w:val="none" w:sz="0" w:space="0" w:color="auto"/>
                        <w:right w:val="none" w:sz="0" w:space="0" w:color="auto"/>
                      </w:divBdr>
                    </w:div>
                    <w:div w:id="383720321">
                      <w:marLeft w:val="0"/>
                      <w:marRight w:val="0"/>
                      <w:marTop w:val="0"/>
                      <w:marBottom w:val="0"/>
                      <w:divBdr>
                        <w:top w:val="none" w:sz="0" w:space="0" w:color="auto"/>
                        <w:left w:val="none" w:sz="0" w:space="0" w:color="auto"/>
                        <w:bottom w:val="none" w:sz="0" w:space="0" w:color="auto"/>
                        <w:right w:val="none" w:sz="0" w:space="0" w:color="auto"/>
                      </w:divBdr>
                    </w:div>
                  </w:divsChild>
                </w:div>
                <w:div w:id="212886273">
                  <w:marLeft w:val="0"/>
                  <w:marRight w:val="0"/>
                  <w:marTop w:val="0"/>
                  <w:marBottom w:val="0"/>
                  <w:divBdr>
                    <w:top w:val="none" w:sz="0" w:space="0" w:color="auto"/>
                    <w:left w:val="none" w:sz="0" w:space="0" w:color="auto"/>
                    <w:bottom w:val="none" w:sz="0" w:space="0" w:color="auto"/>
                    <w:right w:val="none" w:sz="0" w:space="0" w:color="auto"/>
                  </w:divBdr>
                  <w:divsChild>
                    <w:div w:id="2048408553">
                      <w:marLeft w:val="0"/>
                      <w:marRight w:val="0"/>
                      <w:marTop w:val="0"/>
                      <w:marBottom w:val="0"/>
                      <w:divBdr>
                        <w:top w:val="none" w:sz="0" w:space="0" w:color="auto"/>
                        <w:left w:val="none" w:sz="0" w:space="0" w:color="auto"/>
                        <w:bottom w:val="none" w:sz="0" w:space="0" w:color="auto"/>
                        <w:right w:val="none" w:sz="0" w:space="0" w:color="auto"/>
                      </w:divBdr>
                    </w:div>
                    <w:div w:id="1926454509">
                      <w:marLeft w:val="0"/>
                      <w:marRight w:val="0"/>
                      <w:marTop w:val="0"/>
                      <w:marBottom w:val="0"/>
                      <w:divBdr>
                        <w:top w:val="none" w:sz="0" w:space="0" w:color="auto"/>
                        <w:left w:val="none" w:sz="0" w:space="0" w:color="auto"/>
                        <w:bottom w:val="none" w:sz="0" w:space="0" w:color="auto"/>
                        <w:right w:val="none" w:sz="0" w:space="0" w:color="auto"/>
                      </w:divBdr>
                    </w:div>
                  </w:divsChild>
                </w:div>
                <w:div w:id="965816838">
                  <w:marLeft w:val="0"/>
                  <w:marRight w:val="0"/>
                  <w:marTop w:val="0"/>
                  <w:marBottom w:val="0"/>
                  <w:divBdr>
                    <w:top w:val="none" w:sz="0" w:space="0" w:color="auto"/>
                    <w:left w:val="none" w:sz="0" w:space="0" w:color="auto"/>
                    <w:bottom w:val="none" w:sz="0" w:space="0" w:color="auto"/>
                    <w:right w:val="none" w:sz="0" w:space="0" w:color="auto"/>
                  </w:divBdr>
                </w:div>
                <w:div w:id="356079769">
                  <w:marLeft w:val="0"/>
                  <w:marRight w:val="0"/>
                  <w:marTop w:val="0"/>
                  <w:marBottom w:val="0"/>
                  <w:divBdr>
                    <w:top w:val="none" w:sz="0" w:space="0" w:color="auto"/>
                    <w:left w:val="none" w:sz="0" w:space="0" w:color="auto"/>
                    <w:bottom w:val="none" w:sz="0" w:space="0" w:color="auto"/>
                    <w:right w:val="none" w:sz="0" w:space="0" w:color="auto"/>
                  </w:divBdr>
                </w:div>
                <w:div w:id="375980244">
                  <w:marLeft w:val="0"/>
                  <w:marRight w:val="0"/>
                  <w:marTop w:val="0"/>
                  <w:marBottom w:val="0"/>
                  <w:divBdr>
                    <w:top w:val="none" w:sz="0" w:space="0" w:color="auto"/>
                    <w:left w:val="none" w:sz="0" w:space="0" w:color="auto"/>
                    <w:bottom w:val="none" w:sz="0" w:space="0" w:color="auto"/>
                    <w:right w:val="none" w:sz="0" w:space="0" w:color="auto"/>
                  </w:divBdr>
                </w:div>
                <w:div w:id="1274437305">
                  <w:marLeft w:val="0"/>
                  <w:marRight w:val="0"/>
                  <w:marTop w:val="0"/>
                  <w:marBottom w:val="0"/>
                  <w:divBdr>
                    <w:top w:val="none" w:sz="0" w:space="0" w:color="auto"/>
                    <w:left w:val="none" w:sz="0" w:space="0" w:color="auto"/>
                    <w:bottom w:val="none" w:sz="0" w:space="0" w:color="auto"/>
                    <w:right w:val="none" w:sz="0" w:space="0" w:color="auto"/>
                  </w:divBdr>
                </w:div>
              </w:divsChild>
            </w:div>
            <w:div w:id="515047739">
              <w:marLeft w:val="0"/>
              <w:marRight w:val="0"/>
              <w:marTop w:val="300"/>
              <w:marBottom w:val="150"/>
              <w:divBdr>
                <w:top w:val="none" w:sz="0" w:space="0" w:color="auto"/>
                <w:left w:val="none" w:sz="0" w:space="0" w:color="auto"/>
                <w:bottom w:val="none" w:sz="0" w:space="0" w:color="auto"/>
                <w:right w:val="none" w:sz="0" w:space="0" w:color="auto"/>
              </w:divBdr>
              <w:divsChild>
                <w:div w:id="1790541462">
                  <w:marLeft w:val="0"/>
                  <w:marRight w:val="0"/>
                  <w:marTop w:val="0"/>
                  <w:marBottom w:val="0"/>
                  <w:divBdr>
                    <w:top w:val="none" w:sz="0" w:space="0" w:color="auto"/>
                    <w:left w:val="none" w:sz="0" w:space="0" w:color="auto"/>
                    <w:bottom w:val="none" w:sz="0" w:space="0" w:color="auto"/>
                    <w:right w:val="none" w:sz="0" w:space="0" w:color="auto"/>
                  </w:divBdr>
                  <w:divsChild>
                    <w:div w:id="1300451757">
                      <w:marLeft w:val="0"/>
                      <w:marRight w:val="0"/>
                      <w:marTop w:val="0"/>
                      <w:marBottom w:val="0"/>
                      <w:divBdr>
                        <w:top w:val="none" w:sz="0" w:space="0" w:color="auto"/>
                        <w:left w:val="none" w:sz="0" w:space="0" w:color="auto"/>
                        <w:bottom w:val="none" w:sz="0" w:space="0" w:color="auto"/>
                        <w:right w:val="none" w:sz="0" w:space="0" w:color="auto"/>
                      </w:divBdr>
                    </w:div>
                    <w:div w:id="147596033">
                      <w:marLeft w:val="0"/>
                      <w:marRight w:val="0"/>
                      <w:marTop w:val="0"/>
                      <w:marBottom w:val="0"/>
                      <w:divBdr>
                        <w:top w:val="none" w:sz="0" w:space="0" w:color="auto"/>
                        <w:left w:val="none" w:sz="0" w:space="0" w:color="auto"/>
                        <w:bottom w:val="none" w:sz="0" w:space="0" w:color="auto"/>
                        <w:right w:val="none" w:sz="0" w:space="0" w:color="auto"/>
                      </w:divBdr>
                      <w:divsChild>
                        <w:div w:id="1788233090">
                          <w:marLeft w:val="0"/>
                          <w:marRight w:val="0"/>
                          <w:marTop w:val="0"/>
                          <w:marBottom w:val="0"/>
                          <w:divBdr>
                            <w:top w:val="none" w:sz="0" w:space="0" w:color="auto"/>
                            <w:left w:val="none" w:sz="0" w:space="0" w:color="auto"/>
                            <w:bottom w:val="none" w:sz="0" w:space="0" w:color="auto"/>
                            <w:right w:val="none" w:sz="0" w:space="0" w:color="auto"/>
                          </w:divBdr>
                        </w:div>
                        <w:div w:id="6091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44146">
                  <w:marLeft w:val="0"/>
                  <w:marRight w:val="0"/>
                  <w:marTop w:val="0"/>
                  <w:marBottom w:val="0"/>
                  <w:divBdr>
                    <w:top w:val="none" w:sz="0" w:space="0" w:color="auto"/>
                    <w:left w:val="none" w:sz="0" w:space="0" w:color="auto"/>
                    <w:bottom w:val="none" w:sz="0" w:space="0" w:color="auto"/>
                    <w:right w:val="none" w:sz="0" w:space="0" w:color="auto"/>
                  </w:divBdr>
                </w:div>
              </w:divsChild>
            </w:div>
            <w:div w:id="952783145">
              <w:marLeft w:val="0"/>
              <w:marRight w:val="0"/>
              <w:marTop w:val="300"/>
              <w:marBottom w:val="150"/>
              <w:divBdr>
                <w:top w:val="none" w:sz="0" w:space="0" w:color="auto"/>
                <w:left w:val="none" w:sz="0" w:space="0" w:color="auto"/>
                <w:bottom w:val="none" w:sz="0" w:space="0" w:color="auto"/>
                <w:right w:val="none" w:sz="0" w:space="0" w:color="auto"/>
              </w:divBdr>
              <w:divsChild>
                <w:div w:id="924728676">
                  <w:marLeft w:val="0"/>
                  <w:marRight w:val="0"/>
                  <w:marTop w:val="0"/>
                  <w:marBottom w:val="0"/>
                  <w:divBdr>
                    <w:top w:val="none" w:sz="0" w:space="0" w:color="auto"/>
                    <w:left w:val="none" w:sz="0" w:space="0" w:color="auto"/>
                    <w:bottom w:val="none" w:sz="0" w:space="0" w:color="auto"/>
                    <w:right w:val="none" w:sz="0" w:space="0" w:color="auto"/>
                  </w:divBdr>
                </w:div>
              </w:divsChild>
            </w:div>
            <w:div w:id="1296254911">
              <w:marLeft w:val="0"/>
              <w:marRight w:val="0"/>
              <w:marTop w:val="300"/>
              <w:marBottom w:val="150"/>
              <w:divBdr>
                <w:top w:val="none" w:sz="0" w:space="0" w:color="auto"/>
                <w:left w:val="none" w:sz="0" w:space="0" w:color="auto"/>
                <w:bottom w:val="none" w:sz="0" w:space="0" w:color="auto"/>
                <w:right w:val="none" w:sz="0" w:space="0" w:color="auto"/>
              </w:divBdr>
              <w:divsChild>
                <w:div w:id="743918197">
                  <w:marLeft w:val="0"/>
                  <w:marRight w:val="0"/>
                  <w:marTop w:val="0"/>
                  <w:marBottom w:val="0"/>
                  <w:divBdr>
                    <w:top w:val="none" w:sz="0" w:space="0" w:color="auto"/>
                    <w:left w:val="none" w:sz="0" w:space="0" w:color="auto"/>
                    <w:bottom w:val="none" w:sz="0" w:space="0" w:color="auto"/>
                    <w:right w:val="none" w:sz="0" w:space="0" w:color="auto"/>
                  </w:divBdr>
                </w:div>
                <w:div w:id="20133574">
                  <w:marLeft w:val="0"/>
                  <w:marRight w:val="0"/>
                  <w:marTop w:val="0"/>
                  <w:marBottom w:val="0"/>
                  <w:divBdr>
                    <w:top w:val="none" w:sz="0" w:space="0" w:color="auto"/>
                    <w:left w:val="none" w:sz="0" w:space="0" w:color="auto"/>
                    <w:bottom w:val="none" w:sz="0" w:space="0" w:color="auto"/>
                    <w:right w:val="none" w:sz="0" w:space="0" w:color="auto"/>
                  </w:divBdr>
                </w:div>
                <w:div w:id="1883396221">
                  <w:marLeft w:val="0"/>
                  <w:marRight w:val="0"/>
                  <w:marTop w:val="0"/>
                  <w:marBottom w:val="0"/>
                  <w:divBdr>
                    <w:top w:val="none" w:sz="0" w:space="0" w:color="auto"/>
                    <w:left w:val="none" w:sz="0" w:space="0" w:color="auto"/>
                    <w:bottom w:val="none" w:sz="0" w:space="0" w:color="auto"/>
                    <w:right w:val="none" w:sz="0" w:space="0" w:color="auto"/>
                  </w:divBdr>
                </w:div>
              </w:divsChild>
            </w:div>
            <w:div w:id="508636921">
              <w:marLeft w:val="0"/>
              <w:marRight w:val="0"/>
              <w:marTop w:val="300"/>
              <w:marBottom w:val="150"/>
              <w:divBdr>
                <w:top w:val="none" w:sz="0" w:space="0" w:color="auto"/>
                <w:left w:val="none" w:sz="0" w:space="0" w:color="auto"/>
                <w:bottom w:val="none" w:sz="0" w:space="0" w:color="auto"/>
                <w:right w:val="none" w:sz="0" w:space="0" w:color="auto"/>
              </w:divBdr>
              <w:divsChild>
                <w:div w:id="2002350046">
                  <w:marLeft w:val="0"/>
                  <w:marRight w:val="0"/>
                  <w:marTop w:val="0"/>
                  <w:marBottom w:val="0"/>
                  <w:divBdr>
                    <w:top w:val="none" w:sz="0" w:space="0" w:color="auto"/>
                    <w:left w:val="none" w:sz="0" w:space="0" w:color="auto"/>
                    <w:bottom w:val="none" w:sz="0" w:space="0" w:color="auto"/>
                    <w:right w:val="none" w:sz="0" w:space="0" w:color="auto"/>
                  </w:divBdr>
                </w:div>
                <w:div w:id="845287366">
                  <w:marLeft w:val="0"/>
                  <w:marRight w:val="0"/>
                  <w:marTop w:val="0"/>
                  <w:marBottom w:val="0"/>
                  <w:divBdr>
                    <w:top w:val="none" w:sz="0" w:space="0" w:color="auto"/>
                    <w:left w:val="none" w:sz="0" w:space="0" w:color="auto"/>
                    <w:bottom w:val="none" w:sz="0" w:space="0" w:color="auto"/>
                    <w:right w:val="none" w:sz="0" w:space="0" w:color="auto"/>
                  </w:divBdr>
                </w:div>
                <w:div w:id="778792685">
                  <w:marLeft w:val="0"/>
                  <w:marRight w:val="0"/>
                  <w:marTop w:val="0"/>
                  <w:marBottom w:val="0"/>
                  <w:divBdr>
                    <w:top w:val="none" w:sz="0" w:space="0" w:color="auto"/>
                    <w:left w:val="none" w:sz="0" w:space="0" w:color="auto"/>
                    <w:bottom w:val="none" w:sz="0" w:space="0" w:color="auto"/>
                    <w:right w:val="none" w:sz="0" w:space="0" w:color="auto"/>
                  </w:divBdr>
                </w:div>
              </w:divsChild>
            </w:div>
            <w:div w:id="1745882182">
              <w:marLeft w:val="0"/>
              <w:marRight w:val="0"/>
              <w:marTop w:val="300"/>
              <w:marBottom w:val="150"/>
              <w:divBdr>
                <w:top w:val="none" w:sz="0" w:space="0" w:color="auto"/>
                <w:left w:val="none" w:sz="0" w:space="0" w:color="auto"/>
                <w:bottom w:val="none" w:sz="0" w:space="0" w:color="auto"/>
                <w:right w:val="none" w:sz="0" w:space="0" w:color="auto"/>
              </w:divBdr>
              <w:divsChild>
                <w:div w:id="307713734">
                  <w:marLeft w:val="0"/>
                  <w:marRight w:val="0"/>
                  <w:marTop w:val="0"/>
                  <w:marBottom w:val="0"/>
                  <w:divBdr>
                    <w:top w:val="none" w:sz="0" w:space="0" w:color="auto"/>
                    <w:left w:val="none" w:sz="0" w:space="0" w:color="auto"/>
                    <w:bottom w:val="none" w:sz="0" w:space="0" w:color="auto"/>
                    <w:right w:val="none" w:sz="0" w:space="0" w:color="auto"/>
                  </w:divBdr>
                </w:div>
                <w:div w:id="66004700">
                  <w:marLeft w:val="0"/>
                  <w:marRight w:val="0"/>
                  <w:marTop w:val="0"/>
                  <w:marBottom w:val="0"/>
                  <w:divBdr>
                    <w:top w:val="none" w:sz="0" w:space="0" w:color="auto"/>
                    <w:left w:val="none" w:sz="0" w:space="0" w:color="auto"/>
                    <w:bottom w:val="none" w:sz="0" w:space="0" w:color="auto"/>
                    <w:right w:val="none" w:sz="0" w:space="0" w:color="auto"/>
                  </w:divBdr>
                </w:div>
                <w:div w:id="1263756734">
                  <w:marLeft w:val="0"/>
                  <w:marRight w:val="0"/>
                  <w:marTop w:val="0"/>
                  <w:marBottom w:val="0"/>
                  <w:divBdr>
                    <w:top w:val="none" w:sz="0" w:space="0" w:color="auto"/>
                    <w:left w:val="none" w:sz="0" w:space="0" w:color="auto"/>
                    <w:bottom w:val="none" w:sz="0" w:space="0" w:color="auto"/>
                    <w:right w:val="none" w:sz="0" w:space="0" w:color="auto"/>
                  </w:divBdr>
                </w:div>
                <w:div w:id="1457989784">
                  <w:marLeft w:val="0"/>
                  <w:marRight w:val="0"/>
                  <w:marTop w:val="0"/>
                  <w:marBottom w:val="0"/>
                  <w:divBdr>
                    <w:top w:val="none" w:sz="0" w:space="0" w:color="auto"/>
                    <w:left w:val="none" w:sz="0" w:space="0" w:color="auto"/>
                    <w:bottom w:val="none" w:sz="0" w:space="0" w:color="auto"/>
                    <w:right w:val="none" w:sz="0" w:space="0" w:color="auto"/>
                  </w:divBdr>
                </w:div>
                <w:div w:id="1984000337">
                  <w:marLeft w:val="0"/>
                  <w:marRight w:val="0"/>
                  <w:marTop w:val="0"/>
                  <w:marBottom w:val="0"/>
                  <w:divBdr>
                    <w:top w:val="none" w:sz="0" w:space="0" w:color="auto"/>
                    <w:left w:val="none" w:sz="0" w:space="0" w:color="auto"/>
                    <w:bottom w:val="none" w:sz="0" w:space="0" w:color="auto"/>
                    <w:right w:val="none" w:sz="0" w:space="0" w:color="auto"/>
                  </w:divBdr>
                </w:div>
              </w:divsChild>
            </w:div>
            <w:div w:id="945236943">
              <w:marLeft w:val="0"/>
              <w:marRight w:val="0"/>
              <w:marTop w:val="300"/>
              <w:marBottom w:val="150"/>
              <w:divBdr>
                <w:top w:val="none" w:sz="0" w:space="0" w:color="auto"/>
                <w:left w:val="none" w:sz="0" w:space="0" w:color="auto"/>
                <w:bottom w:val="none" w:sz="0" w:space="0" w:color="auto"/>
                <w:right w:val="none" w:sz="0" w:space="0" w:color="auto"/>
              </w:divBdr>
              <w:divsChild>
                <w:div w:id="16302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7482">
          <w:marLeft w:val="0"/>
          <w:marRight w:val="0"/>
          <w:marTop w:val="300"/>
          <w:marBottom w:val="150"/>
          <w:divBdr>
            <w:top w:val="none" w:sz="0" w:space="0" w:color="auto"/>
            <w:left w:val="none" w:sz="0" w:space="0" w:color="auto"/>
            <w:bottom w:val="none" w:sz="0" w:space="0" w:color="auto"/>
            <w:right w:val="none" w:sz="0" w:space="0" w:color="auto"/>
          </w:divBdr>
          <w:divsChild>
            <w:div w:id="262494760">
              <w:marLeft w:val="0"/>
              <w:marRight w:val="0"/>
              <w:marTop w:val="300"/>
              <w:marBottom w:val="150"/>
              <w:divBdr>
                <w:top w:val="none" w:sz="0" w:space="0" w:color="auto"/>
                <w:left w:val="none" w:sz="0" w:space="0" w:color="auto"/>
                <w:bottom w:val="none" w:sz="0" w:space="0" w:color="auto"/>
                <w:right w:val="none" w:sz="0" w:space="0" w:color="auto"/>
              </w:divBdr>
              <w:divsChild>
                <w:div w:id="1746880476">
                  <w:marLeft w:val="0"/>
                  <w:marRight w:val="0"/>
                  <w:marTop w:val="0"/>
                  <w:marBottom w:val="0"/>
                  <w:divBdr>
                    <w:top w:val="none" w:sz="0" w:space="0" w:color="auto"/>
                    <w:left w:val="none" w:sz="0" w:space="0" w:color="auto"/>
                    <w:bottom w:val="none" w:sz="0" w:space="0" w:color="auto"/>
                    <w:right w:val="none" w:sz="0" w:space="0" w:color="auto"/>
                  </w:divBdr>
                </w:div>
                <w:div w:id="1756633928">
                  <w:marLeft w:val="0"/>
                  <w:marRight w:val="0"/>
                  <w:marTop w:val="0"/>
                  <w:marBottom w:val="0"/>
                  <w:divBdr>
                    <w:top w:val="none" w:sz="0" w:space="0" w:color="auto"/>
                    <w:left w:val="none" w:sz="0" w:space="0" w:color="auto"/>
                    <w:bottom w:val="none" w:sz="0" w:space="0" w:color="auto"/>
                    <w:right w:val="none" w:sz="0" w:space="0" w:color="auto"/>
                  </w:divBdr>
                </w:div>
                <w:div w:id="941186143">
                  <w:marLeft w:val="0"/>
                  <w:marRight w:val="0"/>
                  <w:marTop w:val="0"/>
                  <w:marBottom w:val="0"/>
                  <w:divBdr>
                    <w:top w:val="none" w:sz="0" w:space="0" w:color="auto"/>
                    <w:left w:val="none" w:sz="0" w:space="0" w:color="auto"/>
                    <w:bottom w:val="none" w:sz="0" w:space="0" w:color="auto"/>
                    <w:right w:val="none" w:sz="0" w:space="0" w:color="auto"/>
                  </w:divBdr>
                </w:div>
                <w:div w:id="1131051088">
                  <w:marLeft w:val="0"/>
                  <w:marRight w:val="0"/>
                  <w:marTop w:val="0"/>
                  <w:marBottom w:val="0"/>
                  <w:divBdr>
                    <w:top w:val="none" w:sz="0" w:space="0" w:color="auto"/>
                    <w:left w:val="none" w:sz="0" w:space="0" w:color="auto"/>
                    <w:bottom w:val="none" w:sz="0" w:space="0" w:color="auto"/>
                    <w:right w:val="none" w:sz="0" w:space="0" w:color="auto"/>
                  </w:divBdr>
                </w:div>
                <w:div w:id="1268588056">
                  <w:marLeft w:val="0"/>
                  <w:marRight w:val="0"/>
                  <w:marTop w:val="0"/>
                  <w:marBottom w:val="0"/>
                  <w:divBdr>
                    <w:top w:val="none" w:sz="0" w:space="0" w:color="auto"/>
                    <w:left w:val="none" w:sz="0" w:space="0" w:color="auto"/>
                    <w:bottom w:val="none" w:sz="0" w:space="0" w:color="auto"/>
                    <w:right w:val="none" w:sz="0" w:space="0" w:color="auto"/>
                  </w:divBdr>
                </w:div>
              </w:divsChild>
            </w:div>
            <w:div w:id="602416366">
              <w:marLeft w:val="0"/>
              <w:marRight w:val="0"/>
              <w:marTop w:val="300"/>
              <w:marBottom w:val="150"/>
              <w:divBdr>
                <w:top w:val="none" w:sz="0" w:space="0" w:color="auto"/>
                <w:left w:val="none" w:sz="0" w:space="0" w:color="auto"/>
                <w:bottom w:val="none" w:sz="0" w:space="0" w:color="auto"/>
                <w:right w:val="none" w:sz="0" w:space="0" w:color="auto"/>
              </w:divBdr>
              <w:divsChild>
                <w:div w:id="1397048524">
                  <w:marLeft w:val="0"/>
                  <w:marRight w:val="0"/>
                  <w:marTop w:val="0"/>
                  <w:marBottom w:val="0"/>
                  <w:divBdr>
                    <w:top w:val="none" w:sz="0" w:space="0" w:color="auto"/>
                    <w:left w:val="none" w:sz="0" w:space="0" w:color="auto"/>
                    <w:bottom w:val="none" w:sz="0" w:space="0" w:color="auto"/>
                    <w:right w:val="none" w:sz="0" w:space="0" w:color="auto"/>
                  </w:divBdr>
                </w:div>
                <w:div w:id="1799838303">
                  <w:marLeft w:val="0"/>
                  <w:marRight w:val="0"/>
                  <w:marTop w:val="0"/>
                  <w:marBottom w:val="0"/>
                  <w:divBdr>
                    <w:top w:val="none" w:sz="0" w:space="0" w:color="auto"/>
                    <w:left w:val="none" w:sz="0" w:space="0" w:color="auto"/>
                    <w:bottom w:val="none" w:sz="0" w:space="0" w:color="auto"/>
                    <w:right w:val="none" w:sz="0" w:space="0" w:color="auto"/>
                  </w:divBdr>
                </w:div>
              </w:divsChild>
            </w:div>
            <w:div w:id="1544636103">
              <w:marLeft w:val="0"/>
              <w:marRight w:val="0"/>
              <w:marTop w:val="300"/>
              <w:marBottom w:val="150"/>
              <w:divBdr>
                <w:top w:val="none" w:sz="0" w:space="0" w:color="auto"/>
                <w:left w:val="none" w:sz="0" w:space="0" w:color="auto"/>
                <w:bottom w:val="none" w:sz="0" w:space="0" w:color="auto"/>
                <w:right w:val="none" w:sz="0" w:space="0" w:color="auto"/>
              </w:divBdr>
              <w:divsChild>
                <w:div w:id="1206676070">
                  <w:marLeft w:val="0"/>
                  <w:marRight w:val="0"/>
                  <w:marTop w:val="0"/>
                  <w:marBottom w:val="0"/>
                  <w:divBdr>
                    <w:top w:val="none" w:sz="0" w:space="0" w:color="auto"/>
                    <w:left w:val="none" w:sz="0" w:space="0" w:color="auto"/>
                    <w:bottom w:val="none" w:sz="0" w:space="0" w:color="auto"/>
                    <w:right w:val="none" w:sz="0" w:space="0" w:color="auto"/>
                  </w:divBdr>
                  <w:divsChild>
                    <w:div w:id="1240284384">
                      <w:marLeft w:val="0"/>
                      <w:marRight w:val="0"/>
                      <w:marTop w:val="0"/>
                      <w:marBottom w:val="0"/>
                      <w:divBdr>
                        <w:top w:val="none" w:sz="0" w:space="0" w:color="auto"/>
                        <w:left w:val="none" w:sz="0" w:space="0" w:color="auto"/>
                        <w:bottom w:val="none" w:sz="0" w:space="0" w:color="auto"/>
                        <w:right w:val="none" w:sz="0" w:space="0" w:color="auto"/>
                      </w:divBdr>
                    </w:div>
                    <w:div w:id="1841238891">
                      <w:marLeft w:val="0"/>
                      <w:marRight w:val="0"/>
                      <w:marTop w:val="0"/>
                      <w:marBottom w:val="0"/>
                      <w:divBdr>
                        <w:top w:val="none" w:sz="0" w:space="0" w:color="auto"/>
                        <w:left w:val="none" w:sz="0" w:space="0" w:color="auto"/>
                        <w:bottom w:val="none" w:sz="0" w:space="0" w:color="auto"/>
                        <w:right w:val="none" w:sz="0" w:space="0" w:color="auto"/>
                      </w:divBdr>
                    </w:div>
                    <w:div w:id="953637904">
                      <w:marLeft w:val="0"/>
                      <w:marRight w:val="0"/>
                      <w:marTop w:val="0"/>
                      <w:marBottom w:val="0"/>
                      <w:divBdr>
                        <w:top w:val="none" w:sz="0" w:space="0" w:color="auto"/>
                        <w:left w:val="none" w:sz="0" w:space="0" w:color="auto"/>
                        <w:bottom w:val="none" w:sz="0" w:space="0" w:color="auto"/>
                        <w:right w:val="none" w:sz="0" w:space="0" w:color="auto"/>
                      </w:divBdr>
                    </w:div>
                    <w:div w:id="2085029777">
                      <w:marLeft w:val="0"/>
                      <w:marRight w:val="0"/>
                      <w:marTop w:val="0"/>
                      <w:marBottom w:val="0"/>
                      <w:divBdr>
                        <w:top w:val="none" w:sz="0" w:space="0" w:color="auto"/>
                        <w:left w:val="none" w:sz="0" w:space="0" w:color="auto"/>
                        <w:bottom w:val="none" w:sz="0" w:space="0" w:color="auto"/>
                        <w:right w:val="none" w:sz="0" w:space="0" w:color="auto"/>
                      </w:divBdr>
                    </w:div>
                  </w:divsChild>
                </w:div>
                <w:div w:id="1678187744">
                  <w:marLeft w:val="0"/>
                  <w:marRight w:val="0"/>
                  <w:marTop w:val="0"/>
                  <w:marBottom w:val="0"/>
                  <w:divBdr>
                    <w:top w:val="none" w:sz="0" w:space="0" w:color="auto"/>
                    <w:left w:val="none" w:sz="0" w:space="0" w:color="auto"/>
                    <w:bottom w:val="none" w:sz="0" w:space="0" w:color="auto"/>
                    <w:right w:val="none" w:sz="0" w:space="0" w:color="auto"/>
                  </w:divBdr>
                </w:div>
              </w:divsChild>
            </w:div>
            <w:div w:id="77137517">
              <w:marLeft w:val="0"/>
              <w:marRight w:val="0"/>
              <w:marTop w:val="300"/>
              <w:marBottom w:val="150"/>
              <w:divBdr>
                <w:top w:val="none" w:sz="0" w:space="0" w:color="auto"/>
                <w:left w:val="none" w:sz="0" w:space="0" w:color="auto"/>
                <w:bottom w:val="none" w:sz="0" w:space="0" w:color="auto"/>
                <w:right w:val="none" w:sz="0" w:space="0" w:color="auto"/>
              </w:divBdr>
              <w:divsChild>
                <w:div w:id="1639189160">
                  <w:marLeft w:val="0"/>
                  <w:marRight w:val="0"/>
                  <w:marTop w:val="0"/>
                  <w:marBottom w:val="0"/>
                  <w:divBdr>
                    <w:top w:val="none" w:sz="0" w:space="0" w:color="auto"/>
                    <w:left w:val="none" w:sz="0" w:space="0" w:color="auto"/>
                    <w:bottom w:val="none" w:sz="0" w:space="0" w:color="auto"/>
                    <w:right w:val="none" w:sz="0" w:space="0" w:color="auto"/>
                  </w:divBdr>
                </w:div>
                <w:div w:id="1373263542">
                  <w:marLeft w:val="0"/>
                  <w:marRight w:val="0"/>
                  <w:marTop w:val="0"/>
                  <w:marBottom w:val="0"/>
                  <w:divBdr>
                    <w:top w:val="none" w:sz="0" w:space="0" w:color="auto"/>
                    <w:left w:val="none" w:sz="0" w:space="0" w:color="auto"/>
                    <w:bottom w:val="none" w:sz="0" w:space="0" w:color="auto"/>
                    <w:right w:val="none" w:sz="0" w:space="0" w:color="auto"/>
                  </w:divBdr>
                </w:div>
                <w:div w:id="639309354">
                  <w:marLeft w:val="0"/>
                  <w:marRight w:val="0"/>
                  <w:marTop w:val="0"/>
                  <w:marBottom w:val="0"/>
                  <w:divBdr>
                    <w:top w:val="none" w:sz="0" w:space="0" w:color="auto"/>
                    <w:left w:val="none" w:sz="0" w:space="0" w:color="auto"/>
                    <w:bottom w:val="none" w:sz="0" w:space="0" w:color="auto"/>
                    <w:right w:val="none" w:sz="0" w:space="0" w:color="auto"/>
                  </w:divBdr>
                </w:div>
                <w:div w:id="1393694762">
                  <w:marLeft w:val="0"/>
                  <w:marRight w:val="0"/>
                  <w:marTop w:val="0"/>
                  <w:marBottom w:val="0"/>
                  <w:divBdr>
                    <w:top w:val="none" w:sz="0" w:space="0" w:color="auto"/>
                    <w:left w:val="none" w:sz="0" w:space="0" w:color="auto"/>
                    <w:bottom w:val="none" w:sz="0" w:space="0" w:color="auto"/>
                    <w:right w:val="none" w:sz="0" w:space="0" w:color="auto"/>
                  </w:divBdr>
                </w:div>
              </w:divsChild>
            </w:div>
            <w:div w:id="1161582544">
              <w:marLeft w:val="0"/>
              <w:marRight w:val="0"/>
              <w:marTop w:val="300"/>
              <w:marBottom w:val="150"/>
              <w:divBdr>
                <w:top w:val="none" w:sz="0" w:space="0" w:color="auto"/>
                <w:left w:val="none" w:sz="0" w:space="0" w:color="auto"/>
                <w:bottom w:val="none" w:sz="0" w:space="0" w:color="auto"/>
                <w:right w:val="none" w:sz="0" w:space="0" w:color="auto"/>
              </w:divBdr>
              <w:divsChild>
                <w:div w:id="464930114">
                  <w:marLeft w:val="0"/>
                  <w:marRight w:val="0"/>
                  <w:marTop w:val="0"/>
                  <w:marBottom w:val="0"/>
                  <w:divBdr>
                    <w:top w:val="none" w:sz="0" w:space="0" w:color="auto"/>
                    <w:left w:val="none" w:sz="0" w:space="0" w:color="auto"/>
                    <w:bottom w:val="none" w:sz="0" w:space="0" w:color="auto"/>
                    <w:right w:val="none" w:sz="0" w:space="0" w:color="auto"/>
                  </w:divBdr>
                </w:div>
                <w:div w:id="19549491">
                  <w:marLeft w:val="0"/>
                  <w:marRight w:val="0"/>
                  <w:marTop w:val="0"/>
                  <w:marBottom w:val="0"/>
                  <w:divBdr>
                    <w:top w:val="none" w:sz="0" w:space="0" w:color="auto"/>
                    <w:left w:val="none" w:sz="0" w:space="0" w:color="auto"/>
                    <w:bottom w:val="none" w:sz="0" w:space="0" w:color="auto"/>
                    <w:right w:val="none" w:sz="0" w:space="0" w:color="auto"/>
                  </w:divBdr>
                </w:div>
              </w:divsChild>
            </w:div>
            <w:div w:id="1170487589">
              <w:marLeft w:val="0"/>
              <w:marRight w:val="0"/>
              <w:marTop w:val="300"/>
              <w:marBottom w:val="150"/>
              <w:divBdr>
                <w:top w:val="none" w:sz="0" w:space="0" w:color="auto"/>
                <w:left w:val="none" w:sz="0" w:space="0" w:color="auto"/>
                <w:bottom w:val="none" w:sz="0" w:space="0" w:color="auto"/>
                <w:right w:val="none" w:sz="0" w:space="0" w:color="auto"/>
              </w:divBdr>
              <w:divsChild>
                <w:div w:id="1550648649">
                  <w:marLeft w:val="0"/>
                  <w:marRight w:val="0"/>
                  <w:marTop w:val="0"/>
                  <w:marBottom w:val="0"/>
                  <w:divBdr>
                    <w:top w:val="none" w:sz="0" w:space="0" w:color="auto"/>
                    <w:left w:val="none" w:sz="0" w:space="0" w:color="auto"/>
                    <w:bottom w:val="none" w:sz="0" w:space="0" w:color="auto"/>
                    <w:right w:val="none" w:sz="0" w:space="0" w:color="auto"/>
                  </w:divBdr>
                </w:div>
                <w:div w:id="1251499241">
                  <w:marLeft w:val="0"/>
                  <w:marRight w:val="0"/>
                  <w:marTop w:val="0"/>
                  <w:marBottom w:val="0"/>
                  <w:divBdr>
                    <w:top w:val="none" w:sz="0" w:space="0" w:color="auto"/>
                    <w:left w:val="none" w:sz="0" w:space="0" w:color="auto"/>
                    <w:bottom w:val="none" w:sz="0" w:space="0" w:color="auto"/>
                    <w:right w:val="none" w:sz="0" w:space="0" w:color="auto"/>
                  </w:divBdr>
                </w:div>
                <w:div w:id="1849295607">
                  <w:marLeft w:val="0"/>
                  <w:marRight w:val="0"/>
                  <w:marTop w:val="0"/>
                  <w:marBottom w:val="0"/>
                  <w:divBdr>
                    <w:top w:val="none" w:sz="0" w:space="0" w:color="auto"/>
                    <w:left w:val="none" w:sz="0" w:space="0" w:color="auto"/>
                    <w:bottom w:val="none" w:sz="0" w:space="0" w:color="auto"/>
                    <w:right w:val="none" w:sz="0" w:space="0" w:color="auto"/>
                  </w:divBdr>
                </w:div>
              </w:divsChild>
            </w:div>
            <w:div w:id="274212747">
              <w:marLeft w:val="0"/>
              <w:marRight w:val="0"/>
              <w:marTop w:val="300"/>
              <w:marBottom w:val="150"/>
              <w:divBdr>
                <w:top w:val="none" w:sz="0" w:space="0" w:color="auto"/>
                <w:left w:val="none" w:sz="0" w:space="0" w:color="auto"/>
                <w:bottom w:val="none" w:sz="0" w:space="0" w:color="auto"/>
                <w:right w:val="none" w:sz="0" w:space="0" w:color="auto"/>
              </w:divBdr>
              <w:divsChild>
                <w:div w:id="2026132802">
                  <w:marLeft w:val="0"/>
                  <w:marRight w:val="0"/>
                  <w:marTop w:val="0"/>
                  <w:marBottom w:val="0"/>
                  <w:divBdr>
                    <w:top w:val="none" w:sz="0" w:space="0" w:color="auto"/>
                    <w:left w:val="none" w:sz="0" w:space="0" w:color="auto"/>
                    <w:bottom w:val="none" w:sz="0" w:space="0" w:color="auto"/>
                    <w:right w:val="none" w:sz="0" w:space="0" w:color="auto"/>
                  </w:divBdr>
                  <w:divsChild>
                    <w:div w:id="1820266960">
                      <w:marLeft w:val="0"/>
                      <w:marRight w:val="0"/>
                      <w:marTop w:val="0"/>
                      <w:marBottom w:val="0"/>
                      <w:divBdr>
                        <w:top w:val="none" w:sz="0" w:space="0" w:color="auto"/>
                        <w:left w:val="none" w:sz="0" w:space="0" w:color="auto"/>
                        <w:bottom w:val="none" w:sz="0" w:space="0" w:color="auto"/>
                        <w:right w:val="none" w:sz="0" w:space="0" w:color="auto"/>
                      </w:divBdr>
                    </w:div>
                    <w:div w:id="1426462115">
                      <w:marLeft w:val="0"/>
                      <w:marRight w:val="0"/>
                      <w:marTop w:val="0"/>
                      <w:marBottom w:val="0"/>
                      <w:divBdr>
                        <w:top w:val="none" w:sz="0" w:space="0" w:color="auto"/>
                        <w:left w:val="none" w:sz="0" w:space="0" w:color="auto"/>
                        <w:bottom w:val="none" w:sz="0" w:space="0" w:color="auto"/>
                        <w:right w:val="none" w:sz="0" w:space="0" w:color="auto"/>
                      </w:divBdr>
                    </w:div>
                    <w:div w:id="254293351">
                      <w:marLeft w:val="0"/>
                      <w:marRight w:val="0"/>
                      <w:marTop w:val="0"/>
                      <w:marBottom w:val="0"/>
                      <w:divBdr>
                        <w:top w:val="none" w:sz="0" w:space="0" w:color="auto"/>
                        <w:left w:val="none" w:sz="0" w:space="0" w:color="auto"/>
                        <w:bottom w:val="none" w:sz="0" w:space="0" w:color="auto"/>
                        <w:right w:val="none" w:sz="0" w:space="0" w:color="auto"/>
                      </w:divBdr>
                    </w:div>
                    <w:div w:id="1156073560">
                      <w:marLeft w:val="0"/>
                      <w:marRight w:val="0"/>
                      <w:marTop w:val="0"/>
                      <w:marBottom w:val="0"/>
                      <w:divBdr>
                        <w:top w:val="none" w:sz="0" w:space="0" w:color="auto"/>
                        <w:left w:val="none" w:sz="0" w:space="0" w:color="auto"/>
                        <w:bottom w:val="none" w:sz="0" w:space="0" w:color="auto"/>
                        <w:right w:val="none" w:sz="0" w:space="0" w:color="auto"/>
                      </w:divBdr>
                    </w:div>
                  </w:divsChild>
                </w:div>
                <w:div w:id="2035224851">
                  <w:marLeft w:val="0"/>
                  <w:marRight w:val="0"/>
                  <w:marTop w:val="0"/>
                  <w:marBottom w:val="0"/>
                  <w:divBdr>
                    <w:top w:val="none" w:sz="0" w:space="0" w:color="auto"/>
                    <w:left w:val="none" w:sz="0" w:space="0" w:color="auto"/>
                    <w:bottom w:val="none" w:sz="0" w:space="0" w:color="auto"/>
                    <w:right w:val="none" w:sz="0" w:space="0" w:color="auto"/>
                  </w:divBdr>
                </w:div>
              </w:divsChild>
            </w:div>
            <w:div w:id="278608554">
              <w:marLeft w:val="0"/>
              <w:marRight w:val="0"/>
              <w:marTop w:val="300"/>
              <w:marBottom w:val="150"/>
              <w:divBdr>
                <w:top w:val="none" w:sz="0" w:space="0" w:color="auto"/>
                <w:left w:val="none" w:sz="0" w:space="0" w:color="auto"/>
                <w:bottom w:val="none" w:sz="0" w:space="0" w:color="auto"/>
                <w:right w:val="none" w:sz="0" w:space="0" w:color="auto"/>
              </w:divBdr>
              <w:divsChild>
                <w:div w:id="1760833161">
                  <w:marLeft w:val="0"/>
                  <w:marRight w:val="0"/>
                  <w:marTop w:val="0"/>
                  <w:marBottom w:val="0"/>
                  <w:divBdr>
                    <w:top w:val="none" w:sz="0" w:space="0" w:color="auto"/>
                    <w:left w:val="none" w:sz="0" w:space="0" w:color="auto"/>
                    <w:bottom w:val="none" w:sz="0" w:space="0" w:color="auto"/>
                    <w:right w:val="none" w:sz="0" w:space="0" w:color="auto"/>
                  </w:divBdr>
                  <w:divsChild>
                    <w:div w:id="433479104">
                      <w:marLeft w:val="0"/>
                      <w:marRight w:val="0"/>
                      <w:marTop w:val="0"/>
                      <w:marBottom w:val="0"/>
                      <w:divBdr>
                        <w:top w:val="none" w:sz="0" w:space="0" w:color="auto"/>
                        <w:left w:val="none" w:sz="0" w:space="0" w:color="auto"/>
                        <w:bottom w:val="none" w:sz="0" w:space="0" w:color="auto"/>
                        <w:right w:val="none" w:sz="0" w:space="0" w:color="auto"/>
                      </w:divBdr>
                    </w:div>
                    <w:div w:id="853300533">
                      <w:marLeft w:val="0"/>
                      <w:marRight w:val="0"/>
                      <w:marTop w:val="0"/>
                      <w:marBottom w:val="0"/>
                      <w:divBdr>
                        <w:top w:val="none" w:sz="0" w:space="0" w:color="auto"/>
                        <w:left w:val="none" w:sz="0" w:space="0" w:color="auto"/>
                        <w:bottom w:val="none" w:sz="0" w:space="0" w:color="auto"/>
                        <w:right w:val="none" w:sz="0" w:space="0" w:color="auto"/>
                      </w:divBdr>
                    </w:div>
                    <w:div w:id="2116485706">
                      <w:marLeft w:val="0"/>
                      <w:marRight w:val="0"/>
                      <w:marTop w:val="0"/>
                      <w:marBottom w:val="0"/>
                      <w:divBdr>
                        <w:top w:val="none" w:sz="0" w:space="0" w:color="auto"/>
                        <w:left w:val="none" w:sz="0" w:space="0" w:color="auto"/>
                        <w:bottom w:val="none" w:sz="0" w:space="0" w:color="auto"/>
                        <w:right w:val="none" w:sz="0" w:space="0" w:color="auto"/>
                      </w:divBdr>
                    </w:div>
                    <w:div w:id="1397359670">
                      <w:marLeft w:val="0"/>
                      <w:marRight w:val="0"/>
                      <w:marTop w:val="0"/>
                      <w:marBottom w:val="0"/>
                      <w:divBdr>
                        <w:top w:val="none" w:sz="0" w:space="0" w:color="auto"/>
                        <w:left w:val="none" w:sz="0" w:space="0" w:color="auto"/>
                        <w:bottom w:val="none" w:sz="0" w:space="0" w:color="auto"/>
                        <w:right w:val="none" w:sz="0" w:space="0" w:color="auto"/>
                      </w:divBdr>
                    </w:div>
                    <w:div w:id="629557772">
                      <w:marLeft w:val="0"/>
                      <w:marRight w:val="0"/>
                      <w:marTop w:val="0"/>
                      <w:marBottom w:val="0"/>
                      <w:divBdr>
                        <w:top w:val="none" w:sz="0" w:space="0" w:color="auto"/>
                        <w:left w:val="none" w:sz="0" w:space="0" w:color="auto"/>
                        <w:bottom w:val="none" w:sz="0" w:space="0" w:color="auto"/>
                        <w:right w:val="none" w:sz="0" w:space="0" w:color="auto"/>
                      </w:divBdr>
                    </w:div>
                    <w:div w:id="1132216747">
                      <w:marLeft w:val="0"/>
                      <w:marRight w:val="0"/>
                      <w:marTop w:val="0"/>
                      <w:marBottom w:val="0"/>
                      <w:divBdr>
                        <w:top w:val="none" w:sz="0" w:space="0" w:color="auto"/>
                        <w:left w:val="none" w:sz="0" w:space="0" w:color="auto"/>
                        <w:bottom w:val="none" w:sz="0" w:space="0" w:color="auto"/>
                        <w:right w:val="none" w:sz="0" w:space="0" w:color="auto"/>
                      </w:divBdr>
                    </w:div>
                  </w:divsChild>
                </w:div>
                <w:div w:id="1467314094">
                  <w:marLeft w:val="0"/>
                  <w:marRight w:val="0"/>
                  <w:marTop w:val="0"/>
                  <w:marBottom w:val="0"/>
                  <w:divBdr>
                    <w:top w:val="none" w:sz="0" w:space="0" w:color="auto"/>
                    <w:left w:val="none" w:sz="0" w:space="0" w:color="auto"/>
                    <w:bottom w:val="none" w:sz="0" w:space="0" w:color="auto"/>
                    <w:right w:val="none" w:sz="0" w:space="0" w:color="auto"/>
                  </w:divBdr>
                </w:div>
              </w:divsChild>
            </w:div>
            <w:div w:id="1533154882">
              <w:marLeft w:val="0"/>
              <w:marRight w:val="0"/>
              <w:marTop w:val="300"/>
              <w:marBottom w:val="150"/>
              <w:divBdr>
                <w:top w:val="none" w:sz="0" w:space="0" w:color="auto"/>
                <w:left w:val="none" w:sz="0" w:space="0" w:color="auto"/>
                <w:bottom w:val="none" w:sz="0" w:space="0" w:color="auto"/>
                <w:right w:val="none" w:sz="0" w:space="0" w:color="auto"/>
              </w:divBdr>
              <w:divsChild>
                <w:div w:id="1503085950">
                  <w:marLeft w:val="0"/>
                  <w:marRight w:val="0"/>
                  <w:marTop w:val="0"/>
                  <w:marBottom w:val="0"/>
                  <w:divBdr>
                    <w:top w:val="none" w:sz="0" w:space="0" w:color="auto"/>
                    <w:left w:val="none" w:sz="0" w:space="0" w:color="auto"/>
                    <w:bottom w:val="none" w:sz="0" w:space="0" w:color="auto"/>
                    <w:right w:val="none" w:sz="0" w:space="0" w:color="auto"/>
                  </w:divBdr>
                  <w:divsChild>
                    <w:div w:id="856848969">
                      <w:marLeft w:val="0"/>
                      <w:marRight w:val="0"/>
                      <w:marTop w:val="0"/>
                      <w:marBottom w:val="0"/>
                      <w:divBdr>
                        <w:top w:val="none" w:sz="0" w:space="0" w:color="auto"/>
                        <w:left w:val="none" w:sz="0" w:space="0" w:color="auto"/>
                        <w:bottom w:val="none" w:sz="0" w:space="0" w:color="auto"/>
                        <w:right w:val="none" w:sz="0" w:space="0" w:color="auto"/>
                      </w:divBdr>
                    </w:div>
                    <w:div w:id="1661546218">
                      <w:marLeft w:val="0"/>
                      <w:marRight w:val="0"/>
                      <w:marTop w:val="0"/>
                      <w:marBottom w:val="0"/>
                      <w:divBdr>
                        <w:top w:val="none" w:sz="0" w:space="0" w:color="auto"/>
                        <w:left w:val="none" w:sz="0" w:space="0" w:color="auto"/>
                        <w:bottom w:val="none" w:sz="0" w:space="0" w:color="auto"/>
                        <w:right w:val="none" w:sz="0" w:space="0" w:color="auto"/>
                      </w:divBdr>
                    </w:div>
                  </w:divsChild>
                </w:div>
                <w:div w:id="122426742">
                  <w:marLeft w:val="0"/>
                  <w:marRight w:val="0"/>
                  <w:marTop w:val="0"/>
                  <w:marBottom w:val="0"/>
                  <w:divBdr>
                    <w:top w:val="none" w:sz="0" w:space="0" w:color="auto"/>
                    <w:left w:val="none" w:sz="0" w:space="0" w:color="auto"/>
                    <w:bottom w:val="none" w:sz="0" w:space="0" w:color="auto"/>
                    <w:right w:val="none" w:sz="0" w:space="0" w:color="auto"/>
                  </w:divBdr>
                </w:div>
              </w:divsChild>
            </w:div>
            <w:div w:id="1345283911">
              <w:marLeft w:val="0"/>
              <w:marRight w:val="0"/>
              <w:marTop w:val="300"/>
              <w:marBottom w:val="150"/>
              <w:divBdr>
                <w:top w:val="none" w:sz="0" w:space="0" w:color="auto"/>
                <w:left w:val="none" w:sz="0" w:space="0" w:color="auto"/>
                <w:bottom w:val="none" w:sz="0" w:space="0" w:color="auto"/>
                <w:right w:val="none" w:sz="0" w:space="0" w:color="auto"/>
              </w:divBdr>
              <w:divsChild>
                <w:div w:id="1643580475">
                  <w:marLeft w:val="0"/>
                  <w:marRight w:val="0"/>
                  <w:marTop w:val="0"/>
                  <w:marBottom w:val="0"/>
                  <w:divBdr>
                    <w:top w:val="none" w:sz="0" w:space="0" w:color="auto"/>
                    <w:left w:val="none" w:sz="0" w:space="0" w:color="auto"/>
                    <w:bottom w:val="none" w:sz="0" w:space="0" w:color="auto"/>
                    <w:right w:val="none" w:sz="0" w:space="0" w:color="auto"/>
                  </w:divBdr>
                </w:div>
                <w:div w:id="1319071360">
                  <w:marLeft w:val="0"/>
                  <w:marRight w:val="0"/>
                  <w:marTop w:val="0"/>
                  <w:marBottom w:val="0"/>
                  <w:divBdr>
                    <w:top w:val="none" w:sz="0" w:space="0" w:color="auto"/>
                    <w:left w:val="none" w:sz="0" w:space="0" w:color="auto"/>
                    <w:bottom w:val="none" w:sz="0" w:space="0" w:color="auto"/>
                    <w:right w:val="none" w:sz="0" w:space="0" w:color="auto"/>
                  </w:divBdr>
                </w:div>
                <w:div w:id="1035615108">
                  <w:marLeft w:val="0"/>
                  <w:marRight w:val="0"/>
                  <w:marTop w:val="0"/>
                  <w:marBottom w:val="0"/>
                  <w:divBdr>
                    <w:top w:val="none" w:sz="0" w:space="0" w:color="auto"/>
                    <w:left w:val="none" w:sz="0" w:space="0" w:color="auto"/>
                    <w:bottom w:val="none" w:sz="0" w:space="0" w:color="auto"/>
                    <w:right w:val="none" w:sz="0" w:space="0" w:color="auto"/>
                  </w:divBdr>
                </w:div>
              </w:divsChild>
            </w:div>
            <w:div w:id="1122185152">
              <w:marLeft w:val="0"/>
              <w:marRight w:val="0"/>
              <w:marTop w:val="300"/>
              <w:marBottom w:val="150"/>
              <w:divBdr>
                <w:top w:val="none" w:sz="0" w:space="0" w:color="auto"/>
                <w:left w:val="none" w:sz="0" w:space="0" w:color="auto"/>
                <w:bottom w:val="none" w:sz="0" w:space="0" w:color="auto"/>
                <w:right w:val="none" w:sz="0" w:space="0" w:color="auto"/>
              </w:divBdr>
              <w:divsChild>
                <w:div w:id="599220882">
                  <w:marLeft w:val="0"/>
                  <w:marRight w:val="0"/>
                  <w:marTop w:val="0"/>
                  <w:marBottom w:val="0"/>
                  <w:divBdr>
                    <w:top w:val="none" w:sz="0" w:space="0" w:color="auto"/>
                    <w:left w:val="none" w:sz="0" w:space="0" w:color="auto"/>
                    <w:bottom w:val="none" w:sz="0" w:space="0" w:color="auto"/>
                    <w:right w:val="none" w:sz="0" w:space="0" w:color="auto"/>
                  </w:divBdr>
                </w:div>
                <w:div w:id="340397899">
                  <w:marLeft w:val="0"/>
                  <w:marRight w:val="0"/>
                  <w:marTop w:val="0"/>
                  <w:marBottom w:val="0"/>
                  <w:divBdr>
                    <w:top w:val="none" w:sz="0" w:space="0" w:color="auto"/>
                    <w:left w:val="none" w:sz="0" w:space="0" w:color="auto"/>
                    <w:bottom w:val="none" w:sz="0" w:space="0" w:color="auto"/>
                    <w:right w:val="none" w:sz="0" w:space="0" w:color="auto"/>
                  </w:divBdr>
                </w:div>
              </w:divsChild>
            </w:div>
            <w:div w:id="2098088124">
              <w:marLeft w:val="0"/>
              <w:marRight w:val="0"/>
              <w:marTop w:val="300"/>
              <w:marBottom w:val="150"/>
              <w:divBdr>
                <w:top w:val="none" w:sz="0" w:space="0" w:color="auto"/>
                <w:left w:val="none" w:sz="0" w:space="0" w:color="auto"/>
                <w:bottom w:val="none" w:sz="0" w:space="0" w:color="auto"/>
                <w:right w:val="none" w:sz="0" w:space="0" w:color="auto"/>
              </w:divBdr>
              <w:divsChild>
                <w:div w:id="1546721055">
                  <w:marLeft w:val="0"/>
                  <w:marRight w:val="0"/>
                  <w:marTop w:val="0"/>
                  <w:marBottom w:val="0"/>
                  <w:divBdr>
                    <w:top w:val="none" w:sz="0" w:space="0" w:color="auto"/>
                    <w:left w:val="none" w:sz="0" w:space="0" w:color="auto"/>
                    <w:bottom w:val="none" w:sz="0" w:space="0" w:color="auto"/>
                    <w:right w:val="none" w:sz="0" w:space="0" w:color="auto"/>
                  </w:divBdr>
                  <w:divsChild>
                    <w:div w:id="1978415400">
                      <w:marLeft w:val="0"/>
                      <w:marRight w:val="0"/>
                      <w:marTop w:val="0"/>
                      <w:marBottom w:val="0"/>
                      <w:divBdr>
                        <w:top w:val="none" w:sz="0" w:space="0" w:color="auto"/>
                        <w:left w:val="none" w:sz="0" w:space="0" w:color="auto"/>
                        <w:bottom w:val="none" w:sz="0" w:space="0" w:color="auto"/>
                        <w:right w:val="none" w:sz="0" w:space="0" w:color="auto"/>
                      </w:divBdr>
                    </w:div>
                    <w:div w:id="110684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32546">
              <w:marLeft w:val="0"/>
              <w:marRight w:val="0"/>
              <w:marTop w:val="300"/>
              <w:marBottom w:val="150"/>
              <w:divBdr>
                <w:top w:val="none" w:sz="0" w:space="0" w:color="auto"/>
                <w:left w:val="none" w:sz="0" w:space="0" w:color="auto"/>
                <w:bottom w:val="none" w:sz="0" w:space="0" w:color="auto"/>
                <w:right w:val="none" w:sz="0" w:space="0" w:color="auto"/>
              </w:divBdr>
              <w:divsChild>
                <w:div w:id="1817410506">
                  <w:marLeft w:val="0"/>
                  <w:marRight w:val="0"/>
                  <w:marTop w:val="0"/>
                  <w:marBottom w:val="0"/>
                  <w:divBdr>
                    <w:top w:val="none" w:sz="0" w:space="0" w:color="auto"/>
                    <w:left w:val="none" w:sz="0" w:space="0" w:color="auto"/>
                    <w:bottom w:val="none" w:sz="0" w:space="0" w:color="auto"/>
                    <w:right w:val="none" w:sz="0" w:space="0" w:color="auto"/>
                  </w:divBdr>
                  <w:divsChild>
                    <w:div w:id="17320931">
                      <w:marLeft w:val="0"/>
                      <w:marRight w:val="0"/>
                      <w:marTop w:val="0"/>
                      <w:marBottom w:val="0"/>
                      <w:divBdr>
                        <w:top w:val="none" w:sz="0" w:space="0" w:color="auto"/>
                        <w:left w:val="none" w:sz="0" w:space="0" w:color="auto"/>
                        <w:bottom w:val="none" w:sz="0" w:space="0" w:color="auto"/>
                        <w:right w:val="none" w:sz="0" w:space="0" w:color="auto"/>
                      </w:divBdr>
                    </w:div>
                    <w:div w:id="1939943054">
                      <w:marLeft w:val="0"/>
                      <w:marRight w:val="0"/>
                      <w:marTop w:val="0"/>
                      <w:marBottom w:val="0"/>
                      <w:divBdr>
                        <w:top w:val="none" w:sz="0" w:space="0" w:color="auto"/>
                        <w:left w:val="none" w:sz="0" w:space="0" w:color="auto"/>
                        <w:bottom w:val="none" w:sz="0" w:space="0" w:color="auto"/>
                        <w:right w:val="none" w:sz="0" w:space="0" w:color="auto"/>
                      </w:divBdr>
                    </w:div>
                    <w:div w:id="41829383">
                      <w:marLeft w:val="0"/>
                      <w:marRight w:val="0"/>
                      <w:marTop w:val="0"/>
                      <w:marBottom w:val="0"/>
                      <w:divBdr>
                        <w:top w:val="none" w:sz="0" w:space="0" w:color="auto"/>
                        <w:left w:val="none" w:sz="0" w:space="0" w:color="auto"/>
                        <w:bottom w:val="none" w:sz="0" w:space="0" w:color="auto"/>
                        <w:right w:val="none" w:sz="0" w:space="0" w:color="auto"/>
                      </w:divBdr>
                    </w:div>
                  </w:divsChild>
                </w:div>
                <w:div w:id="515652057">
                  <w:marLeft w:val="0"/>
                  <w:marRight w:val="0"/>
                  <w:marTop w:val="0"/>
                  <w:marBottom w:val="0"/>
                  <w:divBdr>
                    <w:top w:val="none" w:sz="0" w:space="0" w:color="auto"/>
                    <w:left w:val="none" w:sz="0" w:space="0" w:color="auto"/>
                    <w:bottom w:val="none" w:sz="0" w:space="0" w:color="auto"/>
                    <w:right w:val="none" w:sz="0" w:space="0" w:color="auto"/>
                  </w:divBdr>
                </w:div>
                <w:div w:id="1151944003">
                  <w:marLeft w:val="0"/>
                  <w:marRight w:val="0"/>
                  <w:marTop w:val="0"/>
                  <w:marBottom w:val="0"/>
                  <w:divBdr>
                    <w:top w:val="none" w:sz="0" w:space="0" w:color="auto"/>
                    <w:left w:val="none" w:sz="0" w:space="0" w:color="auto"/>
                    <w:bottom w:val="none" w:sz="0" w:space="0" w:color="auto"/>
                    <w:right w:val="none" w:sz="0" w:space="0" w:color="auto"/>
                  </w:divBdr>
                </w:div>
              </w:divsChild>
            </w:div>
            <w:div w:id="2030789837">
              <w:marLeft w:val="0"/>
              <w:marRight w:val="0"/>
              <w:marTop w:val="300"/>
              <w:marBottom w:val="150"/>
              <w:divBdr>
                <w:top w:val="none" w:sz="0" w:space="0" w:color="auto"/>
                <w:left w:val="none" w:sz="0" w:space="0" w:color="auto"/>
                <w:bottom w:val="none" w:sz="0" w:space="0" w:color="auto"/>
                <w:right w:val="none" w:sz="0" w:space="0" w:color="auto"/>
              </w:divBdr>
              <w:divsChild>
                <w:div w:id="2036300769">
                  <w:marLeft w:val="0"/>
                  <w:marRight w:val="0"/>
                  <w:marTop w:val="0"/>
                  <w:marBottom w:val="0"/>
                  <w:divBdr>
                    <w:top w:val="none" w:sz="0" w:space="0" w:color="auto"/>
                    <w:left w:val="none" w:sz="0" w:space="0" w:color="auto"/>
                    <w:bottom w:val="none" w:sz="0" w:space="0" w:color="auto"/>
                    <w:right w:val="none" w:sz="0" w:space="0" w:color="auto"/>
                  </w:divBdr>
                </w:div>
                <w:div w:id="291180248">
                  <w:marLeft w:val="0"/>
                  <w:marRight w:val="0"/>
                  <w:marTop w:val="0"/>
                  <w:marBottom w:val="0"/>
                  <w:divBdr>
                    <w:top w:val="none" w:sz="0" w:space="0" w:color="auto"/>
                    <w:left w:val="none" w:sz="0" w:space="0" w:color="auto"/>
                    <w:bottom w:val="none" w:sz="0" w:space="0" w:color="auto"/>
                    <w:right w:val="none" w:sz="0" w:space="0" w:color="auto"/>
                  </w:divBdr>
                </w:div>
              </w:divsChild>
            </w:div>
            <w:div w:id="1501458752">
              <w:marLeft w:val="0"/>
              <w:marRight w:val="0"/>
              <w:marTop w:val="300"/>
              <w:marBottom w:val="150"/>
              <w:divBdr>
                <w:top w:val="none" w:sz="0" w:space="0" w:color="auto"/>
                <w:left w:val="none" w:sz="0" w:space="0" w:color="auto"/>
                <w:bottom w:val="none" w:sz="0" w:space="0" w:color="auto"/>
                <w:right w:val="none" w:sz="0" w:space="0" w:color="auto"/>
              </w:divBdr>
              <w:divsChild>
                <w:div w:id="992178371">
                  <w:marLeft w:val="0"/>
                  <w:marRight w:val="0"/>
                  <w:marTop w:val="0"/>
                  <w:marBottom w:val="0"/>
                  <w:divBdr>
                    <w:top w:val="none" w:sz="0" w:space="0" w:color="auto"/>
                    <w:left w:val="none" w:sz="0" w:space="0" w:color="auto"/>
                    <w:bottom w:val="none" w:sz="0" w:space="0" w:color="auto"/>
                    <w:right w:val="none" w:sz="0" w:space="0" w:color="auto"/>
                  </w:divBdr>
                </w:div>
                <w:div w:id="606425186">
                  <w:marLeft w:val="0"/>
                  <w:marRight w:val="0"/>
                  <w:marTop w:val="0"/>
                  <w:marBottom w:val="0"/>
                  <w:divBdr>
                    <w:top w:val="none" w:sz="0" w:space="0" w:color="auto"/>
                    <w:left w:val="none" w:sz="0" w:space="0" w:color="auto"/>
                    <w:bottom w:val="none" w:sz="0" w:space="0" w:color="auto"/>
                    <w:right w:val="none" w:sz="0" w:space="0" w:color="auto"/>
                  </w:divBdr>
                </w:div>
                <w:div w:id="1575510383">
                  <w:marLeft w:val="0"/>
                  <w:marRight w:val="0"/>
                  <w:marTop w:val="0"/>
                  <w:marBottom w:val="0"/>
                  <w:divBdr>
                    <w:top w:val="none" w:sz="0" w:space="0" w:color="auto"/>
                    <w:left w:val="none" w:sz="0" w:space="0" w:color="auto"/>
                    <w:bottom w:val="none" w:sz="0" w:space="0" w:color="auto"/>
                    <w:right w:val="none" w:sz="0" w:space="0" w:color="auto"/>
                  </w:divBdr>
                </w:div>
                <w:div w:id="172497976">
                  <w:marLeft w:val="0"/>
                  <w:marRight w:val="0"/>
                  <w:marTop w:val="0"/>
                  <w:marBottom w:val="0"/>
                  <w:divBdr>
                    <w:top w:val="none" w:sz="0" w:space="0" w:color="auto"/>
                    <w:left w:val="none" w:sz="0" w:space="0" w:color="auto"/>
                    <w:bottom w:val="none" w:sz="0" w:space="0" w:color="auto"/>
                    <w:right w:val="none" w:sz="0" w:space="0" w:color="auto"/>
                  </w:divBdr>
                </w:div>
                <w:div w:id="270864827">
                  <w:marLeft w:val="0"/>
                  <w:marRight w:val="0"/>
                  <w:marTop w:val="0"/>
                  <w:marBottom w:val="0"/>
                  <w:divBdr>
                    <w:top w:val="none" w:sz="0" w:space="0" w:color="auto"/>
                    <w:left w:val="none" w:sz="0" w:space="0" w:color="auto"/>
                    <w:bottom w:val="none" w:sz="0" w:space="0" w:color="auto"/>
                    <w:right w:val="none" w:sz="0" w:space="0" w:color="auto"/>
                  </w:divBdr>
                </w:div>
                <w:div w:id="1022435819">
                  <w:marLeft w:val="0"/>
                  <w:marRight w:val="0"/>
                  <w:marTop w:val="0"/>
                  <w:marBottom w:val="0"/>
                  <w:divBdr>
                    <w:top w:val="none" w:sz="0" w:space="0" w:color="auto"/>
                    <w:left w:val="none" w:sz="0" w:space="0" w:color="auto"/>
                    <w:bottom w:val="none" w:sz="0" w:space="0" w:color="auto"/>
                    <w:right w:val="none" w:sz="0" w:space="0" w:color="auto"/>
                  </w:divBdr>
                </w:div>
                <w:div w:id="1452435451">
                  <w:marLeft w:val="0"/>
                  <w:marRight w:val="0"/>
                  <w:marTop w:val="0"/>
                  <w:marBottom w:val="0"/>
                  <w:divBdr>
                    <w:top w:val="none" w:sz="0" w:space="0" w:color="auto"/>
                    <w:left w:val="none" w:sz="0" w:space="0" w:color="auto"/>
                    <w:bottom w:val="none" w:sz="0" w:space="0" w:color="auto"/>
                    <w:right w:val="none" w:sz="0" w:space="0" w:color="auto"/>
                  </w:divBdr>
                </w:div>
                <w:div w:id="656613222">
                  <w:marLeft w:val="0"/>
                  <w:marRight w:val="0"/>
                  <w:marTop w:val="0"/>
                  <w:marBottom w:val="0"/>
                  <w:divBdr>
                    <w:top w:val="none" w:sz="0" w:space="0" w:color="auto"/>
                    <w:left w:val="none" w:sz="0" w:space="0" w:color="auto"/>
                    <w:bottom w:val="none" w:sz="0" w:space="0" w:color="auto"/>
                    <w:right w:val="none" w:sz="0" w:space="0" w:color="auto"/>
                  </w:divBdr>
                </w:div>
                <w:div w:id="669139099">
                  <w:marLeft w:val="0"/>
                  <w:marRight w:val="0"/>
                  <w:marTop w:val="0"/>
                  <w:marBottom w:val="0"/>
                  <w:divBdr>
                    <w:top w:val="none" w:sz="0" w:space="0" w:color="auto"/>
                    <w:left w:val="none" w:sz="0" w:space="0" w:color="auto"/>
                    <w:bottom w:val="none" w:sz="0" w:space="0" w:color="auto"/>
                    <w:right w:val="none" w:sz="0" w:space="0" w:color="auto"/>
                  </w:divBdr>
                </w:div>
                <w:div w:id="670252742">
                  <w:marLeft w:val="0"/>
                  <w:marRight w:val="0"/>
                  <w:marTop w:val="0"/>
                  <w:marBottom w:val="0"/>
                  <w:divBdr>
                    <w:top w:val="none" w:sz="0" w:space="0" w:color="auto"/>
                    <w:left w:val="none" w:sz="0" w:space="0" w:color="auto"/>
                    <w:bottom w:val="none" w:sz="0" w:space="0" w:color="auto"/>
                    <w:right w:val="none" w:sz="0" w:space="0" w:color="auto"/>
                  </w:divBdr>
                </w:div>
              </w:divsChild>
            </w:div>
            <w:div w:id="1329823668">
              <w:marLeft w:val="0"/>
              <w:marRight w:val="0"/>
              <w:marTop w:val="300"/>
              <w:marBottom w:val="150"/>
              <w:divBdr>
                <w:top w:val="none" w:sz="0" w:space="0" w:color="auto"/>
                <w:left w:val="none" w:sz="0" w:space="0" w:color="auto"/>
                <w:bottom w:val="none" w:sz="0" w:space="0" w:color="auto"/>
                <w:right w:val="none" w:sz="0" w:space="0" w:color="auto"/>
              </w:divBdr>
              <w:divsChild>
                <w:div w:id="1036856912">
                  <w:marLeft w:val="0"/>
                  <w:marRight w:val="0"/>
                  <w:marTop w:val="0"/>
                  <w:marBottom w:val="0"/>
                  <w:divBdr>
                    <w:top w:val="none" w:sz="0" w:space="0" w:color="auto"/>
                    <w:left w:val="none" w:sz="0" w:space="0" w:color="auto"/>
                    <w:bottom w:val="none" w:sz="0" w:space="0" w:color="auto"/>
                    <w:right w:val="none" w:sz="0" w:space="0" w:color="auto"/>
                  </w:divBdr>
                </w:div>
              </w:divsChild>
            </w:div>
            <w:div w:id="891766927">
              <w:marLeft w:val="0"/>
              <w:marRight w:val="0"/>
              <w:marTop w:val="300"/>
              <w:marBottom w:val="150"/>
              <w:divBdr>
                <w:top w:val="none" w:sz="0" w:space="0" w:color="auto"/>
                <w:left w:val="none" w:sz="0" w:space="0" w:color="auto"/>
                <w:bottom w:val="none" w:sz="0" w:space="0" w:color="auto"/>
                <w:right w:val="none" w:sz="0" w:space="0" w:color="auto"/>
              </w:divBdr>
              <w:divsChild>
                <w:div w:id="947199511">
                  <w:marLeft w:val="0"/>
                  <w:marRight w:val="0"/>
                  <w:marTop w:val="0"/>
                  <w:marBottom w:val="0"/>
                  <w:divBdr>
                    <w:top w:val="none" w:sz="0" w:space="0" w:color="auto"/>
                    <w:left w:val="none" w:sz="0" w:space="0" w:color="auto"/>
                    <w:bottom w:val="none" w:sz="0" w:space="0" w:color="auto"/>
                    <w:right w:val="none" w:sz="0" w:space="0" w:color="auto"/>
                  </w:divBdr>
                </w:div>
                <w:div w:id="1727217508">
                  <w:marLeft w:val="0"/>
                  <w:marRight w:val="0"/>
                  <w:marTop w:val="0"/>
                  <w:marBottom w:val="0"/>
                  <w:divBdr>
                    <w:top w:val="none" w:sz="0" w:space="0" w:color="auto"/>
                    <w:left w:val="none" w:sz="0" w:space="0" w:color="auto"/>
                    <w:bottom w:val="none" w:sz="0" w:space="0" w:color="auto"/>
                    <w:right w:val="none" w:sz="0" w:space="0" w:color="auto"/>
                  </w:divBdr>
                </w:div>
                <w:div w:id="2023822669">
                  <w:marLeft w:val="0"/>
                  <w:marRight w:val="0"/>
                  <w:marTop w:val="0"/>
                  <w:marBottom w:val="0"/>
                  <w:divBdr>
                    <w:top w:val="none" w:sz="0" w:space="0" w:color="auto"/>
                    <w:left w:val="none" w:sz="0" w:space="0" w:color="auto"/>
                    <w:bottom w:val="none" w:sz="0" w:space="0" w:color="auto"/>
                    <w:right w:val="none" w:sz="0" w:space="0" w:color="auto"/>
                  </w:divBdr>
                </w:div>
                <w:div w:id="1030031392">
                  <w:marLeft w:val="0"/>
                  <w:marRight w:val="0"/>
                  <w:marTop w:val="0"/>
                  <w:marBottom w:val="0"/>
                  <w:divBdr>
                    <w:top w:val="none" w:sz="0" w:space="0" w:color="auto"/>
                    <w:left w:val="none" w:sz="0" w:space="0" w:color="auto"/>
                    <w:bottom w:val="none" w:sz="0" w:space="0" w:color="auto"/>
                    <w:right w:val="none" w:sz="0" w:space="0" w:color="auto"/>
                  </w:divBdr>
                </w:div>
              </w:divsChild>
            </w:div>
            <w:div w:id="1257060684">
              <w:marLeft w:val="0"/>
              <w:marRight w:val="0"/>
              <w:marTop w:val="300"/>
              <w:marBottom w:val="150"/>
              <w:divBdr>
                <w:top w:val="none" w:sz="0" w:space="0" w:color="auto"/>
                <w:left w:val="none" w:sz="0" w:space="0" w:color="auto"/>
                <w:bottom w:val="none" w:sz="0" w:space="0" w:color="auto"/>
                <w:right w:val="none" w:sz="0" w:space="0" w:color="auto"/>
              </w:divBdr>
              <w:divsChild>
                <w:div w:id="565382737">
                  <w:marLeft w:val="0"/>
                  <w:marRight w:val="0"/>
                  <w:marTop w:val="0"/>
                  <w:marBottom w:val="0"/>
                  <w:divBdr>
                    <w:top w:val="none" w:sz="0" w:space="0" w:color="auto"/>
                    <w:left w:val="none" w:sz="0" w:space="0" w:color="auto"/>
                    <w:bottom w:val="none" w:sz="0" w:space="0" w:color="auto"/>
                    <w:right w:val="none" w:sz="0" w:space="0" w:color="auto"/>
                  </w:divBdr>
                </w:div>
              </w:divsChild>
            </w:div>
            <w:div w:id="1848711949">
              <w:marLeft w:val="0"/>
              <w:marRight w:val="0"/>
              <w:marTop w:val="300"/>
              <w:marBottom w:val="150"/>
              <w:divBdr>
                <w:top w:val="none" w:sz="0" w:space="0" w:color="auto"/>
                <w:left w:val="none" w:sz="0" w:space="0" w:color="auto"/>
                <w:bottom w:val="none" w:sz="0" w:space="0" w:color="auto"/>
                <w:right w:val="none" w:sz="0" w:space="0" w:color="auto"/>
              </w:divBdr>
              <w:divsChild>
                <w:div w:id="799300849">
                  <w:marLeft w:val="0"/>
                  <w:marRight w:val="0"/>
                  <w:marTop w:val="0"/>
                  <w:marBottom w:val="0"/>
                  <w:divBdr>
                    <w:top w:val="none" w:sz="0" w:space="0" w:color="auto"/>
                    <w:left w:val="none" w:sz="0" w:space="0" w:color="auto"/>
                    <w:bottom w:val="none" w:sz="0" w:space="0" w:color="auto"/>
                    <w:right w:val="none" w:sz="0" w:space="0" w:color="auto"/>
                  </w:divBdr>
                </w:div>
                <w:div w:id="571084621">
                  <w:marLeft w:val="0"/>
                  <w:marRight w:val="0"/>
                  <w:marTop w:val="0"/>
                  <w:marBottom w:val="0"/>
                  <w:divBdr>
                    <w:top w:val="none" w:sz="0" w:space="0" w:color="auto"/>
                    <w:left w:val="none" w:sz="0" w:space="0" w:color="auto"/>
                    <w:bottom w:val="none" w:sz="0" w:space="0" w:color="auto"/>
                    <w:right w:val="none" w:sz="0" w:space="0" w:color="auto"/>
                  </w:divBdr>
                </w:div>
                <w:div w:id="350453311">
                  <w:marLeft w:val="0"/>
                  <w:marRight w:val="0"/>
                  <w:marTop w:val="0"/>
                  <w:marBottom w:val="0"/>
                  <w:divBdr>
                    <w:top w:val="none" w:sz="0" w:space="0" w:color="auto"/>
                    <w:left w:val="none" w:sz="0" w:space="0" w:color="auto"/>
                    <w:bottom w:val="none" w:sz="0" w:space="0" w:color="auto"/>
                    <w:right w:val="none" w:sz="0" w:space="0" w:color="auto"/>
                  </w:divBdr>
                </w:div>
                <w:div w:id="1622035251">
                  <w:marLeft w:val="0"/>
                  <w:marRight w:val="0"/>
                  <w:marTop w:val="0"/>
                  <w:marBottom w:val="0"/>
                  <w:divBdr>
                    <w:top w:val="none" w:sz="0" w:space="0" w:color="auto"/>
                    <w:left w:val="none" w:sz="0" w:space="0" w:color="auto"/>
                    <w:bottom w:val="none" w:sz="0" w:space="0" w:color="auto"/>
                    <w:right w:val="none" w:sz="0" w:space="0" w:color="auto"/>
                  </w:divBdr>
                </w:div>
                <w:div w:id="1940260982">
                  <w:marLeft w:val="0"/>
                  <w:marRight w:val="0"/>
                  <w:marTop w:val="0"/>
                  <w:marBottom w:val="0"/>
                  <w:divBdr>
                    <w:top w:val="none" w:sz="0" w:space="0" w:color="auto"/>
                    <w:left w:val="none" w:sz="0" w:space="0" w:color="auto"/>
                    <w:bottom w:val="none" w:sz="0" w:space="0" w:color="auto"/>
                    <w:right w:val="none" w:sz="0" w:space="0" w:color="auto"/>
                  </w:divBdr>
                </w:div>
                <w:div w:id="624237047">
                  <w:marLeft w:val="0"/>
                  <w:marRight w:val="0"/>
                  <w:marTop w:val="0"/>
                  <w:marBottom w:val="0"/>
                  <w:divBdr>
                    <w:top w:val="none" w:sz="0" w:space="0" w:color="auto"/>
                    <w:left w:val="none" w:sz="0" w:space="0" w:color="auto"/>
                    <w:bottom w:val="none" w:sz="0" w:space="0" w:color="auto"/>
                    <w:right w:val="none" w:sz="0" w:space="0" w:color="auto"/>
                  </w:divBdr>
                </w:div>
                <w:div w:id="361783906">
                  <w:marLeft w:val="0"/>
                  <w:marRight w:val="0"/>
                  <w:marTop w:val="0"/>
                  <w:marBottom w:val="0"/>
                  <w:divBdr>
                    <w:top w:val="none" w:sz="0" w:space="0" w:color="auto"/>
                    <w:left w:val="none" w:sz="0" w:space="0" w:color="auto"/>
                    <w:bottom w:val="none" w:sz="0" w:space="0" w:color="auto"/>
                    <w:right w:val="none" w:sz="0" w:space="0" w:color="auto"/>
                  </w:divBdr>
                </w:div>
                <w:div w:id="1915049986">
                  <w:marLeft w:val="0"/>
                  <w:marRight w:val="0"/>
                  <w:marTop w:val="0"/>
                  <w:marBottom w:val="0"/>
                  <w:divBdr>
                    <w:top w:val="none" w:sz="0" w:space="0" w:color="auto"/>
                    <w:left w:val="none" w:sz="0" w:space="0" w:color="auto"/>
                    <w:bottom w:val="none" w:sz="0" w:space="0" w:color="auto"/>
                    <w:right w:val="none" w:sz="0" w:space="0" w:color="auto"/>
                  </w:divBdr>
                </w:div>
                <w:div w:id="1482962841">
                  <w:marLeft w:val="0"/>
                  <w:marRight w:val="0"/>
                  <w:marTop w:val="0"/>
                  <w:marBottom w:val="0"/>
                  <w:divBdr>
                    <w:top w:val="none" w:sz="0" w:space="0" w:color="auto"/>
                    <w:left w:val="none" w:sz="0" w:space="0" w:color="auto"/>
                    <w:bottom w:val="none" w:sz="0" w:space="0" w:color="auto"/>
                    <w:right w:val="none" w:sz="0" w:space="0" w:color="auto"/>
                  </w:divBdr>
                </w:div>
                <w:div w:id="164248820">
                  <w:marLeft w:val="0"/>
                  <w:marRight w:val="0"/>
                  <w:marTop w:val="0"/>
                  <w:marBottom w:val="0"/>
                  <w:divBdr>
                    <w:top w:val="none" w:sz="0" w:space="0" w:color="auto"/>
                    <w:left w:val="none" w:sz="0" w:space="0" w:color="auto"/>
                    <w:bottom w:val="none" w:sz="0" w:space="0" w:color="auto"/>
                    <w:right w:val="none" w:sz="0" w:space="0" w:color="auto"/>
                  </w:divBdr>
                </w:div>
                <w:div w:id="1773889647">
                  <w:marLeft w:val="0"/>
                  <w:marRight w:val="0"/>
                  <w:marTop w:val="0"/>
                  <w:marBottom w:val="0"/>
                  <w:divBdr>
                    <w:top w:val="none" w:sz="0" w:space="0" w:color="auto"/>
                    <w:left w:val="none" w:sz="0" w:space="0" w:color="auto"/>
                    <w:bottom w:val="none" w:sz="0" w:space="0" w:color="auto"/>
                    <w:right w:val="none" w:sz="0" w:space="0" w:color="auto"/>
                  </w:divBdr>
                </w:div>
                <w:div w:id="837424219">
                  <w:marLeft w:val="0"/>
                  <w:marRight w:val="0"/>
                  <w:marTop w:val="0"/>
                  <w:marBottom w:val="0"/>
                  <w:divBdr>
                    <w:top w:val="none" w:sz="0" w:space="0" w:color="auto"/>
                    <w:left w:val="none" w:sz="0" w:space="0" w:color="auto"/>
                    <w:bottom w:val="none" w:sz="0" w:space="0" w:color="auto"/>
                    <w:right w:val="none" w:sz="0" w:space="0" w:color="auto"/>
                  </w:divBdr>
                  <w:divsChild>
                    <w:div w:id="585841172">
                      <w:marLeft w:val="0"/>
                      <w:marRight w:val="0"/>
                      <w:marTop w:val="0"/>
                      <w:marBottom w:val="0"/>
                      <w:divBdr>
                        <w:top w:val="none" w:sz="0" w:space="0" w:color="auto"/>
                        <w:left w:val="none" w:sz="0" w:space="0" w:color="auto"/>
                        <w:bottom w:val="none" w:sz="0" w:space="0" w:color="auto"/>
                        <w:right w:val="none" w:sz="0" w:space="0" w:color="auto"/>
                      </w:divBdr>
                    </w:div>
                    <w:div w:id="773016002">
                      <w:marLeft w:val="0"/>
                      <w:marRight w:val="0"/>
                      <w:marTop w:val="0"/>
                      <w:marBottom w:val="0"/>
                      <w:divBdr>
                        <w:top w:val="none" w:sz="0" w:space="0" w:color="auto"/>
                        <w:left w:val="none" w:sz="0" w:space="0" w:color="auto"/>
                        <w:bottom w:val="none" w:sz="0" w:space="0" w:color="auto"/>
                        <w:right w:val="none" w:sz="0" w:space="0" w:color="auto"/>
                      </w:divBdr>
                    </w:div>
                  </w:divsChild>
                </w:div>
                <w:div w:id="1935674786">
                  <w:marLeft w:val="0"/>
                  <w:marRight w:val="0"/>
                  <w:marTop w:val="0"/>
                  <w:marBottom w:val="0"/>
                  <w:divBdr>
                    <w:top w:val="none" w:sz="0" w:space="0" w:color="auto"/>
                    <w:left w:val="none" w:sz="0" w:space="0" w:color="auto"/>
                    <w:bottom w:val="none" w:sz="0" w:space="0" w:color="auto"/>
                    <w:right w:val="none" w:sz="0" w:space="0" w:color="auto"/>
                  </w:divBdr>
                </w:div>
                <w:div w:id="320084442">
                  <w:marLeft w:val="0"/>
                  <w:marRight w:val="0"/>
                  <w:marTop w:val="0"/>
                  <w:marBottom w:val="0"/>
                  <w:divBdr>
                    <w:top w:val="none" w:sz="0" w:space="0" w:color="auto"/>
                    <w:left w:val="none" w:sz="0" w:space="0" w:color="auto"/>
                    <w:bottom w:val="none" w:sz="0" w:space="0" w:color="auto"/>
                    <w:right w:val="none" w:sz="0" w:space="0" w:color="auto"/>
                  </w:divBdr>
                </w:div>
                <w:div w:id="1645086194">
                  <w:marLeft w:val="0"/>
                  <w:marRight w:val="0"/>
                  <w:marTop w:val="0"/>
                  <w:marBottom w:val="0"/>
                  <w:divBdr>
                    <w:top w:val="none" w:sz="0" w:space="0" w:color="auto"/>
                    <w:left w:val="none" w:sz="0" w:space="0" w:color="auto"/>
                    <w:bottom w:val="none" w:sz="0" w:space="0" w:color="auto"/>
                    <w:right w:val="none" w:sz="0" w:space="0" w:color="auto"/>
                  </w:divBdr>
                </w:div>
                <w:div w:id="767434410">
                  <w:marLeft w:val="0"/>
                  <w:marRight w:val="0"/>
                  <w:marTop w:val="0"/>
                  <w:marBottom w:val="0"/>
                  <w:divBdr>
                    <w:top w:val="none" w:sz="0" w:space="0" w:color="auto"/>
                    <w:left w:val="none" w:sz="0" w:space="0" w:color="auto"/>
                    <w:bottom w:val="none" w:sz="0" w:space="0" w:color="auto"/>
                    <w:right w:val="none" w:sz="0" w:space="0" w:color="auto"/>
                  </w:divBdr>
                </w:div>
                <w:div w:id="1632202763">
                  <w:marLeft w:val="0"/>
                  <w:marRight w:val="0"/>
                  <w:marTop w:val="0"/>
                  <w:marBottom w:val="0"/>
                  <w:divBdr>
                    <w:top w:val="none" w:sz="0" w:space="0" w:color="auto"/>
                    <w:left w:val="none" w:sz="0" w:space="0" w:color="auto"/>
                    <w:bottom w:val="none" w:sz="0" w:space="0" w:color="auto"/>
                    <w:right w:val="none" w:sz="0" w:space="0" w:color="auto"/>
                  </w:divBdr>
                  <w:divsChild>
                    <w:div w:id="1721249550">
                      <w:marLeft w:val="0"/>
                      <w:marRight w:val="0"/>
                      <w:marTop w:val="0"/>
                      <w:marBottom w:val="0"/>
                      <w:divBdr>
                        <w:top w:val="none" w:sz="0" w:space="0" w:color="auto"/>
                        <w:left w:val="none" w:sz="0" w:space="0" w:color="auto"/>
                        <w:bottom w:val="none" w:sz="0" w:space="0" w:color="auto"/>
                        <w:right w:val="none" w:sz="0" w:space="0" w:color="auto"/>
                      </w:divBdr>
                    </w:div>
                    <w:div w:id="9128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50340">
          <w:marLeft w:val="0"/>
          <w:marRight w:val="0"/>
          <w:marTop w:val="300"/>
          <w:marBottom w:val="150"/>
          <w:divBdr>
            <w:top w:val="none" w:sz="0" w:space="0" w:color="auto"/>
            <w:left w:val="none" w:sz="0" w:space="0" w:color="auto"/>
            <w:bottom w:val="none" w:sz="0" w:space="0" w:color="auto"/>
            <w:right w:val="none" w:sz="0" w:space="0" w:color="auto"/>
          </w:divBdr>
          <w:divsChild>
            <w:div w:id="655232593">
              <w:marLeft w:val="0"/>
              <w:marRight w:val="0"/>
              <w:marTop w:val="300"/>
              <w:marBottom w:val="150"/>
              <w:divBdr>
                <w:top w:val="none" w:sz="0" w:space="0" w:color="auto"/>
                <w:left w:val="none" w:sz="0" w:space="0" w:color="auto"/>
                <w:bottom w:val="none" w:sz="0" w:space="0" w:color="auto"/>
                <w:right w:val="none" w:sz="0" w:space="0" w:color="auto"/>
              </w:divBdr>
              <w:divsChild>
                <w:div w:id="1412854701">
                  <w:marLeft w:val="0"/>
                  <w:marRight w:val="0"/>
                  <w:marTop w:val="0"/>
                  <w:marBottom w:val="0"/>
                  <w:divBdr>
                    <w:top w:val="none" w:sz="0" w:space="0" w:color="auto"/>
                    <w:left w:val="none" w:sz="0" w:space="0" w:color="auto"/>
                    <w:bottom w:val="none" w:sz="0" w:space="0" w:color="auto"/>
                    <w:right w:val="none" w:sz="0" w:space="0" w:color="auto"/>
                  </w:divBdr>
                </w:div>
                <w:div w:id="1579680011">
                  <w:marLeft w:val="0"/>
                  <w:marRight w:val="0"/>
                  <w:marTop w:val="0"/>
                  <w:marBottom w:val="0"/>
                  <w:divBdr>
                    <w:top w:val="none" w:sz="0" w:space="0" w:color="auto"/>
                    <w:left w:val="none" w:sz="0" w:space="0" w:color="auto"/>
                    <w:bottom w:val="none" w:sz="0" w:space="0" w:color="auto"/>
                    <w:right w:val="none" w:sz="0" w:space="0" w:color="auto"/>
                  </w:divBdr>
                </w:div>
                <w:div w:id="137498438">
                  <w:marLeft w:val="0"/>
                  <w:marRight w:val="0"/>
                  <w:marTop w:val="0"/>
                  <w:marBottom w:val="0"/>
                  <w:divBdr>
                    <w:top w:val="none" w:sz="0" w:space="0" w:color="auto"/>
                    <w:left w:val="none" w:sz="0" w:space="0" w:color="auto"/>
                    <w:bottom w:val="none" w:sz="0" w:space="0" w:color="auto"/>
                    <w:right w:val="none" w:sz="0" w:space="0" w:color="auto"/>
                  </w:divBdr>
                </w:div>
                <w:div w:id="78797964">
                  <w:marLeft w:val="0"/>
                  <w:marRight w:val="0"/>
                  <w:marTop w:val="0"/>
                  <w:marBottom w:val="0"/>
                  <w:divBdr>
                    <w:top w:val="none" w:sz="0" w:space="0" w:color="auto"/>
                    <w:left w:val="none" w:sz="0" w:space="0" w:color="auto"/>
                    <w:bottom w:val="none" w:sz="0" w:space="0" w:color="auto"/>
                    <w:right w:val="none" w:sz="0" w:space="0" w:color="auto"/>
                  </w:divBdr>
                </w:div>
                <w:div w:id="2100367729">
                  <w:marLeft w:val="0"/>
                  <w:marRight w:val="0"/>
                  <w:marTop w:val="0"/>
                  <w:marBottom w:val="0"/>
                  <w:divBdr>
                    <w:top w:val="none" w:sz="0" w:space="0" w:color="auto"/>
                    <w:left w:val="none" w:sz="0" w:space="0" w:color="auto"/>
                    <w:bottom w:val="none" w:sz="0" w:space="0" w:color="auto"/>
                    <w:right w:val="none" w:sz="0" w:space="0" w:color="auto"/>
                  </w:divBdr>
                </w:div>
                <w:div w:id="372000188">
                  <w:marLeft w:val="0"/>
                  <w:marRight w:val="0"/>
                  <w:marTop w:val="0"/>
                  <w:marBottom w:val="0"/>
                  <w:divBdr>
                    <w:top w:val="none" w:sz="0" w:space="0" w:color="auto"/>
                    <w:left w:val="none" w:sz="0" w:space="0" w:color="auto"/>
                    <w:bottom w:val="none" w:sz="0" w:space="0" w:color="auto"/>
                    <w:right w:val="none" w:sz="0" w:space="0" w:color="auto"/>
                  </w:divBdr>
                </w:div>
                <w:div w:id="1689480585">
                  <w:marLeft w:val="0"/>
                  <w:marRight w:val="0"/>
                  <w:marTop w:val="0"/>
                  <w:marBottom w:val="0"/>
                  <w:divBdr>
                    <w:top w:val="none" w:sz="0" w:space="0" w:color="auto"/>
                    <w:left w:val="none" w:sz="0" w:space="0" w:color="auto"/>
                    <w:bottom w:val="none" w:sz="0" w:space="0" w:color="auto"/>
                    <w:right w:val="none" w:sz="0" w:space="0" w:color="auto"/>
                  </w:divBdr>
                </w:div>
                <w:div w:id="1203402171">
                  <w:marLeft w:val="0"/>
                  <w:marRight w:val="0"/>
                  <w:marTop w:val="0"/>
                  <w:marBottom w:val="0"/>
                  <w:divBdr>
                    <w:top w:val="none" w:sz="0" w:space="0" w:color="auto"/>
                    <w:left w:val="none" w:sz="0" w:space="0" w:color="auto"/>
                    <w:bottom w:val="none" w:sz="0" w:space="0" w:color="auto"/>
                    <w:right w:val="none" w:sz="0" w:space="0" w:color="auto"/>
                  </w:divBdr>
                </w:div>
                <w:div w:id="965888944">
                  <w:marLeft w:val="0"/>
                  <w:marRight w:val="0"/>
                  <w:marTop w:val="0"/>
                  <w:marBottom w:val="0"/>
                  <w:divBdr>
                    <w:top w:val="none" w:sz="0" w:space="0" w:color="auto"/>
                    <w:left w:val="none" w:sz="0" w:space="0" w:color="auto"/>
                    <w:bottom w:val="none" w:sz="0" w:space="0" w:color="auto"/>
                    <w:right w:val="none" w:sz="0" w:space="0" w:color="auto"/>
                  </w:divBdr>
                </w:div>
                <w:div w:id="961308449">
                  <w:marLeft w:val="0"/>
                  <w:marRight w:val="0"/>
                  <w:marTop w:val="0"/>
                  <w:marBottom w:val="0"/>
                  <w:divBdr>
                    <w:top w:val="none" w:sz="0" w:space="0" w:color="auto"/>
                    <w:left w:val="none" w:sz="0" w:space="0" w:color="auto"/>
                    <w:bottom w:val="none" w:sz="0" w:space="0" w:color="auto"/>
                    <w:right w:val="none" w:sz="0" w:space="0" w:color="auto"/>
                  </w:divBdr>
                </w:div>
                <w:div w:id="138889742">
                  <w:marLeft w:val="0"/>
                  <w:marRight w:val="0"/>
                  <w:marTop w:val="0"/>
                  <w:marBottom w:val="0"/>
                  <w:divBdr>
                    <w:top w:val="none" w:sz="0" w:space="0" w:color="auto"/>
                    <w:left w:val="none" w:sz="0" w:space="0" w:color="auto"/>
                    <w:bottom w:val="none" w:sz="0" w:space="0" w:color="auto"/>
                    <w:right w:val="none" w:sz="0" w:space="0" w:color="auto"/>
                  </w:divBdr>
                </w:div>
              </w:divsChild>
            </w:div>
            <w:div w:id="950864793">
              <w:marLeft w:val="0"/>
              <w:marRight w:val="0"/>
              <w:marTop w:val="300"/>
              <w:marBottom w:val="150"/>
              <w:divBdr>
                <w:top w:val="none" w:sz="0" w:space="0" w:color="auto"/>
                <w:left w:val="none" w:sz="0" w:space="0" w:color="auto"/>
                <w:bottom w:val="none" w:sz="0" w:space="0" w:color="auto"/>
                <w:right w:val="none" w:sz="0" w:space="0" w:color="auto"/>
              </w:divBdr>
              <w:divsChild>
                <w:div w:id="853228839">
                  <w:marLeft w:val="0"/>
                  <w:marRight w:val="0"/>
                  <w:marTop w:val="0"/>
                  <w:marBottom w:val="0"/>
                  <w:divBdr>
                    <w:top w:val="none" w:sz="0" w:space="0" w:color="auto"/>
                    <w:left w:val="none" w:sz="0" w:space="0" w:color="auto"/>
                    <w:bottom w:val="none" w:sz="0" w:space="0" w:color="auto"/>
                    <w:right w:val="none" w:sz="0" w:space="0" w:color="auto"/>
                  </w:divBdr>
                  <w:divsChild>
                    <w:div w:id="985747644">
                      <w:marLeft w:val="0"/>
                      <w:marRight w:val="0"/>
                      <w:marTop w:val="0"/>
                      <w:marBottom w:val="0"/>
                      <w:divBdr>
                        <w:top w:val="none" w:sz="0" w:space="0" w:color="auto"/>
                        <w:left w:val="none" w:sz="0" w:space="0" w:color="auto"/>
                        <w:bottom w:val="none" w:sz="0" w:space="0" w:color="auto"/>
                        <w:right w:val="none" w:sz="0" w:space="0" w:color="auto"/>
                      </w:divBdr>
                    </w:div>
                    <w:div w:id="1251042542">
                      <w:marLeft w:val="0"/>
                      <w:marRight w:val="0"/>
                      <w:marTop w:val="0"/>
                      <w:marBottom w:val="0"/>
                      <w:divBdr>
                        <w:top w:val="none" w:sz="0" w:space="0" w:color="auto"/>
                        <w:left w:val="none" w:sz="0" w:space="0" w:color="auto"/>
                        <w:bottom w:val="none" w:sz="0" w:space="0" w:color="auto"/>
                        <w:right w:val="none" w:sz="0" w:space="0" w:color="auto"/>
                      </w:divBdr>
                    </w:div>
                  </w:divsChild>
                </w:div>
                <w:div w:id="470947162">
                  <w:marLeft w:val="0"/>
                  <w:marRight w:val="0"/>
                  <w:marTop w:val="0"/>
                  <w:marBottom w:val="0"/>
                  <w:divBdr>
                    <w:top w:val="none" w:sz="0" w:space="0" w:color="auto"/>
                    <w:left w:val="none" w:sz="0" w:space="0" w:color="auto"/>
                    <w:bottom w:val="none" w:sz="0" w:space="0" w:color="auto"/>
                    <w:right w:val="none" w:sz="0" w:space="0" w:color="auto"/>
                  </w:divBdr>
                </w:div>
                <w:div w:id="825168614">
                  <w:marLeft w:val="0"/>
                  <w:marRight w:val="0"/>
                  <w:marTop w:val="0"/>
                  <w:marBottom w:val="0"/>
                  <w:divBdr>
                    <w:top w:val="none" w:sz="0" w:space="0" w:color="auto"/>
                    <w:left w:val="none" w:sz="0" w:space="0" w:color="auto"/>
                    <w:bottom w:val="none" w:sz="0" w:space="0" w:color="auto"/>
                    <w:right w:val="none" w:sz="0" w:space="0" w:color="auto"/>
                  </w:divBdr>
                  <w:divsChild>
                    <w:div w:id="1001352480">
                      <w:marLeft w:val="0"/>
                      <w:marRight w:val="0"/>
                      <w:marTop w:val="0"/>
                      <w:marBottom w:val="0"/>
                      <w:divBdr>
                        <w:top w:val="none" w:sz="0" w:space="0" w:color="auto"/>
                        <w:left w:val="none" w:sz="0" w:space="0" w:color="auto"/>
                        <w:bottom w:val="none" w:sz="0" w:space="0" w:color="auto"/>
                        <w:right w:val="none" w:sz="0" w:space="0" w:color="auto"/>
                      </w:divBdr>
                    </w:div>
                    <w:div w:id="427192646">
                      <w:marLeft w:val="0"/>
                      <w:marRight w:val="0"/>
                      <w:marTop w:val="0"/>
                      <w:marBottom w:val="0"/>
                      <w:divBdr>
                        <w:top w:val="none" w:sz="0" w:space="0" w:color="auto"/>
                        <w:left w:val="none" w:sz="0" w:space="0" w:color="auto"/>
                        <w:bottom w:val="none" w:sz="0" w:space="0" w:color="auto"/>
                        <w:right w:val="none" w:sz="0" w:space="0" w:color="auto"/>
                      </w:divBdr>
                    </w:div>
                    <w:div w:id="704478088">
                      <w:marLeft w:val="0"/>
                      <w:marRight w:val="0"/>
                      <w:marTop w:val="0"/>
                      <w:marBottom w:val="0"/>
                      <w:divBdr>
                        <w:top w:val="none" w:sz="0" w:space="0" w:color="auto"/>
                        <w:left w:val="none" w:sz="0" w:space="0" w:color="auto"/>
                        <w:bottom w:val="none" w:sz="0" w:space="0" w:color="auto"/>
                        <w:right w:val="none" w:sz="0" w:space="0" w:color="auto"/>
                      </w:divBdr>
                    </w:div>
                  </w:divsChild>
                </w:div>
                <w:div w:id="158008559">
                  <w:marLeft w:val="0"/>
                  <w:marRight w:val="0"/>
                  <w:marTop w:val="0"/>
                  <w:marBottom w:val="0"/>
                  <w:divBdr>
                    <w:top w:val="none" w:sz="0" w:space="0" w:color="auto"/>
                    <w:left w:val="none" w:sz="0" w:space="0" w:color="auto"/>
                    <w:bottom w:val="none" w:sz="0" w:space="0" w:color="auto"/>
                    <w:right w:val="none" w:sz="0" w:space="0" w:color="auto"/>
                  </w:divBdr>
                </w:div>
                <w:div w:id="1329559659">
                  <w:marLeft w:val="0"/>
                  <w:marRight w:val="0"/>
                  <w:marTop w:val="0"/>
                  <w:marBottom w:val="0"/>
                  <w:divBdr>
                    <w:top w:val="none" w:sz="0" w:space="0" w:color="auto"/>
                    <w:left w:val="none" w:sz="0" w:space="0" w:color="auto"/>
                    <w:bottom w:val="none" w:sz="0" w:space="0" w:color="auto"/>
                    <w:right w:val="none" w:sz="0" w:space="0" w:color="auto"/>
                  </w:divBdr>
                </w:div>
                <w:div w:id="1303804038">
                  <w:marLeft w:val="0"/>
                  <w:marRight w:val="0"/>
                  <w:marTop w:val="0"/>
                  <w:marBottom w:val="0"/>
                  <w:divBdr>
                    <w:top w:val="none" w:sz="0" w:space="0" w:color="auto"/>
                    <w:left w:val="none" w:sz="0" w:space="0" w:color="auto"/>
                    <w:bottom w:val="none" w:sz="0" w:space="0" w:color="auto"/>
                    <w:right w:val="none" w:sz="0" w:space="0" w:color="auto"/>
                  </w:divBdr>
                </w:div>
                <w:div w:id="1647468986">
                  <w:marLeft w:val="0"/>
                  <w:marRight w:val="0"/>
                  <w:marTop w:val="0"/>
                  <w:marBottom w:val="0"/>
                  <w:divBdr>
                    <w:top w:val="none" w:sz="0" w:space="0" w:color="auto"/>
                    <w:left w:val="none" w:sz="0" w:space="0" w:color="auto"/>
                    <w:bottom w:val="none" w:sz="0" w:space="0" w:color="auto"/>
                    <w:right w:val="none" w:sz="0" w:space="0" w:color="auto"/>
                  </w:divBdr>
                </w:div>
              </w:divsChild>
            </w:div>
            <w:div w:id="1896700168">
              <w:marLeft w:val="0"/>
              <w:marRight w:val="0"/>
              <w:marTop w:val="300"/>
              <w:marBottom w:val="150"/>
              <w:divBdr>
                <w:top w:val="none" w:sz="0" w:space="0" w:color="auto"/>
                <w:left w:val="none" w:sz="0" w:space="0" w:color="auto"/>
                <w:bottom w:val="none" w:sz="0" w:space="0" w:color="auto"/>
                <w:right w:val="none" w:sz="0" w:space="0" w:color="auto"/>
              </w:divBdr>
              <w:divsChild>
                <w:div w:id="1794858593">
                  <w:marLeft w:val="0"/>
                  <w:marRight w:val="0"/>
                  <w:marTop w:val="0"/>
                  <w:marBottom w:val="0"/>
                  <w:divBdr>
                    <w:top w:val="none" w:sz="0" w:space="0" w:color="auto"/>
                    <w:left w:val="none" w:sz="0" w:space="0" w:color="auto"/>
                    <w:bottom w:val="none" w:sz="0" w:space="0" w:color="auto"/>
                    <w:right w:val="none" w:sz="0" w:space="0" w:color="auto"/>
                  </w:divBdr>
                </w:div>
                <w:div w:id="1592085952">
                  <w:marLeft w:val="0"/>
                  <w:marRight w:val="0"/>
                  <w:marTop w:val="0"/>
                  <w:marBottom w:val="0"/>
                  <w:divBdr>
                    <w:top w:val="none" w:sz="0" w:space="0" w:color="auto"/>
                    <w:left w:val="none" w:sz="0" w:space="0" w:color="auto"/>
                    <w:bottom w:val="none" w:sz="0" w:space="0" w:color="auto"/>
                    <w:right w:val="none" w:sz="0" w:space="0" w:color="auto"/>
                  </w:divBdr>
                </w:div>
                <w:div w:id="771633228">
                  <w:marLeft w:val="0"/>
                  <w:marRight w:val="0"/>
                  <w:marTop w:val="0"/>
                  <w:marBottom w:val="0"/>
                  <w:divBdr>
                    <w:top w:val="none" w:sz="0" w:space="0" w:color="auto"/>
                    <w:left w:val="none" w:sz="0" w:space="0" w:color="auto"/>
                    <w:bottom w:val="none" w:sz="0" w:space="0" w:color="auto"/>
                    <w:right w:val="none" w:sz="0" w:space="0" w:color="auto"/>
                  </w:divBdr>
                  <w:divsChild>
                    <w:div w:id="1706246454">
                      <w:marLeft w:val="0"/>
                      <w:marRight w:val="0"/>
                      <w:marTop w:val="0"/>
                      <w:marBottom w:val="0"/>
                      <w:divBdr>
                        <w:top w:val="none" w:sz="0" w:space="0" w:color="auto"/>
                        <w:left w:val="none" w:sz="0" w:space="0" w:color="auto"/>
                        <w:bottom w:val="none" w:sz="0" w:space="0" w:color="auto"/>
                        <w:right w:val="none" w:sz="0" w:space="0" w:color="auto"/>
                      </w:divBdr>
                    </w:div>
                    <w:div w:id="1623226693">
                      <w:marLeft w:val="0"/>
                      <w:marRight w:val="0"/>
                      <w:marTop w:val="0"/>
                      <w:marBottom w:val="0"/>
                      <w:divBdr>
                        <w:top w:val="none" w:sz="0" w:space="0" w:color="auto"/>
                        <w:left w:val="none" w:sz="0" w:space="0" w:color="auto"/>
                        <w:bottom w:val="none" w:sz="0" w:space="0" w:color="auto"/>
                        <w:right w:val="none" w:sz="0" w:space="0" w:color="auto"/>
                      </w:divBdr>
                    </w:div>
                    <w:div w:id="93982336">
                      <w:marLeft w:val="0"/>
                      <w:marRight w:val="0"/>
                      <w:marTop w:val="0"/>
                      <w:marBottom w:val="0"/>
                      <w:divBdr>
                        <w:top w:val="none" w:sz="0" w:space="0" w:color="auto"/>
                        <w:left w:val="none" w:sz="0" w:space="0" w:color="auto"/>
                        <w:bottom w:val="none" w:sz="0" w:space="0" w:color="auto"/>
                        <w:right w:val="none" w:sz="0" w:space="0" w:color="auto"/>
                      </w:divBdr>
                    </w:div>
                    <w:div w:id="1309020659">
                      <w:marLeft w:val="0"/>
                      <w:marRight w:val="0"/>
                      <w:marTop w:val="0"/>
                      <w:marBottom w:val="0"/>
                      <w:divBdr>
                        <w:top w:val="none" w:sz="0" w:space="0" w:color="auto"/>
                        <w:left w:val="none" w:sz="0" w:space="0" w:color="auto"/>
                        <w:bottom w:val="none" w:sz="0" w:space="0" w:color="auto"/>
                        <w:right w:val="none" w:sz="0" w:space="0" w:color="auto"/>
                      </w:divBdr>
                    </w:div>
                  </w:divsChild>
                </w:div>
                <w:div w:id="1608344235">
                  <w:marLeft w:val="0"/>
                  <w:marRight w:val="0"/>
                  <w:marTop w:val="0"/>
                  <w:marBottom w:val="0"/>
                  <w:divBdr>
                    <w:top w:val="none" w:sz="0" w:space="0" w:color="auto"/>
                    <w:left w:val="none" w:sz="0" w:space="0" w:color="auto"/>
                    <w:bottom w:val="none" w:sz="0" w:space="0" w:color="auto"/>
                    <w:right w:val="none" w:sz="0" w:space="0" w:color="auto"/>
                  </w:divBdr>
                </w:div>
                <w:div w:id="1321806652">
                  <w:marLeft w:val="0"/>
                  <w:marRight w:val="0"/>
                  <w:marTop w:val="0"/>
                  <w:marBottom w:val="0"/>
                  <w:divBdr>
                    <w:top w:val="none" w:sz="0" w:space="0" w:color="auto"/>
                    <w:left w:val="none" w:sz="0" w:space="0" w:color="auto"/>
                    <w:bottom w:val="none" w:sz="0" w:space="0" w:color="auto"/>
                    <w:right w:val="none" w:sz="0" w:space="0" w:color="auto"/>
                  </w:divBdr>
                </w:div>
                <w:div w:id="948584025">
                  <w:marLeft w:val="0"/>
                  <w:marRight w:val="0"/>
                  <w:marTop w:val="0"/>
                  <w:marBottom w:val="0"/>
                  <w:divBdr>
                    <w:top w:val="none" w:sz="0" w:space="0" w:color="auto"/>
                    <w:left w:val="none" w:sz="0" w:space="0" w:color="auto"/>
                    <w:bottom w:val="none" w:sz="0" w:space="0" w:color="auto"/>
                    <w:right w:val="none" w:sz="0" w:space="0" w:color="auto"/>
                  </w:divBdr>
                </w:div>
                <w:div w:id="2115204267">
                  <w:marLeft w:val="0"/>
                  <w:marRight w:val="0"/>
                  <w:marTop w:val="0"/>
                  <w:marBottom w:val="0"/>
                  <w:divBdr>
                    <w:top w:val="none" w:sz="0" w:space="0" w:color="auto"/>
                    <w:left w:val="none" w:sz="0" w:space="0" w:color="auto"/>
                    <w:bottom w:val="none" w:sz="0" w:space="0" w:color="auto"/>
                    <w:right w:val="none" w:sz="0" w:space="0" w:color="auto"/>
                  </w:divBdr>
                </w:div>
              </w:divsChild>
            </w:div>
            <w:div w:id="526677253">
              <w:marLeft w:val="0"/>
              <w:marRight w:val="0"/>
              <w:marTop w:val="300"/>
              <w:marBottom w:val="150"/>
              <w:divBdr>
                <w:top w:val="none" w:sz="0" w:space="0" w:color="auto"/>
                <w:left w:val="none" w:sz="0" w:space="0" w:color="auto"/>
                <w:bottom w:val="none" w:sz="0" w:space="0" w:color="auto"/>
                <w:right w:val="none" w:sz="0" w:space="0" w:color="auto"/>
              </w:divBdr>
              <w:divsChild>
                <w:div w:id="1025056976">
                  <w:marLeft w:val="0"/>
                  <w:marRight w:val="0"/>
                  <w:marTop w:val="0"/>
                  <w:marBottom w:val="0"/>
                  <w:divBdr>
                    <w:top w:val="none" w:sz="0" w:space="0" w:color="auto"/>
                    <w:left w:val="none" w:sz="0" w:space="0" w:color="auto"/>
                    <w:bottom w:val="none" w:sz="0" w:space="0" w:color="auto"/>
                    <w:right w:val="none" w:sz="0" w:space="0" w:color="auto"/>
                  </w:divBdr>
                </w:div>
                <w:div w:id="1507136273">
                  <w:marLeft w:val="0"/>
                  <w:marRight w:val="0"/>
                  <w:marTop w:val="0"/>
                  <w:marBottom w:val="0"/>
                  <w:divBdr>
                    <w:top w:val="none" w:sz="0" w:space="0" w:color="auto"/>
                    <w:left w:val="none" w:sz="0" w:space="0" w:color="auto"/>
                    <w:bottom w:val="none" w:sz="0" w:space="0" w:color="auto"/>
                    <w:right w:val="none" w:sz="0" w:space="0" w:color="auto"/>
                  </w:divBdr>
                </w:div>
                <w:div w:id="281420138">
                  <w:marLeft w:val="0"/>
                  <w:marRight w:val="0"/>
                  <w:marTop w:val="0"/>
                  <w:marBottom w:val="0"/>
                  <w:divBdr>
                    <w:top w:val="none" w:sz="0" w:space="0" w:color="auto"/>
                    <w:left w:val="none" w:sz="0" w:space="0" w:color="auto"/>
                    <w:bottom w:val="none" w:sz="0" w:space="0" w:color="auto"/>
                    <w:right w:val="none" w:sz="0" w:space="0" w:color="auto"/>
                  </w:divBdr>
                </w:div>
                <w:div w:id="2084790887">
                  <w:marLeft w:val="0"/>
                  <w:marRight w:val="0"/>
                  <w:marTop w:val="0"/>
                  <w:marBottom w:val="0"/>
                  <w:divBdr>
                    <w:top w:val="none" w:sz="0" w:space="0" w:color="auto"/>
                    <w:left w:val="none" w:sz="0" w:space="0" w:color="auto"/>
                    <w:bottom w:val="none" w:sz="0" w:space="0" w:color="auto"/>
                    <w:right w:val="none" w:sz="0" w:space="0" w:color="auto"/>
                  </w:divBdr>
                </w:div>
                <w:div w:id="1198665896">
                  <w:marLeft w:val="0"/>
                  <w:marRight w:val="0"/>
                  <w:marTop w:val="0"/>
                  <w:marBottom w:val="0"/>
                  <w:divBdr>
                    <w:top w:val="none" w:sz="0" w:space="0" w:color="auto"/>
                    <w:left w:val="none" w:sz="0" w:space="0" w:color="auto"/>
                    <w:bottom w:val="none" w:sz="0" w:space="0" w:color="auto"/>
                    <w:right w:val="none" w:sz="0" w:space="0" w:color="auto"/>
                  </w:divBdr>
                  <w:divsChild>
                    <w:div w:id="530648477">
                      <w:marLeft w:val="0"/>
                      <w:marRight w:val="0"/>
                      <w:marTop w:val="0"/>
                      <w:marBottom w:val="0"/>
                      <w:divBdr>
                        <w:top w:val="none" w:sz="0" w:space="0" w:color="auto"/>
                        <w:left w:val="none" w:sz="0" w:space="0" w:color="auto"/>
                        <w:bottom w:val="none" w:sz="0" w:space="0" w:color="auto"/>
                        <w:right w:val="none" w:sz="0" w:space="0" w:color="auto"/>
                      </w:divBdr>
                    </w:div>
                    <w:div w:id="1491365043">
                      <w:marLeft w:val="0"/>
                      <w:marRight w:val="0"/>
                      <w:marTop w:val="0"/>
                      <w:marBottom w:val="0"/>
                      <w:divBdr>
                        <w:top w:val="none" w:sz="0" w:space="0" w:color="auto"/>
                        <w:left w:val="none" w:sz="0" w:space="0" w:color="auto"/>
                        <w:bottom w:val="none" w:sz="0" w:space="0" w:color="auto"/>
                        <w:right w:val="none" w:sz="0" w:space="0" w:color="auto"/>
                      </w:divBdr>
                    </w:div>
                  </w:divsChild>
                </w:div>
                <w:div w:id="444277453">
                  <w:marLeft w:val="0"/>
                  <w:marRight w:val="0"/>
                  <w:marTop w:val="0"/>
                  <w:marBottom w:val="0"/>
                  <w:divBdr>
                    <w:top w:val="none" w:sz="0" w:space="0" w:color="auto"/>
                    <w:left w:val="none" w:sz="0" w:space="0" w:color="auto"/>
                    <w:bottom w:val="none" w:sz="0" w:space="0" w:color="auto"/>
                    <w:right w:val="none" w:sz="0" w:space="0" w:color="auto"/>
                  </w:divBdr>
                  <w:divsChild>
                    <w:div w:id="1061366620">
                      <w:marLeft w:val="0"/>
                      <w:marRight w:val="0"/>
                      <w:marTop w:val="0"/>
                      <w:marBottom w:val="0"/>
                      <w:divBdr>
                        <w:top w:val="none" w:sz="0" w:space="0" w:color="auto"/>
                        <w:left w:val="none" w:sz="0" w:space="0" w:color="auto"/>
                        <w:bottom w:val="none" w:sz="0" w:space="0" w:color="auto"/>
                        <w:right w:val="none" w:sz="0" w:space="0" w:color="auto"/>
                      </w:divBdr>
                    </w:div>
                    <w:div w:id="20674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150">
              <w:marLeft w:val="0"/>
              <w:marRight w:val="0"/>
              <w:marTop w:val="300"/>
              <w:marBottom w:val="150"/>
              <w:divBdr>
                <w:top w:val="none" w:sz="0" w:space="0" w:color="auto"/>
                <w:left w:val="none" w:sz="0" w:space="0" w:color="auto"/>
                <w:bottom w:val="none" w:sz="0" w:space="0" w:color="auto"/>
                <w:right w:val="none" w:sz="0" w:space="0" w:color="auto"/>
              </w:divBdr>
              <w:divsChild>
                <w:div w:id="1744141457">
                  <w:marLeft w:val="0"/>
                  <w:marRight w:val="0"/>
                  <w:marTop w:val="0"/>
                  <w:marBottom w:val="0"/>
                  <w:divBdr>
                    <w:top w:val="none" w:sz="0" w:space="0" w:color="auto"/>
                    <w:left w:val="none" w:sz="0" w:space="0" w:color="auto"/>
                    <w:bottom w:val="none" w:sz="0" w:space="0" w:color="auto"/>
                    <w:right w:val="none" w:sz="0" w:space="0" w:color="auto"/>
                  </w:divBdr>
                </w:div>
              </w:divsChild>
            </w:div>
            <w:div w:id="310715353">
              <w:marLeft w:val="0"/>
              <w:marRight w:val="0"/>
              <w:marTop w:val="300"/>
              <w:marBottom w:val="150"/>
              <w:divBdr>
                <w:top w:val="none" w:sz="0" w:space="0" w:color="auto"/>
                <w:left w:val="none" w:sz="0" w:space="0" w:color="auto"/>
                <w:bottom w:val="none" w:sz="0" w:space="0" w:color="auto"/>
                <w:right w:val="none" w:sz="0" w:space="0" w:color="auto"/>
              </w:divBdr>
              <w:divsChild>
                <w:div w:id="1867519828">
                  <w:marLeft w:val="0"/>
                  <w:marRight w:val="0"/>
                  <w:marTop w:val="0"/>
                  <w:marBottom w:val="0"/>
                  <w:divBdr>
                    <w:top w:val="none" w:sz="0" w:space="0" w:color="auto"/>
                    <w:left w:val="none" w:sz="0" w:space="0" w:color="auto"/>
                    <w:bottom w:val="none" w:sz="0" w:space="0" w:color="auto"/>
                    <w:right w:val="none" w:sz="0" w:space="0" w:color="auto"/>
                  </w:divBdr>
                </w:div>
              </w:divsChild>
            </w:div>
            <w:div w:id="752163076">
              <w:marLeft w:val="0"/>
              <w:marRight w:val="0"/>
              <w:marTop w:val="300"/>
              <w:marBottom w:val="150"/>
              <w:divBdr>
                <w:top w:val="none" w:sz="0" w:space="0" w:color="auto"/>
                <w:left w:val="none" w:sz="0" w:space="0" w:color="auto"/>
                <w:bottom w:val="none" w:sz="0" w:space="0" w:color="auto"/>
                <w:right w:val="none" w:sz="0" w:space="0" w:color="auto"/>
              </w:divBdr>
              <w:divsChild>
                <w:div w:id="62995264">
                  <w:marLeft w:val="0"/>
                  <w:marRight w:val="0"/>
                  <w:marTop w:val="0"/>
                  <w:marBottom w:val="0"/>
                  <w:divBdr>
                    <w:top w:val="none" w:sz="0" w:space="0" w:color="auto"/>
                    <w:left w:val="none" w:sz="0" w:space="0" w:color="auto"/>
                    <w:bottom w:val="none" w:sz="0" w:space="0" w:color="auto"/>
                    <w:right w:val="none" w:sz="0" w:space="0" w:color="auto"/>
                  </w:divBdr>
                  <w:divsChild>
                    <w:div w:id="1428380434">
                      <w:marLeft w:val="0"/>
                      <w:marRight w:val="0"/>
                      <w:marTop w:val="0"/>
                      <w:marBottom w:val="0"/>
                      <w:divBdr>
                        <w:top w:val="none" w:sz="0" w:space="0" w:color="auto"/>
                        <w:left w:val="none" w:sz="0" w:space="0" w:color="auto"/>
                        <w:bottom w:val="none" w:sz="0" w:space="0" w:color="auto"/>
                        <w:right w:val="none" w:sz="0" w:space="0" w:color="auto"/>
                      </w:divBdr>
                    </w:div>
                    <w:div w:id="1507868646">
                      <w:marLeft w:val="0"/>
                      <w:marRight w:val="0"/>
                      <w:marTop w:val="0"/>
                      <w:marBottom w:val="0"/>
                      <w:divBdr>
                        <w:top w:val="none" w:sz="0" w:space="0" w:color="auto"/>
                        <w:left w:val="none" w:sz="0" w:space="0" w:color="auto"/>
                        <w:bottom w:val="none" w:sz="0" w:space="0" w:color="auto"/>
                        <w:right w:val="none" w:sz="0" w:space="0" w:color="auto"/>
                      </w:divBdr>
                    </w:div>
                  </w:divsChild>
                </w:div>
                <w:div w:id="236408130">
                  <w:marLeft w:val="0"/>
                  <w:marRight w:val="0"/>
                  <w:marTop w:val="0"/>
                  <w:marBottom w:val="0"/>
                  <w:divBdr>
                    <w:top w:val="none" w:sz="0" w:space="0" w:color="auto"/>
                    <w:left w:val="none" w:sz="0" w:space="0" w:color="auto"/>
                    <w:bottom w:val="none" w:sz="0" w:space="0" w:color="auto"/>
                    <w:right w:val="none" w:sz="0" w:space="0" w:color="auto"/>
                  </w:divBdr>
                </w:div>
                <w:div w:id="1804494701">
                  <w:marLeft w:val="0"/>
                  <w:marRight w:val="0"/>
                  <w:marTop w:val="0"/>
                  <w:marBottom w:val="0"/>
                  <w:divBdr>
                    <w:top w:val="none" w:sz="0" w:space="0" w:color="auto"/>
                    <w:left w:val="none" w:sz="0" w:space="0" w:color="auto"/>
                    <w:bottom w:val="none" w:sz="0" w:space="0" w:color="auto"/>
                    <w:right w:val="none" w:sz="0" w:space="0" w:color="auto"/>
                  </w:divBdr>
                </w:div>
                <w:div w:id="1708531955">
                  <w:marLeft w:val="0"/>
                  <w:marRight w:val="0"/>
                  <w:marTop w:val="0"/>
                  <w:marBottom w:val="0"/>
                  <w:divBdr>
                    <w:top w:val="none" w:sz="0" w:space="0" w:color="auto"/>
                    <w:left w:val="none" w:sz="0" w:space="0" w:color="auto"/>
                    <w:bottom w:val="none" w:sz="0" w:space="0" w:color="auto"/>
                    <w:right w:val="none" w:sz="0" w:space="0" w:color="auto"/>
                  </w:divBdr>
                </w:div>
              </w:divsChild>
            </w:div>
            <w:div w:id="2131624292">
              <w:marLeft w:val="0"/>
              <w:marRight w:val="0"/>
              <w:marTop w:val="300"/>
              <w:marBottom w:val="150"/>
              <w:divBdr>
                <w:top w:val="none" w:sz="0" w:space="0" w:color="auto"/>
                <w:left w:val="none" w:sz="0" w:space="0" w:color="auto"/>
                <w:bottom w:val="none" w:sz="0" w:space="0" w:color="auto"/>
                <w:right w:val="none" w:sz="0" w:space="0" w:color="auto"/>
              </w:divBdr>
              <w:divsChild>
                <w:div w:id="1046369605">
                  <w:marLeft w:val="0"/>
                  <w:marRight w:val="0"/>
                  <w:marTop w:val="0"/>
                  <w:marBottom w:val="0"/>
                  <w:divBdr>
                    <w:top w:val="none" w:sz="0" w:space="0" w:color="auto"/>
                    <w:left w:val="none" w:sz="0" w:space="0" w:color="auto"/>
                    <w:bottom w:val="none" w:sz="0" w:space="0" w:color="auto"/>
                    <w:right w:val="none" w:sz="0" w:space="0" w:color="auto"/>
                  </w:divBdr>
                </w:div>
                <w:div w:id="1762944800">
                  <w:marLeft w:val="0"/>
                  <w:marRight w:val="0"/>
                  <w:marTop w:val="0"/>
                  <w:marBottom w:val="0"/>
                  <w:divBdr>
                    <w:top w:val="none" w:sz="0" w:space="0" w:color="auto"/>
                    <w:left w:val="none" w:sz="0" w:space="0" w:color="auto"/>
                    <w:bottom w:val="none" w:sz="0" w:space="0" w:color="auto"/>
                    <w:right w:val="none" w:sz="0" w:space="0" w:color="auto"/>
                  </w:divBdr>
                </w:div>
                <w:div w:id="1708868223">
                  <w:marLeft w:val="0"/>
                  <w:marRight w:val="0"/>
                  <w:marTop w:val="0"/>
                  <w:marBottom w:val="0"/>
                  <w:divBdr>
                    <w:top w:val="none" w:sz="0" w:space="0" w:color="auto"/>
                    <w:left w:val="none" w:sz="0" w:space="0" w:color="auto"/>
                    <w:bottom w:val="none" w:sz="0" w:space="0" w:color="auto"/>
                    <w:right w:val="none" w:sz="0" w:space="0" w:color="auto"/>
                  </w:divBdr>
                </w:div>
                <w:div w:id="786659021">
                  <w:marLeft w:val="0"/>
                  <w:marRight w:val="0"/>
                  <w:marTop w:val="0"/>
                  <w:marBottom w:val="0"/>
                  <w:divBdr>
                    <w:top w:val="none" w:sz="0" w:space="0" w:color="auto"/>
                    <w:left w:val="none" w:sz="0" w:space="0" w:color="auto"/>
                    <w:bottom w:val="none" w:sz="0" w:space="0" w:color="auto"/>
                    <w:right w:val="none" w:sz="0" w:space="0" w:color="auto"/>
                  </w:divBdr>
                </w:div>
                <w:div w:id="1075709212">
                  <w:marLeft w:val="0"/>
                  <w:marRight w:val="0"/>
                  <w:marTop w:val="0"/>
                  <w:marBottom w:val="0"/>
                  <w:divBdr>
                    <w:top w:val="none" w:sz="0" w:space="0" w:color="auto"/>
                    <w:left w:val="none" w:sz="0" w:space="0" w:color="auto"/>
                    <w:bottom w:val="none" w:sz="0" w:space="0" w:color="auto"/>
                    <w:right w:val="none" w:sz="0" w:space="0" w:color="auto"/>
                  </w:divBdr>
                </w:div>
                <w:div w:id="412356105">
                  <w:marLeft w:val="0"/>
                  <w:marRight w:val="0"/>
                  <w:marTop w:val="0"/>
                  <w:marBottom w:val="0"/>
                  <w:divBdr>
                    <w:top w:val="none" w:sz="0" w:space="0" w:color="auto"/>
                    <w:left w:val="none" w:sz="0" w:space="0" w:color="auto"/>
                    <w:bottom w:val="none" w:sz="0" w:space="0" w:color="auto"/>
                    <w:right w:val="none" w:sz="0" w:space="0" w:color="auto"/>
                  </w:divBdr>
                </w:div>
              </w:divsChild>
            </w:div>
            <w:div w:id="795758666">
              <w:marLeft w:val="0"/>
              <w:marRight w:val="0"/>
              <w:marTop w:val="300"/>
              <w:marBottom w:val="150"/>
              <w:divBdr>
                <w:top w:val="none" w:sz="0" w:space="0" w:color="auto"/>
                <w:left w:val="none" w:sz="0" w:space="0" w:color="auto"/>
                <w:bottom w:val="none" w:sz="0" w:space="0" w:color="auto"/>
                <w:right w:val="none" w:sz="0" w:space="0" w:color="auto"/>
              </w:divBdr>
              <w:divsChild>
                <w:div w:id="1860657053">
                  <w:marLeft w:val="0"/>
                  <w:marRight w:val="0"/>
                  <w:marTop w:val="0"/>
                  <w:marBottom w:val="0"/>
                  <w:divBdr>
                    <w:top w:val="none" w:sz="0" w:space="0" w:color="auto"/>
                    <w:left w:val="none" w:sz="0" w:space="0" w:color="auto"/>
                    <w:bottom w:val="none" w:sz="0" w:space="0" w:color="auto"/>
                    <w:right w:val="none" w:sz="0" w:space="0" w:color="auto"/>
                  </w:divBdr>
                </w:div>
              </w:divsChild>
            </w:div>
            <w:div w:id="2001276119">
              <w:marLeft w:val="0"/>
              <w:marRight w:val="0"/>
              <w:marTop w:val="300"/>
              <w:marBottom w:val="150"/>
              <w:divBdr>
                <w:top w:val="none" w:sz="0" w:space="0" w:color="auto"/>
                <w:left w:val="none" w:sz="0" w:space="0" w:color="auto"/>
                <w:bottom w:val="none" w:sz="0" w:space="0" w:color="auto"/>
                <w:right w:val="none" w:sz="0" w:space="0" w:color="auto"/>
              </w:divBdr>
              <w:divsChild>
                <w:div w:id="1077285086">
                  <w:marLeft w:val="0"/>
                  <w:marRight w:val="0"/>
                  <w:marTop w:val="0"/>
                  <w:marBottom w:val="0"/>
                  <w:divBdr>
                    <w:top w:val="none" w:sz="0" w:space="0" w:color="auto"/>
                    <w:left w:val="none" w:sz="0" w:space="0" w:color="auto"/>
                    <w:bottom w:val="none" w:sz="0" w:space="0" w:color="auto"/>
                    <w:right w:val="none" w:sz="0" w:space="0" w:color="auto"/>
                  </w:divBdr>
                </w:div>
                <w:div w:id="586690083">
                  <w:marLeft w:val="0"/>
                  <w:marRight w:val="0"/>
                  <w:marTop w:val="0"/>
                  <w:marBottom w:val="0"/>
                  <w:divBdr>
                    <w:top w:val="none" w:sz="0" w:space="0" w:color="auto"/>
                    <w:left w:val="none" w:sz="0" w:space="0" w:color="auto"/>
                    <w:bottom w:val="none" w:sz="0" w:space="0" w:color="auto"/>
                    <w:right w:val="none" w:sz="0" w:space="0" w:color="auto"/>
                  </w:divBdr>
                </w:div>
                <w:div w:id="236868629">
                  <w:marLeft w:val="0"/>
                  <w:marRight w:val="0"/>
                  <w:marTop w:val="0"/>
                  <w:marBottom w:val="0"/>
                  <w:divBdr>
                    <w:top w:val="none" w:sz="0" w:space="0" w:color="auto"/>
                    <w:left w:val="none" w:sz="0" w:space="0" w:color="auto"/>
                    <w:bottom w:val="none" w:sz="0" w:space="0" w:color="auto"/>
                    <w:right w:val="none" w:sz="0" w:space="0" w:color="auto"/>
                  </w:divBdr>
                </w:div>
                <w:div w:id="1221213203">
                  <w:marLeft w:val="0"/>
                  <w:marRight w:val="0"/>
                  <w:marTop w:val="0"/>
                  <w:marBottom w:val="0"/>
                  <w:divBdr>
                    <w:top w:val="none" w:sz="0" w:space="0" w:color="auto"/>
                    <w:left w:val="none" w:sz="0" w:space="0" w:color="auto"/>
                    <w:bottom w:val="none" w:sz="0" w:space="0" w:color="auto"/>
                    <w:right w:val="none" w:sz="0" w:space="0" w:color="auto"/>
                  </w:divBdr>
                </w:div>
                <w:div w:id="1100221551">
                  <w:marLeft w:val="0"/>
                  <w:marRight w:val="0"/>
                  <w:marTop w:val="0"/>
                  <w:marBottom w:val="0"/>
                  <w:divBdr>
                    <w:top w:val="none" w:sz="0" w:space="0" w:color="auto"/>
                    <w:left w:val="none" w:sz="0" w:space="0" w:color="auto"/>
                    <w:bottom w:val="none" w:sz="0" w:space="0" w:color="auto"/>
                    <w:right w:val="none" w:sz="0" w:space="0" w:color="auto"/>
                  </w:divBdr>
                </w:div>
              </w:divsChild>
            </w:div>
            <w:div w:id="376396341">
              <w:marLeft w:val="0"/>
              <w:marRight w:val="0"/>
              <w:marTop w:val="300"/>
              <w:marBottom w:val="150"/>
              <w:divBdr>
                <w:top w:val="none" w:sz="0" w:space="0" w:color="auto"/>
                <w:left w:val="none" w:sz="0" w:space="0" w:color="auto"/>
                <w:bottom w:val="none" w:sz="0" w:space="0" w:color="auto"/>
                <w:right w:val="none" w:sz="0" w:space="0" w:color="auto"/>
              </w:divBdr>
              <w:divsChild>
                <w:div w:id="284389105">
                  <w:marLeft w:val="0"/>
                  <w:marRight w:val="0"/>
                  <w:marTop w:val="0"/>
                  <w:marBottom w:val="0"/>
                  <w:divBdr>
                    <w:top w:val="none" w:sz="0" w:space="0" w:color="auto"/>
                    <w:left w:val="none" w:sz="0" w:space="0" w:color="auto"/>
                    <w:bottom w:val="none" w:sz="0" w:space="0" w:color="auto"/>
                    <w:right w:val="none" w:sz="0" w:space="0" w:color="auto"/>
                  </w:divBdr>
                </w:div>
                <w:div w:id="834733033">
                  <w:marLeft w:val="0"/>
                  <w:marRight w:val="0"/>
                  <w:marTop w:val="0"/>
                  <w:marBottom w:val="0"/>
                  <w:divBdr>
                    <w:top w:val="none" w:sz="0" w:space="0" w:color="auto"/>
                    <w:left w:val="none" w:sz="0" w:space="0" w:color="auto"/>
                    <w:bottom w:val="none" w:sz="0" w:space="0" w:color="auto"/>
                    <w:right w:val="none" w:sz="0" w:space="0" w:color="auto"/>
                  </w:divBdr>
                </w:div>
              </w:divsChild>
            </w:div>
            <w:div w:id="989207895">
              <w:marLeft w:val="0"/>
              <w:marRight w:val="0"/>
              <w:marTop w:val="300"/>
              <w:marBottom w:val="150"/>
              <w:divBdr>
                <w:top w:val="none" w:sz="0" w:space="0" w:color="auto"/>
                <w:left w:val="none" w:sz="0" w:space="0" w:color="auto"/>
                <w:bottom w:val="none" w:sz="0" w:space="0" w:color="auto"/>
                <w:right w:val="none" w:sz="0" w:space="0" w:color="auto"/>
              </w:divBdr>
              <w:divsChild>
                <w:div w:id="1284117219">
                  <w:marLeft w:val="0"/>
                  <w:marRight w:val="0"/>
                  <w:marTop w:val="0"/>
                  <w:marBottom w:val="0"/>
                  <w:divBdr>
                    <w:top w:val="none" w:sz="0" w:space="0" w:color="auto"/>
                    <w:left w:val="none" w:sz="0" w:space="0" w:color="auto"/>
                    <w:bottom w:val="none" w:sz="0" w:space="0" w:color="auto"/>
                    <w:right w:val="none" w:sz="0" w:space="0" w:color="auto"/>
                  </w:divBdr>
                </w:div>
                <w:div w:id="152600456">
                  <w:marLeft w:val="0"/>
                  <w:marRight w:val="0"/>
                  <w:marTop w:val="0"/>
                  <w:marBottom w:val="0"/>
                  <w:divBdr>
                    <w:top w:val="none" w:sz="0" w:space="0" w:color="auto"/>
                    <w:left w:val="none" w:sz="0" w:space="0" w:color="auto"/>
                    <w:bottom w:val="none" w:sz="0" w:space="0" w:color="auto"/>
                    <w:right w:val="none" w:sz="0" w:space="0" w:color="auto"/>
                  </w:divBdr>
                </w:div>
                <w:div w:id="1135684002">
                  <w:marLeft w:val="0"/>
                  <w:marRight w:val="0"/>
                  <w:marTop w:val="0"/>
                  <w:marBottom w:val="0"/>
                  <w:divBdr>
                    <w:top w:val="none" w:sz="0" w:space="0" w:color="auto"/>
                    <w:left w:val="none" w:sz="0" w:space="0" w:color="auto"/>
                    <w:bottom w:val="none" w:sz="0" w:space="0" w:color="auto"/>
                    <w:right w:val="none" w:sz="0" w:space="0" w:color="auto"/>
                  </w:divBdr>
                </w:div>
              </w:divsChild>
            </w:div>
            <w:div w:id="2043433586">
              <w:marLeft w:val="0"/>
              <w:marRight w:val="0"/>
              <w:marTop w:val="300"/>
              <w:marBottom w:val="150"/>
              <w:divBdr>
                <w:top w:val="none" w:sz="0" w:space="0" w:color="auto"/>
                <w:left w:val="none" w:sz="0" w:space="0" w:color="auto"/>
                <w:bottom w:val="none" w:sz="0" w:space="0" w:color="auto"/>
                <w:right w:val="none" w:sz="0" w:space="0" w:color="auto"/>
              </w:divBdr>
              <w:divsChild>
                <w:div w:id="286083894">
                  <w:marLeft w:val="0"/>
                  <w:marRight w:val="0"/>
                  <w:marTop w:val="0"/>
                  <w:marBottom w:val="0"/>
                  <w:divBdr>
                    <w:top w:val="none" w:sz="0" w:space="0" w:color="auto"/>
                    <w:left w:val="none" w:sz="0" w:space="0" w:color="auto"/>
                    <w:bottom w:val="none" w:sz="0" w:space="0" w:color="auto"/>
                    <w:right w:val="none" w:sz="0" w:space="0" w:color="auto"/>
                  </w:divBdr>
                </w:div>
              </w:divsChild>
            </w:div>
            <w:div w:id="1272585600">
              <w:marLeft w:val="0"/>
              <w:marRight w:val="0"/>
              <w:marTop w:val="300"/>
              <w:marBottom w:val="150"/>
              <w:divBdr>
                <w:top w:val="none" w:sz="0" w:space="0" w:color="auto"/>
                <w:left w:val="none" w:sz="0" w:space="0" w:color="auto"/>
                <w:bottom w:val="none" w:sz="0" w:space="0" w:color="auto"/>
                <w:right w:val="none" w:sz="0" w:space="0" w:color="auto"/>
              </w:divBdr>
              <w:divsChild>
                <w:div w:id="80377299">
                  <w:marLeft w:val="0"/>
                  <w:marRight w:val="0"/>
                  <w:marTop w:val="0"/>
                  <w:marBottom w:val="0"/>
                  <w:divBdr>
                    <w:top w:val="none" w:sz="0" w:space="0" w:color="auto"/>
                    <w:left w:val="none" w:sz="0" w:space="0" w:color="auto"/>
                    <w:bottom w:val="none" w:sz="0" w:space="0" w:color="auto"/>
                    <w:right w:val="none" w:sz="0" w:space="0" w:color="auto"/>
                  </w:divBdr>
                </w:div>
                <w:div w:id="1342002090">
                  <w:marLeft w:val="0"/>
                  <w:marRight w:val="0"/>
                  <w:marTop w:val="0"/>
                  <w:marBottom w:val="0"/>
                  <w:divBdr>
                    <w:top w:val="none" w:sz="0" w:space="0" w:color="auto"/>
                    <w:left w:val="none" w:sz="0" w:space="0" w:color="auto"/>
                    <w:bottom w:val="none" w:sz="0" w:space="0" w:color="auto"/>
                    <w:right w:val="none" w:sz="0" w:space="0" w:color="auto"/>
                  </w:divBdr>
                </w:div>
              </w:divsChild>
            </w:div>
            <w:div w:id="1983657155">
              <w:marLeft w:val="0"/>
              <w:marRight w:val="0"/>
              <w:marTop w:val="300"/>
              <w:marBottom w:val="150"/>
              <w:divBdr>
                <w:top w:val="none" w:sz="0" w:space="0" w:color="auto"/>
                <w:left w:val="none" w:sz="0" w:space="0" w:color="auto"/>
                <w:bottom w:val="none" w:sz="0" w:space="0" w:color="auto"/>
                <w:right w:val="none" w:sz="0" w:space="0" w:color="auto"/>
              </w:divBdr>
              <w:divsChild>
                <w:div w:id="1374576640">
                  <w:marLeft w:val="0"/>
                  <w:marRight w:val="0"/>
                  <w:marTop w:val="0"/>
                  <w:marBottom w:val="0"/>
                  <w:divBdr>
                    <w:top w:val="none" w:sz="0" w:space="0" w:color="auto"/>
                    <w:left w:val="none" w:sz="0" w:space="0" w:color="auto"/>
                    <w:bottom w:val="none" w:sz="0" w:space="0" w:color="auto"/>
                    <w:right w:val="none" w:sz="0" w:space="0" w:color="auto"/>
                  </w:divBdr>
                </w:div>
              </w:divsChild>
            </w:div>
            <w:div w:id="485320065">
              <w:marLeft w:val="0"/>
              <w:marRight w:val="0"/>
              <w:marTop w:val="300"/>
              <w:marBottom w:val="150"/>
              <w:divBdr>
                <w:top w:val="none" w:sz="0" w:space="0" w:color="auto"/>
                <w:left w:val="none" w:sz="0" w:space="0" w:color="auto"/>
                <w:bottom w:val="none" w:sz="0" w:space="0" w:color="auto"/>
                <w:right w:val="none" w:sz="0" w:space="0" w:color="auto"/>
              </w:divBdr>
              <w:divsChild>
                <w:div w:id="2137094474">
                  <w:marLeft w:val="0"/>
                  <w:marRight w:val="0"/>
                  <w:marTop w:val="0"/>
                  <w:marBottom w:val="0"/>
                  <w:divBdr>
                    <w:top w:val="none" w:sz="0" w:space="0" w:color="auto"/>
                    <w:left w:val="none" w:sz="0" w:space="0" w:color="auto"/>
                    <w:bottom w:val="none" w:sz="0" w:space="0" w:color="auto"/>
                    <w:right w:val="none" w:sz="0" w:space="0" w:color="auto"/>
                  </w:divBdr>
                  <w:divsChild>
                    <w:div w:id="683171077">
                      <w:marLeft w:val="0"/>
                      <w:marRight w:val="0"/>
                      <w:marTop w:val="0"/>
                      <w:marBottom w:val="0"/>
                      <w:divBdr>
                        <w:top w:val="none" w:sz="0" w:space="0" w:color="auto"/>
                        <w:left w:val="none" w:sz="0" w:space="0" w:color="auto"/>
                        <w:bottom w:val="none" w:sz="0" w:space="0" w:color="auto"/>
                        <w:right w:val="none" w:sz="0" w:space="0" w:color="auto"/>
                      </w:divBdr>
                    </w:div>
                    <w:div w:id="517045999">
                      <w:marLeft w:val="0"/>
                      <w:marRight w:val="0"/>
                      <w:marTop w:val="0"/>
                      <w:marBottom w:val="0"/>
                      <w:divBdr>
                        <w:top w:val="none" w:sz="0" w:space="0" w:color="auto"/>
                        <w:left w:val="none" w:sz="0" w:space="0" w:color="auto"/>
                        <w:bottom w:val="none" w:sz="0" w:space="0" w:color="auto"/>
                        <w:right w:val="none" w:sz="0" w:space="0" w:color="auto"/>
                      </w:divBdr>
                    </w:div>
                    <w:div w:id="1060132446">
                      <w:marLeft w:val="0"/>
                      <w:marRight w:val="0"/>
                      <w:marTop w:val="0"/>
                      <w:marBottom w:val="0"/>
                      <w:divBdr>
                        <w:top w:val="none" w:sz="0" w:space="0" w:color="auto"/>
                        <w:left w:val="none" w:sz="0" w:space="0" w:color="auto"/>
                        <w:bottom w:val="none" w:sz="0" w:space="0" w:color="auto"/>
                        <w:right w:val="none" w:sz="0" w:space="0" w:color="auto"/>
                      </w:divBdr>
                    </w:div>
                  </w:divsChild>
                </w:div>
                <w:div w:id="759832949">
                  <w:marLeft w:val="0"/>
                  <w:marRight w:val="0"/>
                  <w:marTop w:val="0"/>
                  <w:marBottom w:val="0"/>
                  <w:divBdr>
                    <w:top w:val="none" w:sz="0" w:space="0" w:color="auto"/>
                    <w:left w:val="none" w:sz="0" w:space="0" w:color="auto"/>
                    <w:bottom w:val="none" w:sz="0" w:space="0" w:color="auto"/>
                    <w:right w:val="none" w:sz="0" w:space="0" w:color="auto"/>
                  </w:divBdr>
                </w:div>
              </w:divsChild>
            </w:div>
            <w:div w:id="57293559">
              <w:marLeft w:val="0"/>
              <w:marRight w:val="0"/>
              <w:marTop w:val="300"/>
              <w:marBottom w:val="150"/>
              <w:divBdr>
                <w:top w:val="none" w:sz="0" w:space="0" w:color="auto"/>
                <w:left w:val="none" w:sz="0" w:space="0" w:color="auto"/>
                <w:bottom w:val="none" w:sz="0" w:space="0" w:color="auto"/>
                <w:right w:val="none" w:sz="0" w:space="0" w:color="auto"/>
              </w:divBdr>
              <w:divsChild>
                <w:div w:id="1318656070">
                  <w:marLeft w:val="0"/>
                  <w:marRight w:val="0"/>
                  <w:marTop w:val="0"/>
                  <w:marBottom w:val="0"/>
                  <w:divBdr>
                    <w:top w:val="none" w:sz="0" w:space="0" w:color="auto"/>
                    <w:left w:val="none" w:sz="0" w:space="0" w:color="auto"/>
                    <w:bottom w:val="none" w:sz="0" w:space="0" w:color="auto"/>
                    <w:right w:val="none" w:sz="0" w:space="0" w:color="auto"/>
                  </w:divBdr>
                  <w:divsChild>
                    <w:div w:id="1701543651">
                      <w:marLeft w:val="0"/>
                      <w:marRight w:val="0"/>
                      <w:marTop w:val="0"/>
                      <w:marBottom w:val="0"/>
                      <w:divBdr>
                        <w:top w:val="none" w:sz="0" w:space="0" w:color="auto"/>
                        <w:left w:val="none" w:sz="0" w:space="0" w:color="auto"/>
                        <w:bottom w:val="none" w:sz="0" w:space="0" w:color="auto"/>
                        <w:right w:val="none" w:sz="0" w:space="0" w:color="auto"/>
                      </w:divBdr>
                    </w:div>
                    <w:div w:id="482702478">
                      <w:marLeft w:val="0"/>
                      <w:marRight w:val="0"/>
                      <w:marTop w:val="0"/>
                      <w:marBottom w:val="0"/>
                      <w:divBdr>
                        <w:top w:val="none" w:sz="0" w:space="0" w:color="auto"/>
                        <w:left w:val="none" w:sz="0" w:space="0" w:color="auto"/>
                        <w:bottom w:val="none" w:sz="0" w:space="0" w:color="auto"/>
                        <w:right w:val="none" w:sz="0" w:space="0" w:color="auto"/>
                      </w:divBdr>
                    </w:div>
                    <w:div w:id="79256411">
                      <w:marLeft w:val="0"/>
                      <w:marRight w:val="0"/>
                      <w:marTop w:val="0"/>
                      <w:marBottom w:val="0"/>
                      <w:divBdr>
                        <w:top w:val="none" w:sz="0" w:space="0" w:color="auto"/>
                        <w:left w:val="none" w:sz="0" w:space="0" w:color="auto"/>
                        <w:bottom w:val="none" w:sz="0" w:space="0" w:color="auto"/>
                        <w:right w:val="none" w:sz="0" w:space="0" w:color="auto"/>
                      </w:divBdr>
                    </w:div>
                    <w:div w:id="1288242559">
                      <w:marLeft w:val="0"/>
                      <w:marRight w:val="0"/>
                      <w:marTop w:val="0"/>
                      <w:marBottom w:val="0"/>
                      <w:divBdr>
                        <w:top w:val="none" w:sz="0" w:space="0" w:color="auto"/>
                        <w:left w:val="none" w:sz="0" w:space="0" w:color="auto"/>
                        <w:bottom w:val="none" w:sz="0" w:space="0" w:color="auto"/>
                        <w:right w:val="none" w:sz="0" w:space="0" w:color="auto"/>
                      </w:divBdr>
                    </w:div>
                    <w:div w:id="1538543553">
                      <w:marLeft w:val="0"/>
                      <w:marRight w:val="0"/>
                      <w:marTop w:val="0"/>
                      <w:marBottom w:val="0"/>
                      <w:divBdr>
                        <w:top w:val="none" w:sz="0" w:space="0" w:color="auto"/>
                        <w:left w:val="none" w:sz="0" w:space="0" w:color="auto"/>
                        <w:bottom w:val="none" w:sz="0" w:space="0" w:color="auto"/>
                        <w:right w:val="none" w:sz="0" w:space="0" w:color="auto"/>
                      </w:divBdr>
                    </w:div>
                  </w:divsChild>
                </w:div>
                <w:div w:id="1028801027">
                  <w:marLeft w:val="0"/>
                  <w:marRight w:val="0"/>
                  <w:marTop w:val="0"/>
                  <w:marBottom w:val="0"/>
                  <w:divBdr>
                    <w:top w:val="none" w:sz="0" w:space="0" w:color="auto"/>
                    <w:left w:val="none" w:sz="0" w:space="0" w:color="auto"/>
                    <w:bottom w:val="none" w:sz="0" w:space="0" w:color="auto"/>
                    <w:right w:val="none" w:sz="0" w:space="0" w:color="auto"/>
                  </w:divBdr>
                  <w:divsChild>
                    <w:div w:id="1004670621">
                      <w:marLeft w:val="0"/>
                      <w:marRight w:val="0"/>
                      <w:marTop w:val="0"/>
                      <w:marBottom w:val="0"/>
                      <w:divBdr>
                        <w:top w:val="none" w:sz="0" w:space="0" w:color="auto"/>
                        <w:left w:val="none" w:sz="0" w:space="0" w:color="auto"/>
                        <w:bottom w:val="none" w:sz="0" w:space="0" w:color="auto"/>
                        <w:right w:val="none" w:sz="0" w:space="0" w:color="auto"/>
                      </w:divBdr>
                    </w:div>
                    <w:div w:id="896429659">
                      <w:marLeft w:val="0"/>
                      <w:marRight w:val="0"/>
                      <w:marTop w:val="0"/>
                      <w:marBottom w:val="0"/>
                      <w:divBdr>
                        <w:top w:val="none" w:sz="0" w:space="0" w:color="auto"/>
                        <w:left w:val="none" w:sz="0" w:space="0" w:color="auto"/>
                        <w:bottom w:val="none" w:sz="0" w:space="0" w:color="auto"/>
                        <w:right w:val="none" w:sz="0" w:space="0" w:color="auto"/>
                      </w:divBdr>
                    </w:div>
                    <w:div w:id="815952278">
                      <w:marLeft w:val="0"/>
                      <w:marRight w:val="0"/>
                      <w:marTop w:val="0"/>
                      <w:marBottom w:val="0"/>
                      <w:divBdr>
                        <w:top w:val="none" w:sz="0" w:space="0" w:color="auto"/>
                        <w:left w:val="none" w:sz="0" w:space="0" w:color="auto"/>
                        <w:bottom w:val="none" w:sz="0" w:space="0" w:color="auto"/>
                        <w:right w:val="none" w:sz="0" w:space="0" w:color="auto"/>
                      </w:divBdr>
                    </w:div>
                  </w:divsChild>
                </w:div>
                <w:div w:id="2086610598">
                  <w:marLeft w:val="0"/>
                  <w:marRight w:val="0"/>
                  <w:marTop w:val="0"/>
                  <w:marBottom w:val="0"/>
                  <w:divBdr>
                    <w:top w:val="none" w:sz="0" w:space="0" w:color="auto"/>
                    <w:left w:val="none" w:sz="0" w:space="0" w:color="auto"/>
                    <w:bottom w:val="none" w:sz="0" w:space="0" w:color="auto"/>
                    <w:right w:val="none" w:sz="0" w:space="0" w:color="auto"/>
                  </w:divBdr>
                </w:div>
                <w:div w:id="1001273715">
                  <w:marLeft w:val="0"/>
                  <w:marRight w:val="0"/>
                  <w:marTop w:val="0"/>
                  <w:marBottom w:val="0"/>
                  <w:divBdr>
                    <w:top w:val="none" w:sz="0" w:space="0" w:color="auto"/>
                    <w:left w:val="none" w:sz="0" w:space="0" w:color="auto"/>
                    <w:bottom w:val="none" w:sz="0" w:space="0" w:color="auto"/>
                    <w:right w:val="none" w:sz="0" w:space="0" w:color="auto"/>
                  </w:divBdr>
                </w:div>
                <w:div w:id="394210170">
                  <w:marLeft w:val="0"/>
                  <w:marRight w:val="0"/>
                  <w:marTop w:val="0"/>
                  <w:marBottom w:val="0"/>
                  <w:divBdr>
                    <w:top w:val="none" w:sz="0" w:space="0" w:color="auto"/>
                    <w:left w:val="none" w:sz="0" w:space="0" w:color="auto"/>
                    <w:bottom w:val="none" w:sz="0" w:space="0" w:color="auto"/>
                    <w:right w:val="none" w:sz="0" w:space="0" w:color="auto"/>
                  </w:divBdr>
                </w:div>
              </w:divsChild>
            </w:div>
            <w:div w:id="32467536">
              <w:marLeft w:val="0"/>
              <w:marRight w:val="0"/>
              <w:marTop w:val="300"/>
              <w:marBottom w:val="150"/>
              <w:divBdr>
                <w:top w:val="none" w:sz="0" w:space="0" w:color="auto"/>
                <w:left w:val="none" w:sz="0" w:space="0" w:color="auto"/>
                <w:bottom w:val="none" w:sz="0" w:space="0" w:color="auto"/>
                <w:right w:val="none" w:sz="0" w:space="0" w:color="auto"/>
              </w:divBdr>
              <w:divsChild>
                <w:div w:id="685978935">
                  <w:marLeft w:val="0"/>
                  <w:marRight w:val="0"/>
                  <w:marTop w:val="0"/>
                  <w:marBottom w:val="0"/>
                  <w:divBdr>
                    <w:top w:val="none" w:sz="0" w:space="0" w:color="auto"/>
                    <w:left w:val="none" w:sz="0" w:space="0" w:color="auto"/>
                    <w:bottom w:val="none" w:sz="0" w:space="0" w:color="auto"/>
                    <w:right w:val="none" w:sz="0" w:space="0" w:color="auto"/>
                  </w:divBdr>
                </w:div>
                <w:div w:id="264994533">
                  <w:marLeft w:val="0"/>
                  <w:marRight w:val="0"/>
                  <w:marTop w:val="0"/>
                  <w:marBottom w:val="0"/>
                  <w:divBdr>
                    <w:top w:val="none" w:sz="0" w:space="0" w:color="auto"/>
                    <w:left w:val="none" w:sz="0" w:space="0" w:color="auto"/>
                    <w:bottom w:val="none" w:sz="0" w:space="0" w:color="auto"/>
                    <w:right w:val="none" w:sz="0" w:space="0" w:color="auto"/>
                  </w:divBdr>
                </w:div>
                <w:div w:id="1143546930">
                  <w:marLeft w:val="0"/>
                  <w:marRight w:val="0"/>
                  <w:marTop w:val="0"/>
                  <w:marBottom w:val="0"/>
                  <w:divBdr>
                    <w:top w:val="none" w:sz="0" w:space="0" w:color="auto"/>
                    <w:left w:val="none" w:sz="0" w:space="0" w:color="auto"/>
                    <w:bottom w:val="none" w:sz="0" w:space="0" w:color="auto"/>
                    <w:right w:val="none" w:sz="0" w:space="0" w:color="auto"/>
                  </w:divBdr>
                </w:div>
                <w:div w:id="116877593">
                  <w:marLeft w:val="0"/>
                  <w:marRight w:val="0"/>
                  <w:marTop w:val="0"/>
                  <w:marBottom w:val="0"/>
                  <w:divBdr>
                    <w:top w:val="none" w:sz="0" w:space="0" w:color="auto"/>
                    <w:left w:val="none" w:sz="0" w:space="0" w:color="auto"/>
                    <w:bottom w:val="none" w:sz="0" w:space="0" w:color="auto"/>
                    <w:right w:val="none" w:sz="0" w:space="0" w:color="auto"/>
                  </w:divBdr>
                  <w:divsChild>
                    <w:div w:id="309290743">
                      <w:marLeft w:val="0"/>
                      <w:marRight w:val="0"/>
                      <w:marTop w:val="0"/>
                      <w:marBottom w:val="0"/>
                      <w:divBdr>
                        <w:top w:val="none" w:sz="0" w:space="0" w:color="auto"/>
                        <w:left w:val="none" w:sz="0" w:space="0" w:color="auto"/>
                        <w:bottom w:val="none" w:sz="0" w:space="0" w:color="auto"/>
                        <w:right w:val="none" w:sz="0" w:space="0" w:color="auto"/>
                      </w:divBdr>
                    </w:div>
                    <w:div w:id="1227766990">
                      <w:marLeft w:val="0"/>
                      <w:marRight w:val="0"/>
                      <w:marTop w:val="0"/>
                      <w:marBottom w:val="0"/>
                      <w:divBdr>
                        <w:top w:val="none" w:sz="0" w:space="0" w:color="auto"/>
                        <w:left w:val="none" w:sz="0" w:space="0" w:color="auto"/>
                        <w:bottom w:val="none" w:sz="0" w:space="0" w:color="auto"/>
                        <w:right w:val="none" w:sz="0" w:space="0" w:color="auto"/>
                      </w:divBdr>
                    </w:div>
                    <w:div w:id="433207155">
                      <w:marLeft w:val="0"/>
                      <w:marRight w:val="0"/>
                      <w:marTop w:val="0"/>
                      <w:marBottom w:val="0"/>
                      <w:divBdr>
                        <w:top w:val="none" w:sz="0" w:space="0" w:color="auto"/>
                        <w:left w:val="none" w:sz="0" w:space="0" w:color="auto"/>
                        <w:bottom w:val="none" w:sz="0" w:space="0" w:color="auto"/>
                        <w:right w:val="none" w:sz="0" w:space="0" w:color="auto"/>
                      </w:divBdr>
                      <w:divsChild>
                        <w:div w:id="1159924004">
                          <w:marLeft w:val="0"/>
                          <w:marRight w:val="0"/>
                          <w:marTop w:val="0"/>
                          <w:marBottom w:val="0"/>
                          <w:divBdr>
                            <w:top w:val="none" w:sz="0" w:space="0" w:color="auto"/>
                            <w:left w:val="none" w:sz="0" w:space="0" w:color="auto"/>
                            <w:bottom w:val="none" w:sz="0" w:space="0" w:color="auto"/>
                            <w:right w:val="none" w:sz="0" w:space="0" w:color="auto"/>
                          </w:divBdr>
                        </w:div>
                        <w:div w:id="685064232">
                          <w:marLeft w:val="0"/>
                          <w:marRight w:val="0"/>
                          <w:marTop w:val="0"/>
                          <w:marBottom w:val="0"/>
                          <w:divBdr>
                            <w:top w:val="none" w:sz="0" w:space="0" w:color="auto"/>
                            <w:left w:val="none" w:sz="0" w:space="0" w:color="auto"/>
                            <w:bottom w:val="none" w:sz="0" w:space="0" w:color="auto"/>
                            <w:right w:val="none" w:sz="0" w:space="0" w:color="auto"/>
                          </w:divBdr>
                        </w:div>
                        <w:div w:id="1413239761">
                          <w:marLeft w:val="0"/>
                          <w:marRight w:val="0"/>
                          <w:marTop w:val="0"/>
                          <w:marBottom w:val="0"/>
                          <w:divBdr>
                            <w:top w:val="none" w:sz="0" w:space="0" w:color="auto"/>
                            <w:left w:val="none" w:sz="0" w:space="0" w:color="auto"/>
                            <w:bottom w:val="none" w:sz="0" w:space="0" w:color="auto"/>
                            <w:right w:val="none" w:sz="0" w:space="0" w:color="auto"/>
                          </w:divBdr>
                        </w:div>
                      </w:divsChild>
                    </w:div>
                    <w:div w:id="2144149730">
                      <w:marLeft w:val="0"/>
                      <w:marRight w:val="0"/>
                      <w:marTop w:val="0"/>
                      <w:marBottom w:val="0"/>
                      <w:divBdr>
                        <w:top w:val="none" w:sz="0" w:space="0" w:color="auto"/>
                        <w:left w:val="none" w:sz="0" w:space="0" w:color="auto"/>
                        <w:bottom w:val="none" w:sz="0" w:space="0" w:color="auto"/>
                        <w:right w:val="none" w:sz="0" w:space="0" w:color="auto"/>
                      </w:divBdr>
                      <w:divsChild>
                        <w:div w:id="1192066337">
                          <w:marLeft w:val="0"/>
                          <w:marRight w:val="0"/>
                          <w:marTop w:val="0"/>
                          <w:marBottom w:val="0"/>
                          <w:divBdr>
                            <w:top w:val="none" w:sz="0" w:space="0" w:color="auto"/>
                            <w:left w:val="none" w:sz="0" w:space="0" w:color="auto"/>
                            <w:bottom w:val="none" w:sz="0" w:space="0" w:color="auto"/>
                            <w:right w:val="none" w:sz="0" w:space="0" w:color="auto"/>
                          </w:divBdr>
                        </w:div>
                        <w:div w:id="233974063">
                          <w:marLeft w:val="0"/>
                          <w:marRight w:val="0"/>
                          <w:marTop w:val="0"/>
                          <w:marBottom w:val="0"/>
                          <w:divBdr>
                            <w:top w:val="none" w:sz="0" w:space="0" w:color="auto"/>
                            <w:left w:val="none" w:sz="0" w:space="0" w:color="auto"/>
                            <w:bottom w:val="none" w:sz="0" w:space="0" w:color="auto"/>
                            <w:right w:val="none" w:sz="0" w:space="0" w:color="auto"/>
                          </w:divBdr>
                        </w:div>
                        <w:div w:id="26504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8464">
              <w:marLeft w:val="0"/>
              <w:marRight w:val="0"/>
              <w:marTop w:val="300"/>
              <w:marBottom w:val="150"/>
              <w:divBdr>
                <w:top w:val="none" w:sz="0" w:space="0" w:color="auto"/>
                <w:left w:val="none" w:sz="0" w:space="0" w:color="auto"/>
                <w:bottom w:val="none" w:sz="0" w:space="0" w:color="auto"/>
                <w:right w:val="none" w:sz="0" w:space="0" w:color="auto"/>
              </w:divBdr>
              <w:divsChild>
                <w:div w:id="1856655335">
                  <w:marLeft w:val="0"/>
                  <w:marRight w:val="0"/>
                  <w:marTop w:val="0"/>
                  <w:marBottom w:val="0"/>
                  <w:divBdr>
                    <w:top w:val="none" w:sz="0" w:space="0" w:color="auto"/>
                    <w:left w:val="none" w:sz="0" w:space="0" w:color="auto"/>
                    <w:bottom w:val="none" w:sz="0" w:space="0" w:color="auto"/>
                    <w:right w:val="none" w:sz="0" w:space="0" w:color="auto"/>
                  </w:divBdr>
                  <w:divsChild>
                    <w:div w:id="965694264">
                      <w:marLeft w:val="0"/>
                      <w:marRight w:val="0"/>
                      <w:marTop w:val="0"/>
                      <w:marBottom w:val="0"/>
                      <w:divBdr>
                        <w:top w:val="none" w:sz="0" w:space="0" w:color="auto"/>
                        <w:left w:val="none" w:sz="0" w:space="0" w:color="auto"/>
                        <w:bottom w:val="none" w:sz="0" w:space="0" w:color="auto"/>
                        <w:right w:val="none" w:sz="0" w:space="0" w:color="auto"/>
                      </w:divBdr>
                    </w:div>
                    <w:div w:id="9567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370234">
      <w:bodyDiv w:val="1"/>
      <w:marLeft w:val="0"/>
      <w:marRight w:val="0"/>
      <w:marTop w:val="0"/>
      <w:marBottom w:val="0"/>
      <w:divBdr>
        <w:top w:val="none" w:sz="0" w:space="0" w:color="auto"/>
        <w:left w:val="none" w:sz="0" w:space="0" w:color="auto"/>
        <w:bottom w:val="none" w:sz="0" w:space="0" w:color="auto"/>
        <w:right w:val="none" w:sz="0" w:space="0" w:color="auto"/>
      </w:divBdr>
      <w:divsChild>
        <w:div w:id="1362434725">
          <w:marLeft w:val="0"/>
          <w:marRight w:val="0"/>
          <w:marTop w:val="300"/>
          <w:marBottom w:val="150"/>
          <w:divBdr>
            <w:top w:val="none" w:sz="0" w:space="0" w:color="auto"/>
            <w:left w:val="none" w:sz="0" w:space="0" w:color="auto"/>
            <w:bottom w:val="none" w:sz="0" w:space="0" w:color="auto"/>
            <w:right w:val="none" w:sz="0" w:space="0" w:color="auto"/>
          </w:divBdr>
          <w:divsChild>
            <w:div w:id="135923116">
              <w:marLeft w:val="0"/>
              <w:marRight w:val="0"/>
              <w:marTop w:val="300"/>
              <w:marBottom w:val="150"/>
              <w:divBdr>
                <w:top w:val="none" w:sz="0" w:space="0" w:color="auto"/>
                <w:left w:val="none" w:sz="0" w:space="0" w:color="auto"/>
                <w:bottom w:val="none" w:sz="0" w:space="0" w:color="auto"/>
                <w:right w:val="none" w:sz="0" w:space="0" w:color="auto"/>
              </w:divBdr>
              <w:divsChild>
                <w:div w:id="520434865">
                  <w:marLeft w:val="0"/>
                  <w:marRight w:val="0"/>
                  <w:marTop w:val="0"/>
                  <w:marBottom w:val="0"/>
                  <w:divBdr>
                    <w:top w:val="none" w:sz="0" w:space="0" w:color="auto"/>
                    <w:left w:val="none" w:sz="0" w:space="0" w:color="auto"/>
                    <w:bottom w:val="none" w:sz="0" w:space="0" w:color="auto"/>
                    <w:right w:val="none" w:sz="0" w:space="0" w:color="auto"/>
                  </w:divBdr>
                  <w:divsChild>
                    <w:div w:id="1686251867">
                      <w:marLeft w:val="0"/>
                      <w:marRight w:val="0"/>
                      <w:marTop w:val="0"/>
                      <w:marBottom w:val="0"/>
                      <w:divBdr>
                        <w:top w:val="none" w:sz="0" w:space="0" w:color="auto"/>
                        <w:left w:val="none" w:sz="0" w:space="0" w:color="auto"/>
                        <w:bottom w:val="none" w:sz="0" w:space="0" w:color="auto"/>
                        <w:right w:val="none" w:sz="0" w:space="0" w:color="auto"/>
                      </w:divBdr>
                    </w:div>
                    <w:div w:id="390278258">
                      <w:marLeft w:val="0"/>
                      <w:marRight w:val="0"/>
                      <w:marTop w:val="0"/>
                      <w:marBottom w:val="0"/>
                      <w:divBdr>
                        <w:top w:val="none" w:sz="0" w:space="0" w:color="auto"/>
                        <w:left w:val="none" w:sz="0" w:space="0" w:color="auto"/>
                        <w:bottom w:val="none" w:sz="0" w:space="0" w:color="auto"/>
                        <w:right w:val="none" w:sz="0" w:space="0" w:color="auto"/>
                      </w:divBdr>
                    </w:div>
                    <w:div w:id="793984562">
                      <w:marLeft w:val="0"/>
                      <w:marRight w:val="0"/>
                      <w:marTop w:val="0"/>
                      <w:marBottom w:val="0"/>
                      <w:divBdr>
                        <w:top w:val="none" w:sz="0" w:space="0" w:color="auto"/>
                        <w:left w:val="none" w:sz="0" w:space="0" w:color="auto"/>
                        <w:bottom w:val="none" w:sz="0" w:space="0" w:color="auto"/>
                        <w:right w:val="none" w:sz="0" w:space="0" w:color="auto"/>
                      </w:divBdr>
                    </w:div>
                  </w:divsChild>
                </w:div>
                <w:div w:id="16274993">
                  <w:marLeft w:val="0"/>
                  <w:marRight w:val="0"/>
                  <w:marTop w:val="0"/>
                  <w:marBottom w:val="0"/>
                  <w:divBdr>
                    <w:top w:val="none" w:sz="0" w:space="0" w:color="auto"/>
                    <w:left w:val="none" w:sz="0" w:space="0" w:color="auto"/>
                    <w:bottom w:val="none" w:sz="0" w:space="0" w:color="auto"/>
                    <w:right w:val="none" w:sz="0" w:space="0" w:color="auto"/>
                  </w:divBdr>
                </w:div>
                <w:div w:id="924260913">
                  <w:marLeft w:val="0"/>
                  <w:marRight w:val="0"/>
                  <w:marTop w:val="0"/>
                  <w:marBottom w:val="0"/>
                  <w:divBdr>
                    <w:top w:val="none" w:sz="0" w:space="0" w:color="auto"/>
                    <w:left w:val="none" w:sz="0" w:space="0" w:color="auto"/>
                    <w:bottom w:val="none" w:sz="0" w:space="0" w:color="auto"/>
                    <w:right w:val="none" w:sz="0" w:space="0" w:color="auto"/>
                  </w:divBdr>
                </w:div>
                <w:div w:id="1655257235">
                  <w:marLeft w:val="0"/>
                  <w:marRight w:val="0"/>
                  <w:marTop w:val="0"/>
                  <w:marBottom w:val="0"/>
                  <w:divBdr>
                    <w:top w:val="none" w:sz="0" w:space="0" w:color="auto"/>
                    <w:left w:val="none" w:sz="0" w:space="0" w:color="auto"/>
                    <w:bottom w:val="none" w:sz="0" w:space="0" w:color="auto"/>
                    <w:right w:val="none" w:sz="0" w:space="0" w:color="auto"/>
                  </w:divBdr>
                </w:div>
              </w:divsChild>
            </w:div>
            <w:div w:id="1099714494">
              <w:marLeft w:val="0"/>
              <w:marRight w:val="0"/>
              <w:marTop w:val="300"/>
              <w:marBottom w:val="150"/>
              <w:divBdr>
                <w:top w:val="none" w:sz="0" w:space="0" w:color="auto"/>
                <w:left w:val="none" w:sz="0" w:space="0" w:color="auto"/>
                <w:bottom w:val="none" w:sz="0" w:space="0" w:color="auto"/>
                <w:right w:val="none" w:sz="0" w:space="0" w:color="auto"/>
              </w:divBdr>
              <w:divsChild>
                <w:div w:id="2123725586">
                  <w:marLeft w:val="0"/>
                  <w:marRight w:val="0"/>
                  <w:marTop w:val="0"/>
                  <w:marBottom w:val="0"/>
                  <w:divBdr>
                    <w:top w:val="none" w:sz="0" w:space="0" w:color="auto"/>
                    <w:left w:val="none" w:sz="0" w:space="0" w:color="auto"/>
                    <w:bottom w:val="none" w:sz="0" w:space="0" w:color="auto"/>
                    <w:right w:val="none" w:sz="0" w:space="0" w:color="auto"/>
                  </w:divBdr>
                  <w:divsChild>
                    <w:div w:id="234971858">
                      <w:marLeft w:val="0"/>
                      <w:marRight w:val="0"/>
                      <w:marTop w:val="0"/>
                      <w:marBottom w:val="0"/>
                      <w:divBdr>
                        <w:top w:val="none" w:sz="0" w:space="0" w:color="auto"/>
                        <w:left w:val="none" w:sz="0" w:space="0" w:color="auto"/>
                        <w:bottom w:val="none" w:sz="0" w:space="0" w:color="auto"/>
                        <w:right w:val="none" w:sz="0" w:space="0" w:color="auto"/>
                      </w:divBdr>
                    </w:div>
                    <w:div w:id="1232303710">
                      <w:marLeft w:val="0"/>
                      <w:marRight w:val="0"/>
                      <w:marTop w:val="0"/>
                      <w:marBottom w:val="0"/>
                      <w:divBdr>
                        <w:top w:val="none" w:sz="0" w:space="0" w:color="auto"/>
                        <w:left w:val="none" w:sz="0" w:space="0" w:color="auto"/>
                        <w:bottom w:val="none" w:sz="0" w:space="0" w:color="auto"/>
                        <w:right w:val="none" w:sz="0" w:space="0" w:color="auto"/>
                      </w:divBdr>
                    </w:div>
                    <w:div w:id="275328206">
                      <w:marLeft w:val="0"/>
                      <w:marRight w:val="0"/>
                      <w:marTop w:val="0"/>
                      <w:marBottom w:val="0"/>
                      <w:divBdr>
                        <w:top w:val="none" w:sz="0" w:space="0" w:color="auto"/>
                        <w:left w:val="none" w:sz="0" w:space="0" w:color="auto"/>
                        <w:bottom w:val="none" w:sz="0" w:space="0" w:color="auto"/>
                        <w:right w:val="none" w:sz="0" w:space="0" w:color="auto"/>
                      </w:divBdr>
                    </w:div>
                    <w:div w:id="1931086092">
                      <w:marLeft w:val="0"/>
                      <w:marRight w:val="0"/>
                      <w:marTop w:val="0"/>
                      <w:marBottom w:val="0"/>
                      <w:divBdr>
                        <w:top w:val="none" w:sz="0" w:space="0" w:color="auto"/>
                        <w:left w:val="none" w:sz="0" w:space="0" w:color="auto"/>
                        <w:bottom w:val="none" w:sz="0" w:space="0" w:color="auto"/>
                        <w:right w:val="none" w:sz="0" w:space="0" w:color="auto"/>
                      </w:divBdr>
                    </w:div>
                    <w:div w:id="373969829">
                      <w:marLeft w:val="0"/>
                      <w:marRight w:val="0"/>
                      <w:marTop w:val="0"/>
                      <w:marBottom w:val="0"/>
                      <w:divBdr>
                        <w:top w:val="none" w:sz="0" w:space="0" w:color="auto"/>
                        <w:left w:val="none" w:sz="0" w:space="0" w:color="auto"/>
                        <w:bottom w:val="none" w:sz="0" w:space="0" w:color="auto"/>
                        <w:right w:val="none" w:sz="0" w:space="0" w:color="auto"/>
                      </w:divBdr>
                    </w:div>
                  </w:divsChild>
                </w:div>
                <w:div w:id="350424866">
                  <w:marLeft w:val="0"/>
                  <w:marRight w:val="0"/>
                  <w:marTop w:val="0"/>
                  <w:marBottom w:val="0"/>
                  <w:divBdr>
                    <w:top w:val="none" w:sz="0" w:space="0" w:color="auto"/>
                    <w:left w:val="none" w:sz="0" w:space="0" w:color="auto"/>
                    <w:bottom w:val="none" w:sz="0" w:space="0" w:color="auto"/>
                    <w:right w:val="none" w:sz="0" w:space="0" w:color="auto"/>
                  </w:divBdr>
                </w:div>
                <w:div w:id="618490084">
                  <w:marLeft w:val="0"/>
                  <w:marRight w:val="0"/>
                  <w:marTop w:val="0"/>
                  <w:marBottom w:val="0"/>
                  <w:divBdr>
                    <w:top w:val="none" w:sz="0" w:space="0" w:color="auto"/>
                    <w:left w:val="none" w:sz="0" w:space="0" w:color="auto"/>
                    <w:bottom w:val="none" w:sz="0" w:space="0" w:color="auto"/>
                    <w:right w:val="none" w:sz="0" w:space="0" w:color="auto"/>
                  </w:divBdr>
                </w:div>
                <w:div w:id="580527650">
                  <w:marLeft w:val="0"/>
                  <w:marRight w:val="0"/>
                  <w:marTop w:val="0"/>
                  <w:marBottom w:val="0"/>
                  <w:divBdr>
                    <w:top w:val="none" w:sz="0" w:space="0" w:color="auto"/>
                    <w:left w:val="none" w:sz="0" w:space="0" w:color="auto"/>
                    <w:bottom w:val="none" w:sz="0" w:space="0" w:color="auto"/>
                    <w:right w:val="none" w:sz="0" w:space="0" w:color="auto"/>
                  </w:divBdr>
                </w:div>
                <w:div w:id="2024092246">
                  <w:marLeft w:val="0"/>
                  <w:marRight w:val="0"/>
                  <w:marTop w:val="0"/>
                  <w:marBottom w:val="0"/>
                  <w:divBdr>
                    <w:top w:val="none" w:sz="0" w:space="0" w:color="auto"/>
                    <w:left w:val="none" w:sz="0" w:space="0" w:color="auto"/>
                    <w:bottom w:val="none" w:sz="0" w:space="0" w:color="auto"/>
                    <w:right w:val="none" w:sz="0" w:space="0" w:color="auto"/>
                  </w:divBdr>
                </w:div>
                <w:div w:id="546991931">
                  <w:marLeft w:val="0"/>
                  <w:marRight w:val="0"/>
                  <w:marTop w:val="0"/>
                  <w:marBottom w:val="0"/>
                  <w:divBdr>
                    <w:top w:val="none" w:sz="0" w:space="0" w:color="auto"/>
                    <w:left w:val="none" w:sz="0" w:space="0" w:color="auto"/>
                    <w:bottom w:val="none" w:sz="0" w:space="0" w:color="auto"/>
                    <w:right w:val="none" w:sz="0" w:space="0" w:color="auto"/>
                  </w:divBdr>
                </w:div>
              </w:divsChild>
            </w:div>
            <w:div w:id="1150557830">
              <w:marLeft w:val="0"/>
              <w:marRight w:val="0"/>
              <w:marTop w:val="300"/>
              <w:marBottom w:val="150"/>
              <w:divBdr>
                <w:top w:val="none" w:sz="0" w:space="0" w:color="auto"/>
                <w:left w:val="none" w:sz="0" w:space="0" w:color="auto"/>
                <w:bottom w:val="none" w:sz="0" w:space="0" w:color="auto"/>
                <w:right w:val="none" w:sz="0" w:space="0" w:color="auto"/>
              </w:divBdr>
              <w:divsChild>
                <w:div w:id="1269122875">
                  <w:marLeft w:val="0"/>
                  <w:marRight w:val="0"/>
                  <w:marTop w:val="0"/>
                  <w:marBottom w:val="0"/>
                  <w:divBdr>
                    <w:top w:val="none" w:sz="0" w:space="0" w:color="auto"/>
                    <w:left w:val="none" w:sz="0" w:space="0" w:color="auto"/>
                    <w:bottom w:val="none" w:sz="0" w:space="0" w:color="auto"/>
                    <w:right w:val="none" w:sz="0" w:space="0" w:color="auto"/>
                  </w:divBdr>
                </w:div>
                <w:div w:id="1043137507">
                  <w:marLeft w:val="0"/>
                  <w:marRight w:val="0"/>
                  <w:marTop w:val="0"/>
                  <w:marBottom w:val="0"/>
                  <w:divBdr>
                    <w:top w:val="none" w:sz="0" w:space="0" w:color="auto"/>
                    <w:left w:val="none" w:sz="0" w:space="0" w:color="auto"/>
                    <w:bottom w:val="none" w:sz="0" w:space="0" w:color="auto"/>
                    <w:right w:val="none" w:sz="0" w:space="0" w:color="auto"/>
                  </w:divBdr>
                </w:div>
                <w:div w:id="493113143">
                  <w:marLeft w:val="0"/>
                  <w:marRight w:val="0"/>
                  <w:marTop w:val="0"/>
                  <w:marBottom w:val="0"/>
                  <w:divBdr>
                    <w:top w:val="none" w:sz="0" w:space="0" w:color="auto"/>
                    <w:left w:val="none" w:sz="0" w:space="0" w:color="auto"/>
                    <w:bottom w:val="none" w:sz="0" w:space="0" w:color="auto"/>
                    <w:right w:val="none" w:sz="0" w:space="0" w:color="auto"/>
                  </w:divBdr>
                </w:div>
                <w:div w:id="29763935">
                  <w:marLeft w:val="0"/>
                  <w:marRight w:val="0"/>
                  <w:marTop w:val="0"/>
                  <w:marBottom w:val="0"/>
                  <w:divBdr>
                    <w:top w:val="none" w:sz="0" w:space="0" w:color="auto"/>
                    <w:left w:val="none" w:sz="0" w:space="0" w:color="auto"/>
                    <w:bottom w:val="none" w:sz="0" w:space="0" w:color="auto"/>
                    <w:right w:val="none" w:sz="0" w:space="0" w:color="auto"/>
                  </w:divBdr>
                </w:div>
              </w:divsChild>
            </w:div>
            <w:div w:id="1797410478">
              <w:marLeft w:val="0"/>
              <w:marRight w:val="0"/>
              <w:marTop w:val="300"/>
              <w:marBottom w:val="150"/>
              <w:divBdr>
                <w:top w:val="none" w:sz="0" w:space="0" w:color="auto"/>
                <w:left w:val="none" w:sz="0" w:space="0" w:color="auto"/>
                <w:bottom w:val="none" w:sz="0" w:space="0" w:color="auto"/>
                <w:right w:val="none" w:sz="0" w:space="0" w:color="auto"/>
              </w:divBdr>
              <w:divsChild>
                <w:div w:id="1001658878">
                  <w:marLeft w:val="0"/>
                  <w:marRight w:val="0"/>
                  <w:marTop w:val="0"/>
                  <w:marBottom w:val="0"/>
                  <w:divBdr>
                    <w:top w:val="none" w:sz="0" w:space="0" w:color="auto"/>
                    <w:left w:val="none" w:sz="0" w:space="0" w:color="auto"/>
                    <w:bottom w:val="none" w:sz="0" w:space="0" w:color="auto"/>
                    <w:right w:val="none" w:sz="0" w:space="0" w:color="auto"/>
                  </w:divBdr>
                  <w:divsChild>
                    <w:div w:id="87120786">
                      <w:marLeft w:val="0"/>
                      <w:marRight w:val="0"/>
                      <w:marTop w:val="0"/>
                      <w:marBottom w:val="0"/>
                      <w:divBdr>
                        <w:top w:val="none" w:sz="0" w:space="0" w:color="auto"/>
                        <w:left w:val="none" w:sz="0" w:space="0" w:color="auto"/>
                        <w:bottom w:val="none" w:sz="0" w:space="0" w:color="auto"/>
                        <w:right w:val="none" w:sz="0" w:space="0" w:color="auto"/>
                      </w:divBdr>
                    </w:div>
                    <w:div w:id="449856415">
                      <w:marLeft w:val="0"/>
                      <w:marRight w:val="0"/>
                      <w:marTop w:val="0"/>
                      <w:marBottom w:val="0"/>
                      <w:divBdr>
                        <w:top w:val="none" w:sz="0" w:space="0" w:color="auto"/>
                        <w:left w:val="none" w:sz="0" w:space="0" w:color="auto"/>
                        <w:bottom w:val="none" w:sz="0" w:space="0" w:color="auto"/>
                        <w:right w:val="none" w:sz="0" w:space="0" w:color="auto"/>
                      </w:divBdr>
                    </w:div>
                  </w:divsChild>
                </w:div>
                <w:div w:id="1197885072">
                  <w:marLeft w:val="0"/>
                  <w:marRight w:val="0"/>
                  <w:marTop w:val="0"/>
                  <w:marBottom w:val="0"/>
                  <w:divBdr>
                    <w:top w:val="none" w:sz="0" w:space="0" w:color="auto"/>
                    <w:left w:val="none" w:sz="0" w:space="0" w:color="auto"/>
                    <w:bottom w:val="none" w:sz="0" w:space="0" w:color="auto"/>
                    <w:right w:val="none" w:sz="0" w:space="0" w:color="auto"/>
                  </w:divBdr>
                  <w:divsChild>
                    <w:div w:id="1062556259">
                      <w:marLeft w:val="0"/>
                      <w:marRight w:val="0"/>
                      <w:marTop w:val="0"/>
                      <w:marBottom w:val="0"/>
                      <w:divBdr>
                        <w:top w:val="none" w:sz="0" w:space="0" w:color="auto"/>
                        <w:left w:val="none" w:sz="0" w:space="0" w:color="auto"/>
                        <w:bottom w:val="none" w:sz="0" w:space="0" w:color="auto"/>
                        <w:right w:val="none" w:sz="0" w:space="0" w:color="auto"/>
                      </w:divBdr>
                    </w:div>
                    <w:div w:id="1125395391">
                      <w:marLeft w:val="0"/>
                      <w:marRight w:val="0"/>
                      <w:marTop w:val="0"/>
                      <w:marBottom w:val="0"/>
                      <w:divBdr>
                        <w:top w:val="none" w:sz="0" w:space="0" w:color="auto"/>
                        <w:left w:val="none" w:sz="0" w:space="0" w:color="auto"/>
                        <w:bottom w:val="none" w:sz="0" w:space="0" w:color="auto"/>
                        <w:right w:val="none" w:sz="0" w:space="0" w:color="auto"/>
                      </w:divBdr>
                    </w:div>
                  </w:divsChild>
                </w:div>
                <w:div w:id="462963489">
                  <w:marLeft w:val="0"/>
                  <w:marRight w:val="0"/>
                  <w:marTop w:val="0"/>
                  <w:marBottom w:val="0"/>
                  <w:divBdr>
                    <w:top w:val="none" w:sz="0" w:space="0" w:color="auto"/>
                    <w:left w:val="none" w:sz="0" w:space="0" w:color="auto"/>
                    <w:bottom w:val="none" w:sz="0" w:space="0" w:color="auto"/>
                    <w:right w:val="none" w:sz="0" w:space="0" w:color="auto"/>
                  </w:divBdr>
                </w:div>
                <w:div w:id="1797524460">
                  <w:marLeft w:val="0"/>
                  <w:marRight w:val="0"/>
                  <w:marTop w:val="0"/>
                  <w:marBottom w:val="0"/>
                  <w:divBdr>
                    <w:top w:val="none" w:sz="0" w:space="0" w:color="auto"/>
                    <w:left w:val="none" w:sz="0" w:space="0" w:color="auto"/>
                    <w:bottom w:val="none" w:sz="0" w:space="0" w:color="auto"/>
                    <w:right w:val="none" w:sz="0" w:space="0" w:color="auto"/>
                  </w:divBdr>
                </w:div>
                <w:div w:id="2001928325">
                  <w:marLeft w:val="0"/>
                  <w:marRight w:val="0"/>
                  <w:marTop w:val="0"/>
                  <w:marBottom w:val="0"/>
                  <w:divBdr>
                    <w:top w:val="none" w:sz="0" w:space="0" w:color="auto"/>
                    <w:left w:val="none" w:sz="0" w:space="0" w:color="auto"/>
                    <w:bottom w:val="none" w:sz="0" w:space="0" w:color="auto"/>
                    <w:right w:val="none" w:sz="0" w:space="0" w:color="auto"/>
                  </w:divBdr>
                </w:div>
                <w:div w:id="2083599964">
                  <w:marLeft w:val="0"/>
                  <w:marRight w:val="0"/>
                  <w:marTop w:val="0"/>
                  <w:marBottom w:val="0"/>
                  <w:divBdr>
                    <w:top w:val="none" w:sz="0" w:space="0" w:color="auto"/>
                    <w:left w:val="none" w:sz="0" w:space="0" w:color="auto"/>
                    <w:bottom w:val="none" w:sz="0" w:space="0" w:color="auto"/>
                    <w:right w:val="none" w:sz="0" w:space="0" w:color="auto"/>
                  </w:divBdr>
                </w:div>
                <w:div w:id="297419416">
                  <w:marLeft w:val="0"/>
                  <w:marRight w:val="0"/>
                  <w:marTop w:val="0"/>
                  <w:marBottom w:val="0"/>
                  <w:divBdr>
                    <w:top w:val="none" w:sz="0" w:space="0" w:color="auto"/>
                    <w:left w:val="none" w:sz="0" w:space="0" w:color="auto"/>
                    <w:bottom w:val="none" w:sz="0" w:space="0" w:color="auto"/>
                    <w:right w:val="none" w:sz="0" w:space="0" w:color="auto"/>
                  </w:divBdr>
                </w:div>
              </w:divsChild>
            </w:div>
            <w:div w:id="147600664">
              <w:marLeft w:val="0"/>
              <w:marRight w:val="0"/>
              <w:marTop w:val="300"/>
              <w:marBottom w:val="150"/>
              <w:divBdr>
                <w:top w:val="none" w:sz="0" w:space="0" w:color="auto"/>
                <w:left w:val="none" w:sz="0" w:space="0" w:color="auto"/>
                <w:bottom w:val="none" w:sz="0" w:space="0" w:color="auto"/>
                <w:right w:val="none" w:sz="0" w:space="0" w:color="auto"/>
              </w:divBdr>
              <w:divsChild>
                <w:div w:id="225147236">
                  <w:marLeft w:val="0"/>
                  <w:marRight w:val="0"/>
                  <w:marTop w:val="0"/>
                  <w:marBottom w:val="0"/>
                  <w:divBdr>
                    <w:top w:val="none" w:sz="0" w:space="0" w:color="auto"/>
                    <w:left w:val="none" w:sz="0" w:space="0" w:color="auto"/>
                    <w:bottom w:val="none" w:sz="0" w:space="0" w:color="auto"/>
                    <w:right w:val="none" w:sz="0" w:space="0" w:color="auto"/>
                  </w:divBdr>
                </w:div>
                <w:div w:id="271400213">
                  <w:marLeft w:val="0"/>
                  <w:marRight w:val="0"/>
                  <w:marTop w:val="0"/>
                  <w:marBottom w:val="0"/>
                  <w:divBdr>
                    <w:top w:val="none" w:sz="0" w:space="0" w:color="auto"/>
                    <w:left w:val="none" w:sz="0" w:space="0" w:color="auto"/>
                    <w:bottom w:val="none" w:sz="0" w:space="0" w:color="auto"/>
                    <w:right w:val="none" w:sz="0" w:space="0" w:color="auto"/>
                  </w:divBdr>
                </w:div>
                <w:div w:id="1972516880">
                  <w:marLeft w:val="0"/>
                  <w:marRight w:val="0"/>
                  <w:marTop w:val="0"/>
                  <w:marBottom w:val="0"/>
                  <w:divBdr>
                    <w:top w:val="none" w:sz="0" w:space="0" w:color="auto"/>
                    <w:left w:val="none" w:sz="0" w:space="0" w:color="auto"/>
                    <w:bottom w:val="none" w:sz="0" w:space="0" w:color="auto"/>
                    <w:right w:val="none" w:sz="0" w:space="0" w:color="auto"/>
                  </w:divBdr>
                </w:div>
                <w:div w:id="1751386154">
                  <w:marLeft w:val="0"/>
                  <w:marRight w:val="0"/>
                  <w:marTop w:val="0"/>
                  <w:marBottom w:val="0"/>
                  <w:divBdr>
                    <w:top w:val="none" w:sz="0" w:space="0" w:color="auto"/>
                    <w:left w:val="none" w:sz="0" w:space="0" w:color="auto"/>
                    <w:bottom w:val="none" w:sz="0" w:space="0" w:color="auto"/>
                    <w:right w:val="none" w:sz="0" w:space="0" w:color="auto"/>
                  </w:divBdr>
                </w:div>
                <w:div w:id="1279337267">
                  <w:marLeft w:val="0"/>
                  <w:marRight w:val="0"/>
                  <w:marTop w:val="0"/>
                  <w:marBottom w:val="0"/>
                  <w:divBdr>
                    <w:top w:val="none" w:sz="0" w:space="0" w:color="auto"/>
                    <w:left w:val="none" w:sz="0" w:space="0" w:color="auto"/>
                    <w:bottom w:val="none" w:sz="0" w:space="0" w:color="auto"/>
                    <w:right w:val="none" w:sz="0" w:space="0" w:color="auto"/>
                  </w:divBdr>
                </w:div>
                <w:div w:id="2081177235">
                  <w:marLeft w:val="0"/>
                  <w:marRight w:val="0"/>
                  <w:marTop w:val="0"/>
                  <w:marBottom w:val="0"/>
                  <w:divBdr>
                    <w:top w:val="none" w:sz="0" w:space="0" w:color="auto"/>
                    <w:left w:val="none" w:sz="0" w:space="0" w:color="auto"/>
                    <w:bottom w:val="none" w:sz="0" w:space="0" w:color="auto"/>
                    <w:right w:val="none" w:sz="0" w:space="0" w:color="auto"/>
                  </w:divBdr>
                </w:div>
                <w:div w:id="896010004">
                  <w:marLeft w:val="0"/>
                  <w:marRight w:val="0"/>
                  <w:marTop w:val="0"/>
                  <w:marBottom w:val="0"/>
                  <w:divBdr>
                    <w:top w:val="none" w:sz="0" w:space="0" w:color="auto"/>
                    <w:left w:val="none" w:sz="0" w:space="0" w:color="auto"/>
                    <w:bottom w:val="none" w:sz="0" w:space="0" w:color="auto"/>
                    <w:right w:val="none" w:sz="0" w:space="0" w:color="auto"/>
                  </w:divBdr>
                </w:div>
              </w:divsChild>
            </w:div>
            <w:div w:id="1605962703">
              <w:marLeft w:val="0"/>
              <w:marRight w:val="0"/>
              <w:marTop w:val="300"/>
              <w:marBottom w:val="150"/>
              <w:divBdr>
                <w:top w:val="none" w:sz="0" w:space="0" w:color="auto"/>
                <w:left w:val="none" w:sz="0" w:space="0" w:color="auto"/>
                <w:bottom w:val="none" w:sz="0" w:space="0" w:color="auto"/>
                <w:right w:val="none" w:sz="0" w:space="0" w:color="auto"/>
              </w:divBdr>
              <w:divsChild>
                <w:div w:id="1584485816">
                  <w:marLeft w:val="0"/>
                  <w:marRight w:val="0"/>
                  <w:marTop w:val="0"/>
                  <w:marBottom w:val="0"/>
                  <w:divBdr>
                    <w:top w:val="none" w:sz="0" w:space="0" w:color="auto"/>
                    <w:left w:val="none" w:sz="0" w:space="0" w:color="auto"/>
                    <w:bottom w:val="none" w:sz="0" w:space="0" w:color="auto"/>
                    <w:right w:val="none" w:sz="0" w:space="0" w:color="auto"/>
                  </w:divBdr>
                </w:div>
                <w:div w:id="384766417">
                  <w:marLeft w:val="0"/>
                  <w:marRight w:val="0"/>
                  <w:marTop w:val="0"/>
                  <w:marBottom w:val="0"/>
                  <w:divBdr>
                    <w:top w:val="none" w:sz="0" w:space="0" w:color="auto"/>
                    <w:left w:val="none" w:sz="0" w:space="0" w:color="auto"/>
                    <w:bottom w:val="none" w:sz="0" w:space="0" w:color="auto"/>
                    <w:right w:val="none" w:sz="0" w:space="0" w:color="auto"/>
                  </w:divBdr>
                </w:div>
                <w:div w:id="2071265561">
                  <w:marLeft w:val="0"/>
                  <w:marRight w:val="0"/>
                  <w:marTop w:val="0"/>
                  <w:marBottom w:val="0"/>
                  <w:divBdr>
                    <w:top w:val="none" w:sz="0" w:space="0" w:color="auto"/>
                    <w:left w:val="none" w:sz="0" w:space="0" w:color="auto"/>
                    <w:bottom w:val="none" w:sz="0" w:space="0" w:color="auto"/>
                    <w:right w:val="none" w:sz="0" w:space="0" w:color="auto"/>
                  </w:divBdr>
                  <w:divsChild>
                    <w:div w:id="414933571">
                      <w:marLeft w:val="0"/>
                      <w:marRight w:val="0"/>
                      <w:marTop w:val="0"/>
                      <w:marBottom w:val="0"/>
                      <w:divBdr>
                        <w:top w:val="none" w:sz="0" w:space="0" w:color="auto"/>
                        <w:left w:val="none" w:sz="0" w:space="0" w:color="auto"/>
                        <w:bottom w:val="none" w:sz="0" w:space="0" w:color="auto"/>
                        <w:right w:val="none" w:sz="0" w:space="0" w:color="auto"/>
                      </w:divBdr>
                    </w:div>
                    <w:div w:id="927008775">
                      <w:marLeft w:val="0"/>
                      <w:marRight w:val="0"/>
                      <w:marTop w:val="0"/>
                      <w:marBottom w:val="0"/>
                      <w:divBdr>
                        <w:top w:val="none" w:sz="0" w:space="0" w:color="auto"/>
                        <w:left w:val="none" w:sz="0" w:space="0" w:color="auto"/>
                        <w:bottom w:val="none" w:sz="0" w:space="0" w:color="auto"/>
                        <w:right w:val="none" w:sz="0" w:space="0" w:color="auto"/>
                      </w:divBdr>
                    </w:div>
                    <w:div w:id="1929804371">
                      <w:marLeft w:val="0"/>
                      <w:marRight w:val="0"/>
                      <w:marTop w:val="0"/>
                      <w:marBottom w:val="0"/>
                      <w:divBdr>
                        <w:top w:val="none" w:sz="0" w:space="0" w:color="auto"/>
                        <w:left w:val="none" w:sz="0" w:space="0" w:color="auto"/>
                        <w:bottom w:val="none" w:sz="0" w:space="0" w:color="auto"/>
                        <w:right w:val="none" w:sz="0" w:space="0" w:color="auto"/>
                      </w:divBdr>
                    </w:div>
                  </w:divsChild>
                </w:div>
                <w:div w:id="722556520">
                  <w:marLeft w:val="0"/>
                  <w:marRight w:val="0"/>
                  <w:marTop w:val="0"/>
                  <w:marBottom w:val="0"/>
                  <w:divBdr>
                    <w:top w:val="none" w:sz="0" w:space="0" w:color="auto"/>
                    <w:left w:val="none" w:sz="0" w:space="0" w:color="auto"/>
                    <w:bottom w:val="none" w:sz="0" w:space="0" w:color="auto"/>
                    <w:right w:val="none" w:sz="0" w:space="0" w:color="auto"/>
                  </w:divBdr>
                </w:div>
                <w:div w:id="23750889">
                  <w:marLeft w:val="0"/>
                  <w:marRight w:val="0"/>
                  <w:marTop w:val="0"/>
                  <w:marBottom w:val="0"/>
                  <w:divBdr>
                    <w:top w:val="none" w:sz="0" w:space="0" w:color="auto"/>
                    <w:left w:val="none" w:sz="0" w:space="0" w:color="auto"/>
                    <w:bottom w:val="none" w:sz="0" w:space="0" w:color="auto"/>
                    <w:right w:val="none" w:sz="0" w:space="0" w:color="auto"/>
                  </w:divBdr>
                </w:div>
              </w:divsChild>
            </w:div>
            <w:div w:id="697119544">
              <w:marLeft w:val="0"/>
              <w:marRight w:val="0"/>
              <w:marTop w:val="300"/>
              <w:marBottom w:val="150"/>
              <w:divBdr>
                <w:top w:val="none" w:sz="0" w:space="0" w:color="auto"/>
                <w:left w:val="none" w:sz="0" w:space="0" w:color="auto"/>
                <w:bottom w:val="none" w:sz="0" w:space="0" w:color="auto"/>
                <w:right w:val="none" w:sz="0" w:space="0" w:color="auto"/>
              </w:divBdr>
              <w:divsChild>
                <w:div w:id="411660757">
                  <w:marLeft w:val="0"/>
                  <w:marRight w:val="0"/>
                  <w:marTop w:val="0"/>
                  <w:marBottom w:val="0"/>
                  <w:divBdr>
                    <w:top w:val="none" w:sz="0" w:space="0" w:color="auto"/>
                    <w:left w:val="none" w:sz="0" w:space="0" w:color="auto"/>
                    <w:bottom w:val="none" w:sz="0" w:space="0" w:color="auto"/>
                    <w:right w:val="none" w:sz="0" w:space="0" w:color="auto"/>
                  </w:divBdr>
                </w:div>
                <w:div w:id="769009121">
                  <w:marLeft w:val="0"/>
                  <w:marRight w:val="0"/>
                  <w:marTop w:val="0"/>
                  <w:marBottom w:val="0"/>
                  <w:divBdr>
                    <w:top w:val="none" w:sz="0" w:space="0" w:color="auto"/>
                    <w:left w:val="none" w:sz="0" w:space="0" w:color="auto"/>
                    <w:bottom w:val="none" w:sz="0" w:space="0" w:color="auto"/>
                    <w:right w:val="none" w:sz="0" w:space="0" w:color="auto"/>
                  </w:divBdr>
                </w:div>
              </w:divsChild>
            </w:div>
            <w:div w:id="2101557373">
              <w:marLeft w:val="0"/>
              <w:marRight w:val="0"/>
              <w:marTop w:val="300"/>
              <w:marBottom w:val="150"/>
              <w:divBdr>
                <w:top w:val="none" w:sz="0" w:space="0" w:color="auto"/>
                <w:left w:val="none" w:sz="0" w:space="0" w:color="auto"/>
                <w:bottom w:val="none" w:sz="0" w:space="0" w:color="auto"/>
                <w:right w:val="none" w:sz="0" w:space="0" w:color="auto"/>
              </w:divBdr>
              <w:divsChild>
                <w:div w:id="69349553">
                  <w:marLeft w:val="0"/>
                  <w:marRight w:val="0"/>
                  <w:marTop w:val="0"/>
                  <w:marBottom w:val="0"/>
                  <w:divBdr>
                    <w:top w:val="none" w:sz="0" w:space="0" w:color="auto"/>
                    <w:left w:val="none" w:sz="0" w:space="0" w:color="auto"/>
                    <w:bottom w:val="none" w:sz="0" w:space="0" w:color="auto"/>
                    <w:right w:val="none" w:sz="0" w:space="0" w:color="auto"/>
                  </w:divBdr>
                </w:div>
                <w:div w:id="240412539">
                  <w:marLeft w:val="0"/>
                  <w:marRight w:val="0"/>
                  <w:marTop w:val="0"/>
                  <w:marBottom w:val="0"/>
                  <w:divBdr>
                    <w:top w:val="none" w:sz="0" w:space="0" w:color="auto"/>
                    <w:left w:val="none" w:sz="0" w:space="0" w:color="auto"/>
                    <w:bottom w:val="none" w:sz="0" w:space="0" w:color="auto"/>
                    <w:right w:val="none" w:sz="0" w:space="0" w:color="auto"/>
                  </w:divBdr>
                </w:div>
              </w:divsChild>
            </w:div>
            <w:div w:id="287978953">
              <w:marLeft w:val="0"/>
              <w:marRight w:val="0"/>
              <w:marTop w:val="300"/>
              <w:marBottom w:val="150"/>
              <w:divBdr>
                <w:top w:val="none" w:sz="0" w:space="0" w:color="auto"/>
                <w:left w:val="none" w:sz="0" w:space="0" w:color="auto"/>
                <w:bottom w:val="none" w:sz="0" w:space="0" w:color="auto"/>
                <w:right w:val="none" w:sz="0" w:space="0" w:color="auto"/>
              </w:divBdr>
              <w:divsChild>
                <w:div w:id="616065088">
                  <w:marLeft w:val="0"/>
                  <w:marRight w:val="0"/>
                  <w:marTop w:val="0"/>
                  <w:marBottom w:val="0"/>
                  <w:divBdr>
                    <w:top w:val="none" w:sz="0" w:space="0" w:color="auto"/>
                    <w:left w:val="none" w:sz="0" w:space="0" w:color="auto"/>
                    <w:bottom w:val="none" w:sz="0" w:space="0" w:color="auto"/>
                    <w:right w:val="none" w:sz="0" w:space="0" w:color="auto"/>
                  </w:divBdr>
                </w:div>
                <w:div w:id="2064401091">
                  <w:marLeft w:val="0"/>
                  <w:marRight w:val="0"/>
                  <w:marTop w:val="0"/>
                  <w:marBottom w:val="0"/>
                  <w:divBdr>
                    <w:top w:val="none" w:sz="0" w:space="0" w:color="auto"/>
                    <w:left w:val="none" w:sz="0" w:space="0" w:color="auto"/>
                    <w:bottom w:val="none" w:sz="0" w:space="0" w:color="auto"/>
                    <w:right w:val="none" w:sz="0" w:space="0" w:color="auto"/>
                  </w:divBdr>
                </w:div>
                <w:div w:id="1436944877">
                  <w:marLeft w:val="0"/>
                  <w:marRight w:val="0"/>
                  <w:marTop w:val="0"/>
                  <w:marBottom w:val="0"/>
                  <w:divBdr>
                    <w:top w:val="none" w:sz="0" w:space="0" w:color="auto"/>
                    <w:left w:val="none" w:sz="0" w:space="0" w:color="auto"/>
                    <w:bottom w:val="none" w:sz="0" w:space="0" w:color="auto"/>
                    <w:right w:val="none" w:sz="0" w:space="0" w:color="auto"/>
                  </w:divBdr>
                </w:div>
                <w:div w:id="1510217159">
                  <w:marLeft w:val="0"/>
                  <w:marRight w:val="0"/>
                  <w:marTop w:val="0"/>
                  <w:marBottom w:val="0"/>
                  <w:divBdr>
                    <w:top w:val="none" w:sz="0" w:space="0" w:color="auto"/>
                    <w:left w:val="none" w:sz="0" w:space="0" w:color="auto"/>
                    <w:bottom w:val="none" w:sz="0" w:space="0" w:color="auto"/>
                    <w:right w:val="none" w:sz="0" w:space="0" w:color="auto"/>
                  </w:divBdr>
                </w:div>
                <w:div w:id="2045599092">
                  <w:marLeft w:val="0"/>
                  <w:marRight w:val="0"/>
                  <w:marTop w:val="0"/>
                  <w:marBottom w:val="0"/>
                  <w:divBdr>
                    <w:top w:val="none" w:sz="0" w:space="0" w:color="auto"/>
                    <w:left w:val="none" w:sz="0" w:space="0" w:color="auto"/>
                    <w:bottom w:val="none" w:sz="0" w:space="0" w:color="auto"/>
                    <w:right w:val="none" w:sz="0" w:space="0" w:color="auto"/>
                  </w:divBdr>
                </w:div>
                <w:div w:id="1558711320">
                  <w:marLeft w:val="0"/>
                  <w:marRight w:val="0"/>
                  <w:marTop w:val="0"/>
                  <w:marBottom w:val="0"/>
                  <w:divBdr>
                    <w:top w:val="none" w:sz="0" w:space="0" w:color="auto"/>
                    <w:left w:val="none" w:sz="0" w:space="0" w:color="auto"/>
                    <w:bottom w:val="none" w:sz="0" w:space="0" w:color="auto"/>
                    <w:right w:val="none" w:sz="0" w:space="0" w:color="auto"/>
                  </w:divBdr>
                </w:div>
              </w:divsChild>
            </w:div>
            <w:div w:id="719206079">
              <w:marLeft w:val="0"/>
              <w:marRight w:val="0"/>
              <w:marTop w:val="300"/>
              <w:marBottom w:val="150"/>
              <w:divBdr>
                <w:top w:val="none" w:sz="0" w:space="0" w:color="auto"/>
                <w:left w:val="none" w:sz="0" w:space="0" w:color="auto"/>
                <w:bottom w:val="none" w:sz="0" w:space="0" w:color="auto"/>
                <w:right w:val="none" w:sz="0" w:space="0" w:color="auto"/>
              </w:divBdr>
              <w:divsChild>
                <w:div w:id="668749134">
                  <w:marLeft w:val="0"/>
                  <w:marRight w:val="0"/>
                  <w:marTop w:val="0"/>
                  <w:marBottom w:val="0"/>
                  <w:divBdr>
                    <w:top w:val="none" w:sz="0" w:space="0" w:color="auto"/>
                    <w:left w:val="none" w:sz="0" w:space="0" w:color="auto"/>
                    <w:bottom w:val="none" w:sz="0" w:space="0" w:color="auto"/>
                    <w:right w:val="none" w:sz="0" w:space="0" w:color="auto"/>
                  </w:divBdr>
                  <w:divsChild>
                    <w:div w:id="1827546999">
                      <w:marLeft w:val="0"/>
                      <w:marRight w:val="0"/>
                      <w:marTop w:val="0"/>
                      <w:marBottom w:val="0"/>
                      <w:divBdr>
                        <w:top w:val="none" w:sz="0" w:space="0" w:color="auto"/>
                        <w:left w:val="none" w:sz="0" w:space="0" w:color="auto"/>
                        <w:bottom w:val="none" w:sz="0" w:space="0" w:color="auto"/>
                        <w:right w:val="none" w:sz="0" w:space="0" w:color="auto"/>
                      </w:divBdr>
                    </w:div>
                    <w:div w:id="141316506">
                      <w:marLeft w:val="0"/>
                      <w:marRight w:val="0"/>
                      <w:marTop w:val="0"/>
                      <w:marBottom w:val="0"/>
                      <w:divBdr>
                        <w:top w:val="none" w:sz="0" w:space="0" w:color="auto"/>
                        <w:left w:val="none" w:sz="0" w:space="0" w:color="auto"/>
                        <w:bottom w:val="none" w:sz="0" w:space="0" w:color="auto"/>
                        <w:right w:val="none" w:sz="0" w:space="0" w:color="auto"/>
                      </w:divBdr>
                    </w:div>
                  </w:divsChild>
                </w:div>
                <w:div w:id="1034885810">
                  <w:marLeft w:val="0"/>
                  <w:marRight w:val="0"/>
                  <w:marTop w:val="0"/>
                  <w:marBottom w:val="0"/>
                  <w:divBdr>
                    <w:top w:val="none" w:sz="0" w:space="0" w:color="auto"/>
                    <w:left w:val="none" w:sz="0" w:space="0" w:color="auto"/>
                    <w:bottom w:val="none" w:sz="0" w:space="0" w:color="auto"/>
                    <w:right w:val="none" w:sz="0" w:space="0" w:color="auto"/>
                  </w:divBdr>
                </w:div>
              </w:divsChild>
            </w:div>
            <w:div w:id="145241008">
              <w:marLeft w:val="0"/>
              <w:marRight w:val="0"/>
              <w:marTop w:val="300"/>
              <w:marBottom w:val="150"/>
              <w:divBdr>
                <w:top w:val="none" w:sz="0" w:space="0" w:color="auto"/>
                <w:left w:val="none" w:sz="0" w:space="0" w:color="auto"/>
                <w:bottom w:val="none" w:sz="0" w:space="0" w:color="auto"/>
                <w:right w:val="none" w:sz="0" w:space="0" w:color="auto"/>
              </w:divBdr>
              <w:divsChild>
                <w:div w:id="880283619">
                  <w:marLeft w:val="0"/>
                  <w:marRight w:val="0"/>
                  <w:marTop w:val="0"/>
                  <w:marBottom w:val="0"/>
                  <w:divBdr>
                    <w:top w:val="none" w:sz="0" w:space="0" w:color="auto"/>
                    <w:left w:val="none" w:sz="0" w:space="0" w:color="auto"/>
                    <w:bottom w:val="none" w:sz="0" w:space="0" w:color="auto"/>
                    <w:right w:val="none" w:sz="0" w:space="0" w:color="auto"/>
                  </w:divBdr>
                  <w:divsChild>
                    <w:div w:id="1756628577">
                      <w:marLeft w:val="0"/>
                      <w:marRight w:val="0"/>
                      <w:marTop w:val="0"/>
                      <w:marBottom w:val="0"/>
                      <w:divBdr>
                        <w:top w:val="none" w:sz="0" w:space="0" w:color="auto"/>
                        <w:left w:val="none" w:sz="0" w:space="0" w:color="auto"/>
                        <w:bottom w:val="none" w:sz="0" w:space="0" w:color="auto"/>
                        <w:right w:val="none" w:sz="0" w:space="0" w:color="auto"/>
                      </w:divBdr>
                    </w:div>
                    <w:div w:id="117561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5482">
              <w:marLeft w:val="0"/>
              <w:marRight w:val="0"/>
              <w:marTop w:val="300"/>
              <w:marBottom w:val="150"/>
              <w:divBdr>
                <w:top w:val="none" w:sz="0" w:space="0" w:color="auto"/>
                <w:left w:val="none" w:sz="0" w:space="0" w:color="auto"/>
                <w:bottom w:val="none" w:sz="0" w:space="0" w:color="auto"/>
                <w:right w:val="none" w:sz="0" w:space="0" w:color="auto"/>
              </w:divBdr>
              <w:divsChild>
                <w:div w:id="1851213540">
                  <w:marLeft w:val="0"/>
                  <w:marRight w:val="0"/>
                  <w:marTop w:val="0"/>
                  <w:marBottom w:val="0"/>
                  <w:divBdr>
                    <w:top w:val="none" w:sz="0" w:space="0" w:color="auto"/>
                    <w:left w:val="none" w:sz="0" w:space="0" w:color="auto"/>
                    <w:bottom w:val="none" w:sz="0" w:space="0" w:color="auto"/>
                    <w:right w:val="none" w:sz="0" w:space="0" w:color="auto"/>
                  </w:divBdr>
                </w:div>
                <w:div w:id="712189667">
                  <w:marLeft w:val="0"/>
                  <w:marRight w:val="0"/>
                  <w:marTop w:val="0"/>
                  <w:marBottom w:val="0"/>
                  <w:divBdr>
                    <w:top w:val="none" w:sz="0" w:space="0" w:color="auto"/>
                    <w:left w:val="none" w:sz="0" w:space="0" w:color="auto"/>
                    <w:bottom w:val="none" w:sz="0" w:space="0" w:color="auto"/>
                    <w:right w:val="none" w:sz="0" w:space="0" w:color="auto"/>
                  </w:divBdr>
                </w:div>
                <w:div w:id="1536846723">
                  <w:marLeft w:val="0"/>
                  <w:marRight w:val="0"/>
                  <w:marTop w:val="0"/>
                  <w:marBottom w:val="0"/>
                  <w:divBdr>
                    <w:top w:val="none" w:sz="0" w:space="0" w:color="auto"/>
                    <w:left w:val="none" w:sz="0" w:space="0" w:color="auto"/>
                    <w:bottom w:val="none" w:sz="0" w:space="0" w:color="auto"/>
                    <w:right w:val="none" w:sz="0" w:space="0" w:color="auto"/>
                  </w:divBdr>
                </w:div>
              </w:divsChild>
            </w:div>
            <w:div w:id="659574701">
              <w:marLeft w:val="0"/>
              <w:marRight w:val="0"/>
              <w:marTop w:val="300"/>
              <w:marBottom w:val="150"/>
              <w:divBdr>
                <w:top w:val="none" w:sz="0" w:space="0" w:color="auto"/>
                <w:left w:val="none" w:sz="0" w:space="0" w:color="auto"/>
                <w:bottom w:val="none" w:sz="0" w:space="0" w:color="auto"/>
                <w:right w:val="none" w:sz="0" w:space="0" w:color="auto"/>
              </w:divBdr>
              <w:divsChild>
                <w:div w:id="20671190">
                  <w:marLeft w:val="0"/>
                  <w:marRight w:val="0"/>
                  <w:marTop w:val="0"/>
                  <w:marBottom w:val="0"/>
                  <w:divBdr>
                    <w:top w:val="none" w:sz="0" w:space="0" w:color="auto"/>
                    <w:left w:val="none" w:sz="0" w:space="0" w:color="auto"/>
                    <w:bottom w:val="none" w:sz="0" w:space="0" w:color="auto"/>
                    <w:right w:val="none" w:sz="0" w:space="0" w:color="auto"/>
                  </w:divBdr>
                </w:div>
                <w:div w:id="770127796">
                  <w:marLeft w:val="0"/>
                  <w:marRight w:val="0"/>
                  <w:marTop w:val="0"/>
                  <w:marBottom w:val="0"/>
                  <w:divBdr>
                    <w:top w:val="none" w:sz="0" w:space="0" w:color="auto"/>
                    <w:left w:val="none" w:sz="0" w:space="0" w:color="auto"/>
                    <w:bottom w:val="none" w:sz="0" w:space="0" w:color="auto"/>
                    <w:right w:val="none" w:sz="0" w:space="0" w:color="auto"/>
                  </w:divBdr>
                </w:div>
                <w:div w:id="170343179">
                  <w:marLeft w:val="0"/>
                  <w:marRight w:val="0"/>
                  <w:marTop w:val="0"/>
                  <w:marBottom w:val="0"/>
                  <w:divBdr>
                    <w:top w:val="none" w:sz="0" w:space="0" w:color="auto"/>
                    <w:left w:val="none" w:sz="0" w:space="0" w:color="auto"/>
                    <w:bottom w:val="none" w:sz="0" w:space="0" w:color="auto"/>
                    <w:right w:val="none" w:sz="0" w:space="0" w:color="auto"/>
                  </w:divBdr>
                </w:div>
                <w:div w:id="666908880">
                  <w:marLeft w:val="0"/>
                  <w:marRight w:val="0"/>
                  <w:marTop w:val="0"/>
                  <w:marBottom w:val="0"/>
                  <w:divBdr>
                    <w:top w:val="none" w:sz="0" w:space="0" w:color="auto"/>
                    <w:left w:val="none" w:sz="0" w:space="0" w:color="auto"/>
                    <w:bottom w:val="none" w:sz="0" w:space="0" w:color="auto"/>
                    <w:right w:val="none" w:sz="0" w:space="0" w:color="auto"/>
                  </w:divBdr>
                </w:div>
              </w:divsChild>
            </w:div>
            <w:div w:id="1233394260">
              <w:marLeft w:val="0"/>
              <w:marRight w:val="0"/>
              <w:marTop w:val="300"/>
              <w:marBottom w:val="150"/>
              <w:divBdr>
                <w:top w:val="none" w:sz="0" w:space="0" w:color="auto"/>
                <w:left w:val="none" w:sz="0" w:space="0" w:color="auto"/>
                <w:bottom w:val="none" w:sz="0" w:space="0" w:color="auto"/>
                <w:right w:val="none" w:sz="0" w:space="0" w:color="auto"/>
              </w:divBdr>
              <w:divsChild>
                <w:div w:id="961417841">
                  <w:marLeft w:val="0"/>
                  <w:marRight w:val="0"/>
                  <w:marTop w:val="0"/>
                  <w:marBottom w:val="0"/>
                  <w:divBdr>
                    <w:top w:val="none" w:sz="0" w:space="0" w:color="auto"/>
                    <w:left w:val="none" w:sz="0" w:space="0" w:color="auto"/>
                    <w:bottom w:val="none" w:sz="0" w:space="0" w:color="auto"/>
                    <w:right w:val="none" w:sz="0" w:space="0" w:color="auto"/>
                  </w:divBdr>
                  <w:divsChild>
                    <w:div w:id="750738131">
                      <w:marLeft w:val="0"/>
                      <w:marRight w:val="0"/>
                      <w:marTop w:val="0"/>
                      <w:marBottom w:val="0"/>
                      <w:divBdr>
                        <w:top w:val="none" w:sz="0" w:space="0" w:color="auto"/>
                        <w:left w:val="none" w:sz="0" w:space="0" w:color="auto"/>
                        <w:bottom w:val="none" w:sz="0" w:space="0" w:color="auto"/>
                        <w:right w:val="none" w:sz="0" w:space="0" w:color="auto"/>
                      </w:divBdr>
                    </w:div>
                    <w:div w:id="2052610246">
                      <w:marLeft w:val="0"/>
                      <w:marRight w:val="0"/>
                      <w:marTop w:val="0"/>
                      <w:marBottom w:val="0"/>
                      <w:divBdr>
                        <w:top w:val="none" w:sz="0" w:space="0" w:color="auto"/>
                        <w:left w:val="none" w:sz="0" w:space="0" w:color="auto"/>
                        <w:bottom w:val="none" w:sz="0" w:space="0" w:color="auto"/>
                        <w:right w:val="none" w:sz="0" w:space="0" w:color="auto"/>
                      </w:divBdr>
                    </w:div>
                    <w:div w:id="908029954">
                      <w:marLeft w:val="0"/>
                      <w:marRight w:val="0"/>
                      <w:marTop w:val="0"/>
                      <w:marBottom w:val="0"/>
                      <w:divBdr>
                        <w:top w:val="none" w:sz="0" w:space="0" w:color="auto"/>
                        <w:left w:val="none" w:sz="0" w:space="0" w:color="auto"/>
                        <w:bottom w:val="none" w:sz="0" w:space="0" w:color="auto"/>
                        <w:right w:val="none" w:sz="0" w:space="0" w:color="auto"/>
                      </w:divBdr>
                    </w:div>
                  </w:divsChild>
                </w:div>
                <w:div w:id="229780208">
                  <w:marLeft w:val="0"/>
                  <w:marRight w:val="0"/>
                  <w:marTop w:val="0"/>
                  <w:marBottom w:val="0"/>
                  <w:divBdr>
                    <w:top w:val="none" w:sz="0" w:space="0" w:color="auto"/>
                    <w:left w:val="none" w:sz="0" w:space="0" w:color="auto"/>
                    <w:bottom w:val="none" w:sz="0" w:space="0" w:color="auto"/>
                    <w:right w:val="none" w:sz="0" w:space="0" w:color="auto"/>
                  </w:divBdr>
                </w:div>
              </w:divsChild>
            </w:div>
            <w:div w:id="1035081830">
              <w:marLeft w:val="0"/>
              <w:marRight w:val="0"/>
              <w:marTop w:val="300"/>
              <w:marBottom w:val="150"/>
              <w:divBdr>
                <w:top w:val="none" w:sz="0" w:space="0" w:color="auto"/>
                <w:left w:val="none" w:sz="0" w:space="0" w:color="auto"/>
                <w:bottom w:val="none" w:sz="0" w:space="0" w:color="auto"/>
                <w:right w:val="none" w:sz="0" w:space="0" w:color="auto"/>
              </w:divBdr>
              <w:divsChild>
                <w:div w:id="166100667">
                  <w:marLeft w:val="0"/>
                  <w:marRight w:val="0"/>
                  <w:marTop w:val="0"/>
                  <w:marBottom w:val="0"/>
                  <w:divBdr>
                    <w:top w:val="none" w:sz="0" w:space="0" w:color="auto"/>
                    <w:left w:val="none" w:sz="0" w:space="0" w:color="auto"/>
                    <w:bottom w:val="none" w:sz="0" w:space="0" w:color="auto"/>
                    <w:right w:val="none" w:sz="0" w:space="0" w:color="auto"/>
                  </w:divBdr>
                </w:div>
                <w:div w:id="1883981472">
                  <w:marLeft w:val="0"/>
                  <w:marRight w:val="0"/>
                  <w:marTop w:val="0"/>
                  <w:marBottom w:val="0"/>
                  <w:divBdr>
                    <w:top w:val="none" w:sz="0" w:space="0" w:color="auto"/>
                    <w:left w:val="none" w:sz="0" w:space="0" w:color="auto"/>
                    <w:bottom w:val="none" w:sz="0" w:space="0" w:color="auto"/>
                    <w:right w:val="none" w:sz="0" w:space="0" w:color="auto"/>
                  </w:divBdr>
                </w:div>
                <w:div w:id="302583833">
                  <w:marLeft w:val="0"/>
                  <w:marRight w:val="0"/>
                  <w:marTop w:val="0"/>
                  <w:marBottom w:val="0"/>
                  <w:divBdr>
                    <w:top w:val="none" w:sz="0" w:space="0" w:color="auto"/>
                    <w:left w:val="none" w:sz="0" w:space="0" w:color="auto"/>
                    <w:bottom w:val="none" w:sz="0" w:space="0" w:color="auto"/>
                    <w:right w:val="none" w:sz="0" w:space="0" w:color="auto"/>
                  </w:divBdr>
                </w:div>
                <w:div w:id="931623743">
                  <w:marLeft w:val="0"/>
                  <w:marRight w:val="0"/>
                  <w:marTop w:val="0"/>
                  <w:marBottom w:val="0"/>
                  <w:divBdr>
                    <w:top w:val="none" w:sz="0" w:space="0" w:color="auto"/>
                    <w:left w:val="none" w:sz="0" w:space="0" w:color="auto"/>
                    <w:bottom w:val="none" w:sz="0" w:space="0" w:color="auto"/>
                    <w:right w:val="none" w:sz="0" w:space="0" w:color="auto"/>
                  </w:divBdr>
                  <w:divsChild>
                    <w:div w:id="144978692">
                      <w:marLeft w:val="0"/>
                      <w:marRight w:val="0"/>
                      <w:marTop w:val="0"/>
                      <w:marBottom w:val="0"/>
                      <w:divBdr>
                        <w:top w:val="none" w:sz="0" w:space="0" w:color="auto"/>
                        <w:left w:val="none" w:sz="0" w:space="0" w:color="auto"/>
                        <w:bottom w:val="none" w:sz="0" w:space="0" w:color="auto"/>
                        <w:right w:val="none" w:sz="0" w:space="0" w:color="auto"/>
                      </w:divBdr>
                    </w:div>
                    <w:div w:id="850023671">
                      <w:marLeft w:val="0"/>
                      <w:marRight w:val="0"/>
                      <w:marTop w:val="0"/>
                      <w:marBottom w:val="0"/>
                      <w:divBdr>
                        <w:top w:val="none" w:sz="0" w:space="0" w:color="auto"/>
                        <w:left w:val="none" w:sz="0" w:space="0" w:color="auto"/>
                        <w:bottom w:val="none" w:sz="0" w:space="0" w:color="auto"/>
                        <w:right w:val="none" w:sz="0" w:space="0" w:color="auto"/>
                      </w:divBdr>
                    </w:div>
                    <w:div w:id="611476435">
                      <w:marLeft w:val="0"/>
                      <w:marRight w:val="0"/>
                      <w:marTop w:val="0"/>
                      <w:marBottom w:val="0"/>
                      <w:divBdr>
                        <w:top w:val="none" w:sz="0" w:space="0" w:color="auto"/>
                        <w:left w:val="none" w:sz="0" w:space="0" w:color="auto"/>
                        <w:bottom w:val="none" w:sz="0" w:space="0" w:color="auto"/>
                        <w:right w:val="none" w:sz="0" w:space="0" w:color="auto"/>
                      </w:divBdr>
                    </w:div>
                  </w:divsChild>
                </w:div>
                <w:div w:id="1882090248">
                  <w:marLeft w:val="0"/>
                  <w:marRight w:val="0"/>
                  <w:marTop w:val="0"/>
                  <w:marBottom w:val="0"/>
                  <w:divBdr>
                    <w:top w:val="none" w:sz="0" w:space="0" w:color="auto"/>
                    <w:left w:val="none" w:sz="0" w:space="0" w:color="auto"/>
                    <w:bottom w:val="none" w:sz="0" w:space="0" w:color="auto"/>
                    <w:right w:val="none" w:sz="0" w:space="0" w:color="auto"/>
                  </w:divBdr>
                </w:div>
                <w:div w:id="687097728">
                  <w:marLeft w:val="0"/>
                  <w:marRight w:val="0"/>
                  <w:marTop w:val="0"/>
                  <w:marBottom w:val="0"/>
                  <w:divBdr>
                    <w:top w:val="none" w:sz="0" w:space="0" w:color="auto"/>
                    <w:left w:val="none" w:sz="0" w:space="0" w:color="auto"/>
                    <w:bottom w:val="none" w:sz="0" w:space="0" w:color="auto"/>
                    <w:right w:val="none" w:sz="0" w:space="0" w:color="auto"/>
                  </w:divBdr>
                </w:div>
                <w:div w:id="98382016">
                  <w:marLeft w:val="0"/>
                  <w:marRight w:val="0"/>
                  <w:marTop w:val="0"/>
                  <w:marBottom w:val="0"/>
                  <w:divBdr>
                    <w:top w:val="none" w:sz="0" w:space="0" w:color="auto"/>
                    <w:left w:val="none" w:sz="0" w:space="0" w:color="auto"/>
                    <w:bottom w:val="none" w:sz="0" w:space="0" w:color="auto"/>
                    <w:right w:val="none" w:sz="0" w:space="0" w:color="auto"/>
                  </w:divBdr>
                </w:div>
              </w:divsChild>
            </w:div>
            <w:div w:id="1159006585">
              <w:marLeft w:val="0"/>
              <w:marRight w:val="0"/>
              <w:marTop w:val="300"/>
              <w:marBottom w:val="150"/>
              <w:divBdr>
                <w:top w:val="none" w:sz="0" w:space="0" w:color="auto"/>
                <w:left w:val="none" w:sz="0" w:space="0" w:color="auto"/>
                <w:bottom w:val="none" w:sz="0" w:space="0" w:color="auto"/>
                <w:right w:val="none" w:sz="0" w:space="0" w:color="auto"/>
              </w:divBdr>
              <w:divsChild>
                <w:div w:id="18238313">
                  <w:marLeft w:val="0"/>
                  <w:marRight w:val="0"/>
                  <w:marTop w:val="0"/>
                  <w:marBottom w:val="0"/>
                  <w:divBdr>
                    <w:top w:val="none" w:sz="0" w:space="0" w:color="auto"/>
                    <w:left w:val="none" w:sz="0" w:space="0" w:color="auto"/>
                    <w:bottom w:val="none" w:sz="0" w:space="0" w:color="auto"/>
                    <w:right w:val="none" w:sz="0" w:space="0" w:color="auto"/>
                  </w:divBdr>
                </w:div>
                <w:div w:id="1254969729">
                  <w:marLeft w:val="0"/>
                  <w:marRight w:val="0"/>
                  <w:marTop w:val="0"/>
                  <w:marBottom w:val="0"/>
                  <w:divBdr>
                    <w:top w:val="none" w:sz="0" w:space="0" w:color="auto"/>
                    <w:left w:val="none" w:sz="0" w:space="0" w:color="auto"/>
                    <w:bottom w:val="none" w:sz="0" w:space="0" w:color="auto"/>
                    <w:right w:val="none" w:sz="0" w:space="0" w:color="auto"/>
                  </w:divBdr>
                  <w:divsChild>
                    <w:div w:id="607860376">
                      <w:marLeft w:val="0"/>
                      <w:marRight w:val="0"/>
                      <w:marTop w:val="0"/>
                      <w:marBottom w:val="0"/>
                      <w:divBdr>
                        <w:top w:val="none" w:sz="0" w:space="0" w:color="auto"/>
                        <w:left w:val="none" w:sz="0" w:space="0" w:color="auto"/>
                        <w:bottom w:val="none" w:sz="0" w:space="0" w:color="auto"/>
                        <w:right w:val="none" w:sz="0" w:space="0" w:color="auto"/>
                      </w:divBdr>
                    </w:div>
                    <w:div w:id="79833176">
                      <w:marLeft w:val="0"/>
                      <w:marRight w:val="0"/>
                      <w:marTop w:val="0"/>
                      <w:marBottom w:val="0"/>
                      <w:divBdr>
                        <w:top w:val="none" w:sz="0" w:space="0" w:color="auto"/>
                        <w:left w:val="none" w:sz="0" w:space="0" w:color="auto"/>
                        <w:bottom w:val="none" w:sz="0" w:space="0" w:color="auto"/>
                        <w:right w:val="none" w:sz="0" w:space="0" w:color="auto"/>
                      </w:divBdr>
                    </w:div>
                    <w:div w:id="998727498">
                      <w:marLeft w:val="0"/>
                      <w:marRight w:val="0"/>
                      <w:marTop w:val="0"/>
                      <w:marBottom w:val="0"/>
                      <w:divBdr>
                        <w:top w:val="none" w:sz="0" w:space="0" w:color="auto"/>
                        <w:left w:val="none" w:sz="0" w:space="0" w:color="auto"/>
                        <w:bottom w:val="none" w:sz="0" w:space="0" w:color="auto"/>
                        <w:right w:val="none" w:sz="0" w:space="0" w:color="auto"/>
                      </w:divBdr>
                    </w:div>
                  </w:divsChild>
                </w:div>
                <w:div w:id="1547336160">
                  <w:marLeft w:val="0"/>
                  <w:marRight w:val="0"/>
                  <w:marTop w:val="0"/>
                  <w:marBottom w:val="0"/>
                  <w:divBdr>
                    <w:top w:val="none" w:sz="0" w:space="0" w:color="auto"/>
                    <w:left w:val="none" w:sz="0" w:space="0" w:color="auto"/>
                    <w:bottom w:val="none" w:sz="0" w:space="0" w:color="auto"/>
                    <w:right w:val="none" w:sz="0" w:space="0" w:color="auto"/>
                  </w:divBdr>
                </w:div>
              </w:divsChild>
            </w:div>
            <w:div w:id="1216044850">
              <w:marLeft w:val="0"/>
              <w:marRight w:val="0"/>
              <w:marTop w:val="300"/>
              <w:marBottom w:val="150"/>
              <w:divBdr>
                <w:top w:val="none" w:sz="0" w:space="0" w:color="auto"/>
                <w:left w:val="none" w:sz="0" w:space="0" w:color="auto"/>
                <w:bottom w:val="none" w:sz="0" w:space="0" w:color="auto"/>
                <w:right w:val="none" w:sz="0" w:space="0" w:color="auto"/>
              </w:divBdr>
              <w:divsChild>
                <w:div w:id="769352763">
                  <w:marLeft w:val="0"/>
                  <w:marRight w:val="0"/>
                  <w:marTop w:val="0"/>
                  <w:marBottom w:val="0"/>
                  <w:divBdr>
                    <w:top w:val="none" w:sz="0" w:space="0" w:color="auto"/>
                    <w:left w:val="none" w:sz="0" w:space="0" w:color="auto"/>
                    <w:bottom w:val="none" w:sz="0" w:space="0" w:color="auto"/>
                    <w:right w:val="none" w:sz="0" w:space="0" w:color="auto"/>
                  </w:divBdr>
                  <w:divsChild>
                    <w:div w:id="1838642959">
                      <w:marLeft w:val="0"/>
                      <w:marRight w:val="0"/>
                      <w:marTop w:val="0"/>
                      <w:marBottom w:val="0"/>
                      <w:divBdr>
                        <w:top w:val="none" w:sz="0" w:space="0" w:color="auto"/>
                        <w:left w:val="none" w:sz="0" w:space="0" w:color="auto"/>
                        <w:bottom w:val="none" w:sz="0" w:space="0" w:color="auto"/>
                        <w:right w:val="none" w:sz="0" w:space="0" w:color="auto"/>
                      </w:divBdr>
                    </w:div>
                    <w:div w:id="507982319">
                      <w:marLeft w:val="0"/>
                      <w:marRight w:val="0"/>
                      <w:marTop w:val="0"/>
                      <w:marBottom w:val="0"/>
                      <w:divBdr>
                        <w:top w:val="none" w:sz="0" w:space="0" w:color="auto"/>
                        <w:left w:val="none" w:sz="0" w:space="0" w:color="auto"/>
                        <w:bottom w:val="none" w:sz="0" w:space="0" w:color="auto"/>
                        <w:right w:val="none" w:sz="0" w:space="0" w:color="auto"/>
                      </w:divBdr>
                    </w:div>
                  </w:divsChild>
                </w:div>
                <w:div w:id="1435397662">
                  <w:marLeft w:val="0"/>
                  <w:marRight w:val="0"/>
                  <w:marTop w:val="0"/>
                  <w:marBottom w:val="0"/>
                  <w:divBdr>
                    <w:top w:val="none" w:sz="0" w:space="0" w:color="auto"/>
                    <w:left w:val="none" w:sz="0" w:space="0" w:color="auto"/>
                    <w:bottom w:val="none" w:sz="0" w:space="0" w:color="auto"/>
                    <w:right w:val="none" w:sz="0" w:space="0" w:color="auto"/>
                  </w:divBdr>
                </w:div>
                <w:div w:id="709459125">
                  <w:marLeft w:val="0"/>
                  <w:marRight w:val="0"/>
                  <w:marTop w:val="0"/>
                  <w:marBottom w:val="0"/>
                  <w:divBdr>
                    <w:top w:val="none" w:sz="0" w:space="0" w:color="auto"/>
                    <w:left w:val="none" w:sz="0" w:space="0" w:color="auto"/>
                    <w:bottom w:val="none" w:sz="0" w:space="0" w:color="auto"/>
                    <w:right w:val="none" w:sz="0" w:space="0" w:color="auto"/>
                  </w:divBdr>
                </w:div>
                <w:div w:id="1482186583">
                  <w:marLeft w:val="0"/>
                  <w:marRight w:val="0"/>
                  <w:marTop w:val="0"/>
                  <w:marBottom w:val="0"/>
                  <w:divBdr>
                    <w:top w:val="none" w:sz="0" w:space="0" w:color="auto"/>
                    <w:left w:val="none" w:sz="0" w:space="0" w:color="auto"/>
                    <w:bottom w:val="none" w:sz="0" w:space="0" w:color="auto"/>
                    <w:right w:val="none" w:sz="0" w:space="0" w:color="auto"/>
                  </w:divBdr>
                </w:div>
                <w:div w:id="501432066">
                  <w:marLeft w:val="0"/>
                  <w:marRight w:val="0"/>
                  <w:marTop w:val="0"/>
                  <w:marBottom w:val="0"/>
                  <w:divBdr>
                    <w:top w:val="none" w:sz="0" w:space="0" w:color="auto"/>
                    <w:left w:val="none" w:sz="0" w:space="0" w:color="auto"/>
                    <w:bottom w:val="none" w:sz="0" w:space="0" w:color="auto"/>
                    <w:right w:val="none" w:sz="0" w:space="0" w:color="auto"/>
                  </w:divBdr>
                </w:div>
              </w:divsChild>
            </w:div>
            <w:div w:id="2144226028">
              <w:marLeft w:val="0"/>
              <w:marRight w:val="0"/>
              <w:marTop w:val="300"/>
              <w:marBottom w:val="150"/>
              <w:divBdr>
                <w:top w:val="none" w:sz="0" w:space="0" w:color="auto"/>
                <w:left w:val="none" w:sz="0" w:space="0" w:color="auto"/>
                <w:bottom w:val="none" w:sz="0" w:space="0" w:color="auto"/>
                <w:right w:val="none" w:sz="0" w:space="0" w:color="auto"/>
              </w:divBdr>
              <w:divsChild>
                <w:div w:id="362555221">
                  <w:marLeft w:val="0"/>
                  <w:marRight w:val="0"/>
                  <w:marTop w:val="0"/>
                  <w:marBottom w:val="0"/>
                  <w:divBdr>
                    <w:top w:val="none" w:sz="0" w:space="0" w:color="auto"/>
                    <w:left w:val="none" w:sz="0" w:space="0" w:color="auto"/>
                    <w:bottom w:val="none" w:sz="0" w:space="0" w:color="auto"/>
                    <w:right w:val="none" w:sz="0" w:space="0" w:color="auto"/>
                  </w:divBdr>
                </w:div>
              </w:divsChild>
            </w:div>
            <w:div w:id="1255824875">
              <w:marLeft w:val="0"/>
              <w:marRight w:val="0"/>
              <w:marTop w:val="300"/>
              <w:marBottom w:val="150"/>
              <w:divBdr>
                <w:top w:val="none" w:sz="0" w:space="0" w:color="auto"/>
                <w:left w:val="none" w:sz="0" w:space="0" w:color="auto"/>
                <w:bottom w:val="none" w:sz="0" w:space="0" w:color="auto"/>
                <w:right w:val="none" w:sz="0" w:space="0" w:color="auto"/>
              </w:divBdr>
              <w:divsChild>
                <w:div w:id="1660114095">
                  <w:marLeft w:val="0"/>
                  <w:marRight w:val="0"/>
                  <w:marTop w:val="0"/>
                  <w:marBottom w:val="0"/>
                  <w:divBdr>
                    <w:top w:val="none" w:sz="0" w:space="0" w:color="auto"/>
                    <w:left w:val="none" w:sz="0" w:space="0" w:color="auto"/>
                    <w:bottom w:val="none" w:sz="0" w:space="0" w:color="auto"/>
                    <w:right w:val="none" w:sz="0" w:space="0" w:color="auto"/>
                  </w:divBdr>
                </w:div>
                <w:div w:id="2088457289">
                  <w:marLeft w:val="0"/>
                  <w:marRight w:val="0"/>
                  <w:marTop w:val="0"/>
                  <w:marBottom w:val="0"/>
                  <w:divBdr>
                    <w:top w:val="none" w:sz="0" w:space="0" w:color="auto"/>
                    <w:left w:val="none" w:sz="0" w:space="0" w:color="auto"/>
                    <w:bottom w:val="none" w:sz="0" w:space="0" w:color="auto"/>
                    <w:right w:val="none" w:sz="0" w:space="0" w:color="auto"/>
                  </w:divBdr>
                  <w:divsChild>
                    <w:div w:id="1732733793">
                      <w:marLeft w:val="0"/>
                      <w:marRight w:val="0"/>
                      <w:marTop w:val="0"/>
                      <w:marBottom w:val="0"/>
                      <w:divBdr>
                        <w:top w:val="none" w:sz="0" w:space="0" w:color="auto"/>
                        <w:left w:val="none" w:sz="0" w:space="0" w:color="auto"/>
                        <w:bottom w:val="none" w:sz="0" w:space="0" w:color="auto"/>
                        <w:right w:val="none" w:sz="0" w:space="0" w:color="auto"/>
                      </w:divBdr>
                    </w:div>
                    <w:div w:id="509485221">
                      <w:marLeft w:val="0"/>
                      <w:marRight w:val="0"/>
                      <w:marTop w:val="0"/>
                      <w:marBottom w:val="0"/>
                      <w:divBdr>
                        <w:top w:val="none" w:sz="0" w:space="0" w:color="auto"/>
                        <w:left w:val="none" w:sz="0" w:space="0" w:color="auto"/>
                        <w:bottom w:val="none" w:sz="0" w:space="0" w:color="auto"/>
                        <w:right w:val="none" w:sz="0" w:space="0" w:color="auto"/>
                      </w:divBdr>
                    </w:div>
                    <w:div w:id="1698043923">
                      <w:marLeft w:val="0"/>
                      <w:marRight w:val="0"/>
                      <w:marTop w:val="0"/>
                      <w:marBottom w:val="0"/>
                      <w:divBdr>
                        <w:top w:val="none" w:sz="0" w:space="0" w:color="auto"/>
                        <w:left w:val="none" w:sz="0" w:space="0" w:color="auto"/>
                        <w:bottom w:val="none" w:sz="0" w:space="0" w:color="auto"/>
                        <w:right w:val="none" w:sz="0" w:space="0" w:color="auto"/>
                      </w:divBdr>
                    </w:div>
                    <w:div w:id="352002155">
                      <w:marLeft w:val="0"/>
                      <w:marRight w:val="0"/>
                      <w:marTop w:val="0"/>
                      <w:marBottom w:val="0"/>
                      <w:divBdr>
                        <w:top w:val="none" w:sz="0" w:space="0" w:color="auto"/>
                        <w:left w:val="none" w:sz="0" w:space="0" w:color="auto"/>
                        <w:bottom w:val="none" w:sz="0" w:space="0" w:color="auto"/>
                        <w:right w:val="none" w:sz="0" w:space="0" w:color="auto"/>
                      </w:divBdr>
                    </w:div>
                    <w:div w:id="778138793">
                      <w:marLeft w:val="0"/>
                      <w:marRight w:val="0"/>
                      <w:marTop w:val="0"/>
                      <w:marBottom w:val="0"/>
                      <w:divBdr>
                        <w:top w:val="none" w:sz="0" w:space="0" w:color="auto"/>
                        <w:left w:val="none" w:sz="0" w:space="0" w:color="auto"/>
                        <w:bottom w:val="none" w:sz="0" w:space="0" w:color="auto"/>
                        <w:right w:val="none" w:sz="0" w:space="0" w:color="auto"/>
                      </w:divBdr>
                    </w:div>
                    <w:div w:id="255134556">
                      <w:marLeft w:val="0"/>
                      <w:marRight w:val="0"/>
                      <w:marTop w:val="0"/>
                      <w:marBottom w:val="0"/>
                      <w:divBdr>
                        <w:top w:val="none" w:sz="0" w:space="0" w:color="auto"/>
                        <w:left w:val="none" w:sz="0" w:space="0" w:color="auto"/>
                        <w:bottom w:val="none" w:sz="0" w:space="0" w:color="auto"/>
                        <w:right w:val="none" w:sz="0" w:space="0" w:color="auto"/>
                      </w:divBdr>
                    </w:div>
                    <w:div w:id="1215580155">
                      <w:marLeft w:val="0"/>
                      <w:marRight w:val="0"/>
                      <w:marTop w:val="0"/>
                      <w:marBottom w:val="0"/>
                      <w:divBdr>
                        <w:top w:val="none" w:sz="0" w:space="0" w:color="auto"/>
                        <w:left w:val="none" w:sz="0" w:space="0" w:color="auto"/>
                        <w:bottom w:val="none" w:sz="0" w:space="0" w:color="auto"/>
                        <w:right w:val="none" w:sz="0" w:space="0" w:color="auto"/>
                      </w:divBdr>
                    </w:div>
                    <w:div w:id="2125922660">
                      <w:marLeft w:val="0"/>
                      <w:marRight w:val="0"/>
                      <w:marTop w:val="0"/>
                      <w:marBottom w:val="0"/>
                      <w:divBdr>
                        <w:top w:val="none" w:sz="0" w:space="0" w:color="auto"/>
                        <w:left w:val="none" w:sz="0" w:space="0" w:color="auto"/>
                        <w:bottom w:val="none" w:sz="0" w:space="0" w:color="auto"/>
                        <w:right w:val="none" w:sz="0" w:space="0" w:color="auto"/>
                      </w:divBdr>
                    </w:div>
                    <w:div w:id="1393457605">
                      <w:marLeft w:val="0"/>
                      <w:marRight w:val="0"/>
                      <w:marTop w:val="0"/>
                      <w:marBottom w:val="0"/>
                      <w:divBdr>
                        <w:top w:val="none" w:sz="0" w:space="0" w:color="auto"/>
                        <w:left w:val="none" w:sz="0" w:space="0" w:color="auto"/>
                        <w:bottom w:val="none" w:sz="0" w:space="0" w:color="auto"/>
                        <w:right w:val="none" w:sz="0" w:space="0" w:color="auto"/>
                      </w:divBdr>
                    </w:div>
                    <w:div w:id="491802219">
                      <w:marLeft w:val="0"/>
                      <w:marRight w:val="0"/>
                      <w:marTop w:val="0"/>
                      <w:marBottom w:val="0"/>
                      <w:divBdr>
                        <w:top w:val="none" w:sz="0" w:space="0" w:color="auto"/>
                        <w:left w:val="none" w:sz="0" w:space="0" w:color="auto"/>
                        <w:bottom w:val="none" w:sz="0" w:space="0" w:color="auto"/>
                        <w:right w:val="none" w:sz="0" w:space="0" w:color="auto"/>
                      </w:divBdr>
                    </w:div>
                    <w:div w:id="212932412">
                      <w:marLeft w:val="0"/>
                      <w:marRight w:val="0"/>
                      <w:marTop w:val="0"/>
                      <w:marBottom w:val="0"/>
                      <w:divBdr>
                        <w:top w:val="none" w:sz="0" w:space="0" w:color="auto"/>
                        <w:left w:val="none" w:sz="0" w:space="0" w:color="auto"/>
                        <w:bottom w:val="none" w:sz="0" w:space="0" w:color="auto"/>
                        <w:right w:val="none" w:sz="0" w:space="0" w:color="auto"/>
                      </w:divBdr>
                    </w:div>
                    <w:div w:id="1728531437">
                      <w:marLeft w:val="0"/>
                      <w:marRight w:val="0"/>
                      <w:marTop w:val="0"/>
                      <w:marBottom w:val="0"/>
                      <w:divBdr>
                        <w:top w:val="none" w:sz="0" w:space="0" w:color="auto"/>
                        <w:left w:val="none" w:sz="0" w:space="0" w:color="auto"/>
                        <w:bottom w:val="none" w:sz="0" w:space="0" w:color="auto"/>
                        <w:right w:val="none" w:sz="0" w:space="0" w:color="auto"/>
                      </w:divBdr>
                    </w:div>
                    <w:div w:id="1659964098">
                      <w:marLeft w:val="0"/>
                      <w:marRight w:val="0"/>
                      <w:marTop w:val="0"/>
                      <w:marBottom w:val="0"/>
                      <w:divBdr>
                        <w:top w:val="none" w:sz="0" w:space="0" w:color="auto"/>
                        <w:left w:val="none" w:sz="0" w:space="0" w:color="auto"/>
                        <w:bottom w:val="none" w:sz="0" w:space="0" w:color="auto"/>
                        <w:right w:val="none" w:sz="0" w:space="0" w:color="auto"/>
                      </w:divBdr>
                    </w:div>
                    <w:div w:id="957835103">
                      <w:marLeft w:val="0"/>
                      <w:marRight w:val="0"/>
                      <w:marTop w:val="0"/>
                      <w:marBottom w:val="0"/>
                      <w:divBdr>
                        <w:top w:val="none" w:sz="0" w:space="0" w:color="auto"/>
                        <w:left w:val="none" w:sz="0" w:space="0" w:color="auto"/>
                        <w:bottom w:val="none" w:sz="0" w:space="0" w:color="auto"/>
                        <w:right w:val="none" w:sz="0" w:space="0" w:color="auto"/>
                      </w:divBdr>
                    </w:div>
                    <w:div w:id="1079324594">
                      <w:marLeft w:val="0"/>
                      <w:marRight w:val="0"/>
                      <w:marTop w:val="0"/>
                      <w:marBottom w:val="0"/>
                      <w:divBdr>
                        <w:top w:val="none" w:sz="0" w:space="0" w:color="auto"/>
                        <w:left w:val="none" w:sz="0" w:space="0" w:color="auto"/>
                        <w:bottom w:val="none" w:sz="0" w:space="0" w:color="auto"/>
                        <w:right w:val="none" w:sz="0" w:space="0" w:color="auto"/>
                      </w:divBdr>
                    </w:div>
                    <w:div w:id="1336568449">
                      <w:marLeft w:val="0"/>
                      <w:marRight w:val="0"/>
                      <w:marTop w:val="0"/>
                      <w:marBottom w:val="0"/>
                      <w:divBdr>
                        <w:top w:val="none" w:sz="0" w:space="0" w:color="auto"/>
                        <w:left w:val="none" w:sz="0" w:space="0" w:color="auto"/>
                        <w:bottom w:val="none" w:sz="0" w:space="0" w:color="auto"/>
                        <w:right w:val="none" w:sz="0" w:space="0" w:color="auto"/>
                      </w:divBdr>
                    </w:div>
                    <w:div w:id="2083330456">
                      <w:marLeft w:val="0"/>
                      <w:marRight w:val="0"/>
                      <w:marTop w:val="0"/>
                      <w:marBottom w:val="0"/>
                      <w:divBdr>
                        <w:top w:val="none" w:sz="0" w:space="0" w:color="auto"/>
                        <w:left w:val="none" w:sz="0" w:space="0" w:color="auto"/>
                        <w:bottom w:val="none" w:sz="0" w:space="0" w:color="auto"/>
                        <w:right w:val="none" w:sz="0" w:space="0" w:color="auto"/>
                      </w:divBdr>
                    </w:div>
                    <w:div w:id="2129547103">
                      <w:marLeft w:val="0"/>
                      <w:marRight w:val="0"/>
                      <w:marTop w:val="0"/>
                      <w:marBottom w:val="0"/>
                      <w:divBdr>
                        <w:top w:val="none" w:sz="0" w:space="0" w:color="auto"/>
                        <w:left w:val="none" w:sz="0" w:space="0" w:color="auto"/>
                        <w:bottom w:val="none" w:sz="0" w:space="0" w:color="auto"/>
                        <w:right w:val="none" w:sz="0" w:space="0" w:color="auto"/>
                      </w:divBdr>
                    </w:div>
                  </w:divsChild>
                </w:div>
                <w:div w:id="590547319">
                  <w:marLeft w:val="0"/>
                  <w:marRight w:val="0"/>
                  <w:marTop w:val="0"/>
                  <w:marBottom w:val="0"/>
                  <w:divBdr>
                    <w:top w:val="none" w:sz="0" w:space="0" w:color="auto"/>
                    <w:left w:val="none" w:sz="0" w:space="0" w:color="auto"/>
                    <w:bottom w:val="none" w:sz="0" w:space="0" w:color="auto"/>
                    <w:right w:val="none" w:sz="0" w:space="0" w:color="auto"/>
                  </w:divBdr>
                </w:div>
                <w:div w:id="1154295828">
                  <w:marLeft w:val="0"/>
                  <w:marRight w:val="0"/>
                  <w:marTop w:val="0"/>
                  <w:marBottom w:val="0"/>
                  <w:divBdr>
                    <w:top w:val="none" w:sz="0" w:space="0" w:color="auto"/>
                    <w:left w:val="none" w:sz="0" w:space="0" w:color="auto"/>
                    <w:bottom w:val="none" w:sz="0" w:space="0" w:color="auto"/>
                    <w:right w:val="none" w:sz="0" w:space="0" w:color="auto"/>
                  </w:divBdr>
                  <w:divsChild>
                    <w:div w:id="660082691">
                      <w:marLeft w:val="0"/>
                      <w:marRight w:val="0"/>
                      <w:marTop w:val="0"/>
                      <w:marBottom w:val="0"/>
                      <w:divBdr>
                        <w:top w:val="none" w:sz="0" w:space="0" w:color="auto"/>
                        <w:left w:val="none" w:sz="0" w:space="0" w:color="auto"/>
                        <w:bottom w:val="none" w:sz="0" w:space="0" w:color="auto"/>
                        <w:right w:val="none" w:sz="0" w:space="0" w:color="auto"/>
                      </w:divBdr>
                    </w:div>
                    <w:div w:id="1286425161">
                      <w:marLeft w:val="0"/>
                      <w:marRight w:val="0"/>
                      <w:marTop w:val="0"/>
                      <w:marBottom w:val="0"/>
                      <w:divBdr>
                        <w:top w:val="none" w:sz="0" w:space="0" w:color="auto"/>
                        <w:left w:val="none" w:sz="0" w:space="0" w:color="auto"/>
                        <w:bottom w:val="none" w:sz="0" w:space="0" w:color="auto"/>
                        <w:right w:val="none" w:sz="0" w:space="0" w:color="auto"/>
                      </w:divBdr>
                    </w:div>
                    <w:div w:id="2038239810">
                      <w:marLeft w:val="0"/>
                      <w:marRight w:val="0"/>
                      <w:marTop w:val="0"/>
                      <w:marBottom w:val="0"/>
                      <w:divBdr>
                        <w:top w:val="none" w:sz="0" w:space="0" w:color="auto"/>
                        <w:left w:val="none" w:sz="0" w:space="0" w:color="auto"/>
                        <w:bottom w:val="none" w:sz="0" w:space="0" w:color="auto"/>
                        <w:right w:val="none" w:sz="0" w:space="0" w:color="auto"/>
                      </w:divBdr>
                    </w:div>
                    <w:div w:id="2083940821">
                      <w:marLeft w:val="0"/>
                      <w:marRight w:val="0"/>
                      <w:marTop w:val="0"/>
                      <w:marBottom w:val="0"/>
                      <w:divBdr>
                        <w:top w:val="none" w:sz="0" w:space="0" w:color="auto"/>
                        <w:left w:val="none" w:sz="0" w:space="0" w:color="auto"/>
                        <w:bottom w:val="none" w:sz="0" w:space="0" w:color="auto"/>
                        <w:right w:val="none" w:sz="0" w:space="0" w:color="auto"/>
                      </w:divBdr>
                    </w:div>
                  </w:divsChild>
                </w:div>
                <w:div w:id="774325859">
                  <w:marLeft w:val="0"/>
                  <w:marRight w:val="0"/>
                  <w:marTop w:val="0"/>
                  <w:marBottom w:val="0"/>
                  <w:divBdr>
                    <w:top w:val="none" w:sz="0" w:space="0" w:color="auto"/>
                    <w:left w:val="none" w:sz="0" w:space="0" w:color="auto"/>
                    <w:bottom w:val="none" w:sz="0" w:space="0" w:color="auto"/>
                    <w:right w:val="none" w:sz="0" w:space="0" w:color="auto"/>
                  </w:divBdr>
                </w:div>
                <w:div w:id="1455557689">
                  <w:marLeft w:val="0"/>
                  <w:marRight w:val="0"/>
                  <w:marTop w:val="0"/>
                  <w:marBottom w:val="0"/>
                  <w:divBdr>
                    <w:top w:val="none" w:sz="0" w:space="0" w:color="auto"/>
                    <w:left w:val="none" w:sz="0" w:space="0" w:color="auto"/>
                    <w:bottom w:val="none" w:sz="0" w:space="0" w:color="auto"/>
                    <w:right w:val="none" w:sz="0" w:space="0" w:color="auto"/>
                  </w:divBdr>
                </w:div>
                <w:div w:id="2109932377">
                  <w:marLeft w:val="0"/>
                  <w:marRight w:val="0"/>
                  <w:marTop w:val="0"/>
                  <w:marBottom w:val="0"/>
                  <w:divBdr>
                    <w:top w:val="none" w:sz="0" w:space="0" w:color="auto"/>
                    <w:left w:val="none" w:sz="0" w:space="0" w:color="auto"/>
                    <w:bottom w:val="none" w:sz="0" w:space="0" w:color="auto"/>
                    <w:right w:val="none" w:sz="0" w:space="0" w:color="auto"/>
                  </w:divBdr>
                </w:div>
                <w:div w:id="67385372">
                  <w:marLeft w:val="0"/>
                  <w:marRight w:val="0"/>
                  <w:marTop w:val="0"/>
                  <w:marBottom w:val="0"/>
                  <w:divBdr>
                    <w:top w:val="none" w:sz="0" w:space="0" w:color="auto"/>
                    <w:left w:val="none" w:sz="0" w:space="0" w:color="auto"/>
                    <w:bottom w:val="none" w:sz="0" w:space="0" w:color="auto"/>
                    <w:right w:val="none" w:sz="0" w:space="0" w:color="auto"/>
                  </w:divBdr>
                </w:div>
                <w:div w:id="671765250">
                  <w:marLeft w:val="0"/>
                  <w:marRight w:val="0"/>
                  <w:marTop w:val="0"/>
                  <w:marBottom w:val="0"/>
                  <w:divBdr>
                    <w:top w:val="none" w:sz="0" w:space="0" w:color="auto"/>
                    <w:left w:val="none" w:sz="0" w:space="0" w:color="auto"/>
                    <w:bottom w:val="none" w:sz="0" w:space="0" w:color="auto"/>
                    <w:right w:val="none" w:sz="0" w:space="0" w:color="auto"/>
                  </w:divBdr>
                </w:div>
                <w:div w:id="1369136103">
                  <w:marLeft w:val="0"/>
                  <w:marRight w:val="0"/>
                  <w:marTop w:val="0"/>
                  <w:marBottom w:val="0"/>
                  <w:divBdr>
                    <w:top w:val="none" w:sz="0" w:space="0" w:color="auto"/>
                    <w:left w:val="none" w:sz="0" w:space="0" w:color="auto"/>
                    <w:bottom w:val="none" w:sz="0" w:space="0" w:color="auto"/>
                    <w:right w:val="none" w:sz="0" w:space="0" w:color="auto"/>
                  </w:divBdr>
                  <w:divsChild>
                    <w:div w:id="406269636">
                      <w:marLeft w:val="0"/>
                      <w:marRight w:val="0"/>
                      <w:marTop w:val="0"/>
                      <w:marBottom w:val="0"/>
                      <w:divBdr>
                        <w:top w:val="none" w:sz="0" w:space="0" w:color="auto"/>
                        <w:left w:val="none" w:sz="0" w:space="0" w:color="auto"/>
                        <w:bottom w:val="none" w:sz="0" w:space="0" w:color="auto"/>
                        <w:right w:val="none" w:sz="0" w:space="0" w:color="auto"/>
                      </w:divBdr>
                    </w:div>
                    <w:div w:id="983579177">
                      <w:marLeft w:val="0"/>
                      <w:marRight w:val="0"/>
                      <w:marTop w:val="0"/>
                      <w:marBottom w:val="0"/>
                      <w:divBdr>
                        <w:top w:val="none" w:sz="0" w:space="0" w:color="auto"/>
                        <w:left w:val="none" w:sz="0" w:space="0" w:color="auto"/>
                        <w:bottom w:val="none" w:sz="0" w:space="0" w:color="auto"/>
                        <w:right w:val="none" w:sz="0" w:space="0" w:color="auto"/>
                      </w:divBdr>
                    </w:div>
                  </w:divsChild>
                </w:div>
                <w:div w:id="1288006687">
                  <w:marLeft w:val="0"/>
                  <w:marRight w:val="0"/>
                  <w:marTop w:val="0"/>
                  <w:marBottom w:val="0"/>
                  <w:divBdr>
                    <w:top w:val="none" w:sz="0" w:space="0" w:color="auto"/>
                    <w:left w:val="none" w:sz="0" w:space="0" w:color="auto"/>
                    <w:bottom w:val="none" w:sz="0" w:space="0" w:color="auto"/>
                    <w:right w:val="none" w:sz="0" w:space="0" w:color="auto"/>
                  </w:divBdr>
                </w:div>
                <w:div w:id="245310681">
                  <w:marLeft w:val="0"/>
                  <w:marRight w:val="0"/>
                  <w:marTop w:val="0"/>
                  <w:marBottom w:val="0"/>
                  <w:divBdr>
                    <w:top w:val="none" w:sz="0" w:space="0" w:color="auto"/>
                    <w:left w:val="none" w:sz="0" w:space="0" w:color="auto"/>
                    <w:bottom w:val="none" w:sz="0" w:space="0" w:color="auto"/>
                    <w:right w:val="none" w:sz="0" w:space="0" w:color="auto"/>
                  </w:divBdr>
                </w:div>
                <w:div w:id="504789836">
                  <w:marLeft w:val="0"/>
                  <w:marRight w:val="0"/>
                  <w:marTop w:val="0"/>
                  <w:marBottom w:val="0"/>
                  <w:divBdr>
                    <w:top w:val="none" w:sz="0" w:space="0" w:color="auto"/>
                    <w:left w:val="none" w:sz="0" w:space="0" w:color="auto"/>
                    <w:bottom w:val="none" w:sz="0" w:space="0" w:color="auto"/>
                    <w:right w:val="none" w:sz="0" w:space="0" w:color="auto"/>
                  </w:divBdr>
                </w:div>
                <w:div w:id="1223370141">
                  <w:marLeft w:val="0"/>
                  <w:marRight w:val="0"/>
                  <w:marTop w:val="0"/>
                  <w:marBottom w:val="0"/>
                  <w:divBdr>
                    <w:top w:val="none" w:sz="0" w:space="0" w:color="auto"/>
                    <w:left w:val="none" w:sz="0" w:space="0" w:color="auto"/>
                    <w:bottom w:val="none" w:sz="0" w:space="0" w:color="auto"/>
                    <w:right w:val="none" w:sz="0" w:space="0" w:color="auto"/>
                  </w:divBdr>
                </w:div>
                <w:div w:id="30225111">
                  <w:marLeft w:val="0"/>
                  <w:marRight w:val="0"/>
                  <w:marTop w:val="0"/>
                  <w:marBottom w:val="0"/>
                  <w:divBdr>
                    <w:top w:val="none" w:sz="0" w:space="0" w:color="auto"/>
                    <w:left w:val="none" w:sz="0" w:space="0" w:color="auto"/>
                    <w:bottom w:val="none" w:sz="0" w:space="0" w:color="auto"/>
                    <w:right w:val="none" w:sz="0" w:space="0" w:color="auto"/>
                  </w:divBdr>
                </w:div>
                <w:div w:id="1882786968">
                  <w:marLeft w:val="0"/>
                  <w:marRight w:val="0"/>
                  <w:marTop w:val="0"/>
                  <w:marBottom w:val="0"/>
                  <w:divBdr>
                    <w:top w:val="none" w:sz="0" w:space="0" w:color="auto"/>
                    <w:left w:val="none" w:sz="0" w:space="0" w:color="auto"/>
                    <w:bottom w:val="none" w:sz="0" w:space="0" w:color="auto"/>
                    <w:right w:val="none" w:sz="0" w:space="0" w:color="auto"/>
                  </w:divBdr>
                </w:div>
                <w:div w:id="646403420">
                  <w:marLeft w:val="0"/>
                  <w:marRight w:val="0"/>
                  <w:marTop w:val="0"/>
                  <w:marBottom w:val="0"/>
                  <w:divBdr>
                    <w:top w:val="none" w:sz="0" w:space="0" w:color="auto"/>
                    <w:left w:val="none" w:sz="0" w:space="0" w:color="auto"/>
                    <w:bottom w:val="none" w:sz="0" w:space="0" w:color="auto"/>
                    <w:right w:val="none" w:sz="0" w:space="0" w:color="auto"/>
                  </w:divBdr>
                </w:div>
                <w:div w:id="1162891051">
                  <w:marLeft w:val="0"/>
                  <w:marRight w:val="0"/>
                  <w:marTop w:val="0"/>
                  <w:marBottom w:val="0"/>
                  <w:divBdr>
                    <w:top w:val="none" w:sz="0" w:space="0" w:color="auto"/>
                    <w:left w:val="none" w:sz="0" w:space="0" w:color="auto"/>
                    <w:bottom w:val="none" w:sz="0" w:space="0" w:color="auto"/>
                    <w:right w:val="none" w:sz="0" w:space="0" w:color="auto"/>
                  </w:divBdr>
                </w:div>
                <w:div w:id="1336297022">
                  <w:marLeft w:val="0"/>
                  <w:marRight w:val="0"/>
                  <w:marTop w:val="0"/>
                  <w:marBottom w:val="0"/>
                  <w:divBdr>
                    <w:top w:val="none" w:sz="0" w:space="0" w:color="auto"/>
                    <w:left w:val="none" w:sz="0" w:space="0" w:color="auto"/>
                    <w:bottom w:val="none" w:sz="0" w:space="0" w:color="auto"/>
                    <w:right w:val="none" w:sz="0" w:space="0" w:color="auto"/>
                  </w:divBdr>
                </w:div>
                <w:div w:id="1101797791">
                  <w:marLeft w:val="0"/>
                  <w:marRight w:val="0"/>
                  <w:marTop w:val="0"/>
                  <w:marBottom w:val="0"/>
                  <w:divBdr>
                    <w:top w:val="none" w:sz="0" w:space="0" w:color="auto"/>
                    <w:left w:val="none" w:sz="0" w:space="0" w:color="auto"/>
                    <w:bottom w:val="none" w:sz="0" w:space="0" w:color="auto"/>
                    <w:right w:val="none" w:sz="0" w:space="0" w:color="auto"/>
                  </w:divBdr>
                  <w:divsChild>
                    <w:div w:id="1220240974">
                      <w:marLeft w:val="0"/>
                      <w:marRight w:val="0"/>
                      <w:marTop w:val="0"/>
                      <w:marBottom w:val="0"/>
                      <w:divBdr>
                        <w:top w:val="none" w:sz="0" w:space="0" w:color="auto"/>
                        <w:left w:val="none" w:sz="0" w:space="0" w:color="auto"/>
                        <w:bottom w:val="none" w:sz="0" w:space="0" w:color="auto"/>
                        <w:right w:val="none" w:sz="0" w:space="0" w:color="auto"/>
                      </w:divBdr>
                    </w:div>
                    <w:div w:id="1439567317">
                      <w:marLeft w:val="0"/>
                      <w:marRight w:val="0"/>
                      <w:marTop w:val="0"/>
                      <w:marBottom w:val="0"/>
                      <w:divBdr>
                        <w:top w:val="none" w:sz="0" w:space="0" w:color="auto"/>
                        <w:left w:val="none" w:sz="0" w:space="0" w:color="auto"/>
                        <w:bottom w:val="none" w:sz="0" w:space="0" w:color="auto"/>
                        <w:right w:val="none" w:sz="0" w:space="0" w:color="auto"/>
                      </w:divBdr>
                    </w:div>
                  </w:divsChild>
                </w:div>
                <w:div w:id="1840071849">
                  <w:marLeft w:val="0"/>
                  <w:marRight w:val="0"/>
                  <w:marTop w:val="0"/>
                  <w:marBottom w:val="0"/>
                  <w:divBdr>
                    <w:top w:val="none" w:sz="0" w:space="0" w:color="auto"/>
                    <w:left w:val="none" w:sz="0" w:space="0" w:color="auto"/>
                    <w:bottom w:val="none" w:sz="0" w:space="0" w:color="auto"/>
                    <w:right w:val="none" w:sz="0" w:space="0" w:color="auto"/>
                  </w:divBdr>
                </w:div>
                <w:div w:id="397288827">
                  <w:marLeft w:val="0"/>
                  <w:marRight w:val="0"/>
                  <w:marTop w:val="0"/>
                  <w:marBottom w:val="0"/>
                  <w:divBdr>
                    <w:top w:val="none" w:sz="0" w:space="0" w:color="auto"/>
                    <w:left w:val="none" w:sz="0" w:space="0" w:color="auto"/>
                    <w:bottom w:val="none" w:sz="0" w:space="0" w:color="auto"/>
                    <w:right w:val="none" w:sz="0" w:space="0" w:color="auto"/>
                  </w:divBdr>
                </w:div>
                <w:div w:id="31613609">
                  <w:marLeft w:val="0"/>
                  <w:marRight w:val="0"/>
                  <w:marTop w:val="0"/>
                  <w:marBottom w:val="0"/>
                  <w:divBdr>
                    <w:top w:val="none" w:sz="0" w:space="0" w:color="auto"/>
                    <w:left w:val="none" w:sz="0" w:space="0" w:color="auto"/>
                    <w:bottom w:val="none" w:sz="0" w:space="0" w:color="auto"/>
                    <w:right w:val="none" w:sz="0" w:space="0" w:color="auto"/>
                  </w:divBdr>
                </w:div>
                <w:div w:id="2001418797">
                  <w:marLeft w:val="0"/>
                  <w:marRight w:val="0"/>
                  <w:marTop w:val="0"/>
                  <w:marBottom w:val="0"/>
                  <w:divBdr>
                    <w:top w:val="none" w:sz="0" w:space="0" w:color="auto"/>
                    <w:left w:val="none" w:sz="0" w:space="0" w:color="auto"/>
                    <w:bottom w:val="none" w:sz="0" w:space="0" w:color="auto"/>
                    <w:right w:val="none" w:sz="0" w:space="0" w:color="auto"/>
                  </w:divBdr>
                  <w:divsChild>
                    <w:div w:id="288828087">
                      <w:marLeft w:val="0"/>
                      <w:marRight w:val="0"/>
                      <w:marTop w:val="0"/>
                      <w:marBottom w:val="0"/>
                      <w:divBdr>
                        <w:top w:val="none" w:sz="0" w:space="0" w:color="auto"/>
                        <w:left w:val="none" w:sz="0" w:space="0" w:color="auto"/>
                        <w:bottom w:val="none" w:sz="0" w:space="0" w:color="auto"/>
                        <w:right w:val="none" w:sz="0" w:space="0" w:color="auto"/>
                      </w:divBdr>
                    </w:div>
                    <w:div w:id="1035930758">
                      <w:marLeft w:val="0"/>
                      <w:marRight w:val="0"/>
                      <w:marTop w:val="0"/>
                      <w:marBottom w:val="0"/>
                      <w:divBdr>
                        <w:top w:val="none" w:sz="0" w:space="0" w:color="auto"/>
                        <w:left w:val="none" w:sz="0" w:space="0" w:color="auto"/>
                        <w:bottom w:val="none" w:sz="0" w:space="0" w:color="auto"/>
                        <w:right w:val="none" w:sz="0" w:space="0" w:color="auto"/>
                      </w:divBdr>
                    </w:div>
                  </w:divsChild>
                </w:div>
                <w:div w:id="2056733088">
                  <w:marLeft w:val="0"/>
                  <w:marRight w:val="0"/>
                  <w:marTop w:val="0"/>
                  <w:marBottom w:val="0"/>
                  <w:divBdr>
                    <w:top w:val="none" w:sz="0" w:space="0" w:color="auto"/>
                    <w:left w:val="none" w:sz="0" w:space="0" w:color="auto"/>
                    <w:bottom w:val="none" w:sz="0" w:space="0" w:color="auto"/>
                    <w:right w:val="none" w:sz="0" w:space="0" w:color="auto"/>
                  </w:divBdr>
                </w:div>
                <w:div w:id="610280052">
                  <w:marLeft w:val="0"/>
                  <w:marRight w:val="0"/>
                  <w:marTop w:val="0"/>
                  <w:marBottom w:val="0"/>
                  <w:divBdr>
                    <w:top w:val="none" w:sz="0" w:space="0" w:color="auto"/>
                    <w:left w:val="none" w:sz="0" w:space="0" w:color="auto"/>
                    <w:bottom w:val="none" w:sz="0" w:space="0" w:color="auto"/>
                    <w:right w:val="none" w:sz="0" w:space="0" w:color="auto"/>
                  </w:divBdr>
                </w:div>
                <w:div w:id="1889493878">
                  <w:marLeft w:val="0"/>
                  <w:marRight w:val="0"/>
                  <w:marTop w:val="0"/>
                  <w:marBottom w:val="0"/>
                  <w:divBdr>
                    <w:top w:val="none" w:sz="0" w:space="0" w:color="auto"/>
                    <w:left w:val="none" w:sz="0" w:space="0" w:color="auto"/>
                    <w:bottom w:val="none" w:sz="0" w:space="0" w:color="auto"/>
                    <w:right w:val="none" w:sz="0" w:space="0" w:color="auto"/>
                  </w:divBdr>
                  <w:divsChild>
                    <w:div w:id="1019239530">
                      <w:marLeft w:val="0"/>
                      <w:marRight w:val="0"/>
                      <w:marTop w:val="0"/>
                      <w:marBottom w:val="0"/>
                      <w:divBdr>
                        <w:top w:val="none" w:sz="0" w:space="0" w:color="auto"/>
                        <w:left w:val="none" w:sz="0" w:space="0" w:color="auto"/>
                        <w:bottom w:val="none" w:sz="0" w:space="0" w:color="auto"/>
                        <w:right w:val="none" w:sz="0" w:space="0" w:color="auto"/>
                      </w:divBdr>
                    </w:div>
                    <w:div w:id="144903422">
                      <w:marLeft w:val="0"/>
                      <w:marRight w:val="0"/>
                      <w:marTop w:val="0"/>
                      <w:marBottom w:val="0"/>
                      <w:divBdr>
                        <w:top w:val="none" w:sz="0" w:space="0" w:color="auto"/>
                        <w:left w:val="none" w:sz="0" w:space="0" w:color="auto"/>
                        <w:bottom w:val="none" w:sz="0" w:space="0" w:color="auto"/>
                        <w:right w:val="none" w:sz="0" w:space="0" w:color="auto"/>
                      </w:divBdr>
                      <w:divsChild>
                        <w:div w:id="1759982887">
                          <w:marLeft w:val="0"/>
                          <w:marRight w:val="0"/>
                          <w:marTop w:val="0"/>
                          <w:marBottom w:val="0"/>
                          <w:divBdr>
                            <w:top w:val="none" w:sz="0" w:space="0" w:color="auto"/>
                            <w:left w:val="none" w:sz="0" w:space="0" w:color="auto"/>
                            <w:bottom w:val="none" w:sz="0" w:space="0" w:color="auto"/>
                            <w:right w:val="none" w:sz="0" w:space="0" w:color="auto"/>
                          </w:divBdr>
                        </w:div>
                        <w:div w:id="10255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00329">
              <w:marLeft w:val="0"/>
              <w:marRight w:val="0"/>
              <w:marTop w:val="300"/>
              <w:marBottom w:val="150"/>
              <w:divBdr>
                <w:top w:val="none" w:sz="0" w:space="0" w:color="auto"/>
                <w:left w:val="none" w:sz="0" w:space="0" w:color="auto"/>
                <w:bottom w:val="none" w:sz="0" w:space="0" w:color="auto"/>
                <w:right w:val="none" w:sz="0" w:space="0" w:color="auto"/>
              </w:divBdr>
              <w:divsChild>
                <w:div w:id="1053311827">
                  <w:marLeft w:val="0"/>
                  <w:marRight w:val="0"/>
                  <w:marTop w:val="0"/>
                  <w:marBottom w:val="0"/>
                  <w:divBdr>
                    <w:top w:val="none" w:sz="0" w:space="0" w:color="auto"/>
                    <w:left w:val="none" w:sz="0" w:space="0" w:color="auto"/>
                    <w:bottom w:val="none" w:sz="0" w:space="0" w:color="auto"/>
                    <w:right w:val="none" w:sz="0" w:space="0" w:color="auto"/>
                  </w:divBdr>
                  <w:divsChild>
                    <w:div w:id="454912989">
                      <w:marLeft w:val="0"/>
                      <w:marRight w:val="0"/>
                      <w:marTop w:val="0"/>
                      <w:marBottom w:val="0"/>
                      <w:divBdr>
                        <w:top w:val="none" w:sz="0" w:space="0" w:color="auto"/>
                        <w:left w:val="none" w:sz="0" w:space="0" w:color="auto"/>
                        <w:bottom w:val="none" w:sz="0" w:space="0" w:color="auto"/>
                        <w:right w:val="none" w:sz="0" w:space="0" w:color="auto"/>
                      </w:divBdr>
                    </w:div>
                    <w:div w:id="317807379">
                      <w:marLeft w:val="0"/>
                      <w:marRight w:val="0"/>
                      <w:marTop w:val="0"/>
                      <w:marBottom w:val="0"/>
                      <w:divBdr>
                        <w:top w:val="none" w:sz="0" w:space="0" w:color="auto"/>
                        <w:left w:val="none" w:sz="0" w:space="0" w:color="auto"/>
                        <w:bottom w:val="none" w:sz="0" w:space="0" w:color="auto"/>
                        <w:right w:val="none" w:sz="0" w:space="0" w:color="auto"/>
                      </w:divBdr>
                    </w:div>
                    <w:div w:id="443119386">
                      <w:marLeft w:val="0"/>
                      <w:marRight w:val="0"/>
                      <w:marTop w:val="0"/>
                      <w:marBottom w:val="0"/>
                      <w:divBdr>
                        <w:top w:val="none" w:sz="0" w:space="0" w:color="auto"/>
                        <w:left w:val="none" w:sz="0" w:space="0" w:color="auto"/>
                        <w:bottom w:val="none" w:sz="0" w:space="0" w:color="auto"/>
                        <w:right w:val="none" w:sz="0" w:space="0" w:color="auto"/>
                      </w:divBdr>
                    </w:div>
                    <w:div w:id="1365330460">
                      <w:marLeft w:val="0"/>
                      <w:marRight w:val="0"/>
                      <w:marTop w:val="0"/>
                      <w:marBottom w:val="0"/>
                      <w:divBdr>
                        <w:top w:val="none" w:sz="0" w:space="0" w:color="auto"/>
                        <w:left w:val="none" w:sz="0" w:space="0" w:color="auto"/>
                        <w:bottom w:val="none" w:sz="0" w:space="0" w:color="auto"/>
                        <w:right w:val="none" w:sz="0" w:space="0" w:color="auto"/>
                      </w:divBdr>
                    </w:div>
                  </w:divsChild>
                </w:div>
                <w:div w:id="892499735">
                  <w:marLeft w:val="0"/>
                  <w:marRight w:val="0"/>
                  <w:marTop w:val="0"/>
                  <w:marBottom w:val="0"/>
                  <w:divBdr>
                    <w:top w:val="none" w:sz="0" w:space="0" w:color="auto"/>
                    <w:left w:val="none" w:sz="0" w:space="0" w:color="auto"/>
                    <w:bottom w:val="none" w:sz="0" w:space="0" w:color="auto"/>
                    <w:right w:val="none" w:sz="0" w:space="0" w:color="auto"/>
                  </w:divBdr>
                  <w:divsChild>
                    <w:div w:id="1793018365">
                      <w:marLeft w:val="0"/>
                      <w:marRight w:val="0"/>
                      <w:marTop w:val="0"/>
                      <w:marBottom w:val="0"/>
                      <w:divBdr>
                        <w:top w:val="none" w:sz="0" w:space="0" w:color="auto"/>
                        <w:left w:val="none" w:sz="0" w:space="0" w:color="auto"/>
                        <w:bottom w:val="none" w:sz="0" w:space="0" w:color="auto"/>
                        <w:right w:val="none" w:sz="0" w:space="0" w:color="auto"/>
                      </w:divBdr>
                    </w:div>
                    <w:div w:id="513424823">
                      <w:marLeft w:val="0"/>
                      <w:marRight w:val="0"/>
                      <w:marTop w:val="0"/>
                      <w:marBottom w:val="0"/>
                      <w:divBdr>
                        <w:top w:val="none" w:sz="0" w:space="0" w:color="auto"/>
                        <w:left w:val="none" w:sz="0" w:space="0" w:color="auto"/>
                        <w:bottom w:val="none" w:sz="0" w:space="0" w:color="auto"/>
                        <w:right w:val="none" w:sz="0" w:space="0" w:color="auto"/>
                      </w:divBdr>
                    </w:div>
                  </w:divsChild>
                </w:div>
                <w:div w:id="1681472041">
                  <w:marLeft w:val="0"/>
                  <w:marRight w:val="0"/>
                  <w:marTop w:val="0"/>
                  <w:marBottom w:val="0"/>
                  <w:divBdr>
                    <w:top w:val="none" w:sz="0" w:space="0" w:color="auto"/>
                    <w:left w:val="none" w:sz="0" w:space="0" w:color="auto"/>
                    <w:bottom w:val="none" w:sz="0" w:space="0" w:color="auto"/>
                    <w:right w:val="none" w:sz="0" w:space="0" w:color="auto"/>
                  </w:divBdr>
                </w:div>
                <w:div w:id="1312365127">
                  <w:marLeft w:val="0"/>
                  <w:marRight w:val="0"/>
                  <w:marTop w:val="0"/>
                  <w:marBottom w:val="0"/>
                  <w:divBdr>
                    <w:top w:val="none" w:sz="0" w:space="0" w:color="auto"/>
                    <w:left w:val="none" w:sz="0" w:space="0" w:color="auto"/>
                    <w:bottom w:val="none" w:sz="0" w:space="0" w:color="auto"/>
                    <w:right w:val="none" w:sz="0" w:space="0" w:color="auto"/>
                  </w:divBdr>
                </w:div>
                <w:div w:id="329261469">
                  <w:marLeft w:val="0"/>
                  <w:marRight w:val="0"/>
                  <w:marTop w:val="0"/>
                  <w:marBottom w:val="0"/>
                  <w:divBdr>
                    <w:top w:val="none" w:sz="0" w:space="0" w:color="auto"/>
                    <w:left w:val="none" w:sz="0" w:space="0" w:color="auto"/>
                    <w:bottom w:val="none" w:sz="0" w:space="0" w:color="auto"/>
                    <w:right w:val="none" w:sz="0" w:space="0" w:color="auto"/>
                  </w:divBdr>
                </w:div>
                <w:div w:id="681400792">
                  <w:marLeft w:val="0"/>
                  <w:marRight w:val="0"/>
                  <w:marTop w:val="0"/>
                  <w:marBottom w:val="0"/>
                  <w:divBdr>
                    <w:top w:val="none" w:sz="0" w:space="0" w:color="auto"/>
                    <w:left w:val="none" w:sz="0" w:space="0" w:color="auto"/>
                    <w:bottom w:val="none" w:sz="0" w:space="0" w:color="auto"/>
                    <w:right w:val="none" w:sz="0" w:space="0" w:color="auto"/>
                  </w:divBdr>
                </w:div>
                <w:div w:id="15660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9139">
          <w:marLeft w:val="0"/>
          <w:marRight w:val="0"/>
          <w:marTop w:val="300"/>
          <w:marBottom w:val="150"/>
          <w:divBdr>
            <w:top w:val="none" w:sz="0" w:space="0" w:color="auto"/>
            <w:left w:val="none" w:sz="0" w:space="0" w:color="auto"/>
            <w:bottom w:val="none" w:sz="0" w:space="0" w:color="auto"/>
            <w:right w:val="none" w:sz="0" w:space="0" w:color="auto"/>
          </w:divBdr>
          <w:divsChild>
            <w:div w:id="978612707">
              <w:marLeft w:val="0"/>
              <w:marRight w:val="0"/>
              <w:marTop w:val="300"/>
              <w:marBottom w:val="150"/>
              <w:divBdr>
                <w:top w:val="none" w:sz="0" w:space="0" w:color="auto"/>
                <w:left w:val="none" w:sz="0" w:space="0" w:color="auto"/>
                <w:bottom w:val="none" w:sz="0" w:space="0" w:color="auto"/>
                <w:right w:val="none" w:sz="0" w:space="0" w:color="auto"/>
              </w:divBdr>
              <w:divsChild>
                <w:div w:id="716047381">
                  <w:marLeft w:val="0"/>
                  <w:marRight w:val="0"/>
                  <w:marTop w:val="0"/>
                  <w:marBottom w:val="0"/>
                  <w:divBdr>
                    <w:top w:val="none" w:sz="0" w:space="0" w:color="auto"/>
                    <w:left w:val="none" w:sz="0" w:space="0" w:color="auto"/>
                    <w:bottom w:val="none" w:sz="0" w:space="0" w:color="auto"/>
                    <w:right w:val="none" w:sz="0" w:space="0" w:color="auto"/>
                  </w:divBdr>
                </w:div>
                <w:div w:id="472064814">
                  <w:marLeft w:val="0"/>
                  <w:marRight w:val="0"/>
                  <w:marTop w:val="0"/>
                  <w:marBottom w:val="0"/>
                  <w:divBdr>
                    <w:top w:val="none" w:sz="0" w:space="0" w:color="auto"/>
                    <w:left w:val="none" w:sz="0" w:space="0" w:color="auto"/>
                    <w:bottom w:val="none" w:sz="0" w:space="0" w:color="auto"/>
                    <w:right w:val="none" w:sz="0" w:space="0" w:color="auto"/>
                  </w:divBdr>
                </w:div>
              </w:divsChild>
            </w:div>
            <w:div w:id="2037927364">
              <w:marLeft w:val="0"/>
              <w:marRight w:val="0"/>
              <w:marTop w:val="300"/>
              <w:marBottom w:val="150"/>
              <w:divBdr>
                <w:top w:val="none" w:sz="0" w:space="0" w:color="auto"/>
                <w:left w:val="none" w:sz="0" w:space="0" w:color="auto"/>
                <w:bottom w:val="none" w:sz="0" w:space="0" w:color="auto"/>
                <w:right w:val="none" w:sz="0" w:space="0" w:color="auto"/>
              </w:divBdr>
              <w:divsChild>
                <w:div w:id="1274626390">
                  <w:marLeft w:val="0"/>
                  <w:marRight w:val="0"/>
                  <w:marTop w:val="0"/>
                  <w:marBottom w:val="0"/>
                  <w:divBdr>
                    <w:top w:val="none" w:sz="0" w:space="0" w:color="auto"/>
                    <w:left w:val="none" w:sz="0" w:space="0" w:color="auto"/>
                    <w:bottom w:val="none" w:sz="0" w:space="0" w:color="auto"/>
                    <w:right w:val="none" w:sz="0" w:space="0" w:color="auto"/>
                  </w:divBdr>
                </w:div>
                <w:div w:id="471099223">
                  <w:marLeft w:val="0"/>
                  <w:marRight w:val="0"/>
                  <w:marTop w:val="0"/>
                  <w:marBottom w:val="0"/>
                  <w:divBdr>
                    <w:top w:val="none" w:sz="0" w:space="0" w:color="auto"/>
                    <w:left w:val="none" w:sz="0" w:space="0" w:color="auto"/>
                    <w:bottom w:val="none" w:sz="0" w:space="0" w:color="auto"/>
                    <w:right w:val="none" w:sz="0" w:space="0" w:color="auto"/>
                  </w:divBdr>
                </w:div>
                <w:div w:id="151407090">
                  <w:marLeft w:val="0"/>
                  <w:marRight w:val="0"/>
                  <w:marTop w:val="0"/>
                  <w:marBottom w:val="0"/>
                  <w:divBdr>
                    <w:top w:val="none" w:sz="0" w:space="0" w:color="auto"/>
                    <w:left w:val="none" w:sz="0" w:space="0" w:color="auto"/>
                    <w:bottom w:val="none" w:sz="0" w:space="0" w:color="auto"/>
                    <w:right w:val="none" w:sz="0" w:space="0" w:color="auto"/>
                  </w:divBdr>
                </w:div>
              </w:divsChild>
            </w:div>
            <w:div w:id="452139939">
              <w:marLeft w:val="0"/>
              <w:marRight w:val="0"/>
              <w:marTop w:val="300"/>
              <w:marBottom w:val="150"/>
              <w:divBdr>
                <w:top w:val="none" w:sz="0" w:space="0" w:color="auto"/>
                <w:left w:val="none" w:sz="0" w:space="0" w:color="auto"/>
                <w:bottom w:val="none" w:sz="0" w:space="0" w:color="auto"/>
                <w:right w:val="none" w:sz="0" w:space="0" w:color="auto"/>
              </w:divBdr>
              <w:divsChild>
                <w:div w:id="2035767701">
                  <w:marLeft w:val="0"/>
                  <w:marRight w:val="0"/>
                  <w:marTop w:val="0"/>
                  <w:marBottom w:val="0"/>
                  <w:divBdr>
                    <w:top w:val="none" w:sz="0" w:space="0" w:color="auto"/>
                    <w:left w:val="none" w:sz="0" w:space="0" w:color="auto"/>
                    <w:bottom w:val="none" w:sz="0" w:space="0" w:color="auto"/>
                    <w:right w:val="none" w:sz="0" w:space="0" w:color="auto"/>
                  </w:divBdr>
                </w:div>
                <w:div w:id="1392271007">
                  <w:marLeft w:val="0"/>
                  <w:marRight w:val="0"/>
                  <w:marTop w:val="0"/>
                  <w:marBottom w:val="0"/>
                  <w:divBdr>
                    <w:top w:val="none" w:sz="0" w:space="0" w:color="auto"/>
                    <w:left w:val="none" w:sz="0" w:space="0" w:color="auto"/>
                    <w:bottom w:val="none" w:sz="0" w:space="0" w:color="auto"/>
                    <w:right w:val="none" w:sz="0" w:space="0" w:color="auto"/>
                  </w:divBdr>
                </w:div>
              </w:divsChild>
            </w:div>
            <w:div w:id="1709917858">
              <w:marLeft w:val="0"/>
              <w:marRight w:val="0"/>
              <w:marTop w:val="300"/>
              <w:marBottom w:val="150"/>
              <w:divBdr>
                <w:top w:val="none" w:sz="0" w:space="0" w:color="auto"/>
                <w:left w:val="none" w:sz="0" w:space="0" w:color="auto"/>
                <w:bottom w:val="none" w:sz="0" w:space="0" w:color="auto"/>
                <w:right w:val="none" w:sz="0" w:space="0" w:color="auto"/>
              </w:divBdr>
              <w:divsChild>
                <w:div w:id="1264993651">
                  <w:marLeft w:val="0"/>
                  <w:marRight w:val="0"/>
                  <w:marTop w:val="0"/>
                  <w:marBottom w:val="0"/>
                  <w:divBdr>
                    <w:top w:val="none" w:sz="0" w:space="0" w:color="auto"/>
                    <w:left w:val="none" w:sz="0" w:space="0" w:color="auto"/>
                    <w:bottom w:val="none" w:sz="0" w:space="0" w:color="auto"/>
                    <w:right w:val="none" w:sz="0" w:space="0" w:color="auto"/>
                  </w:divBdr>
                </w:div>
                <w:div w:id="1511213235">
                  <w:marLeft w:val="0"/>
                  <w:marRight w:val="0"/>
                  <w:marTop w:val="0"/>
                  <w:marBottom w:val="0"/>
                  <w:divBdr>
                    <w:top w:val="none" w:sz="0" w:space="0" w:color="auto"/>
                    <w:left w:val="none" w:sz="0" w:space="0" w:color="auto"/>
                    <w:bottom w:val="none" w:sz="0" w:space="0" w:color="auto"/>
                    <w:right w:val="none" w:sz="0" w:space="0" w:color="auto"/>
                  </w:divBdr>
                </w:div>
                <w:div w:id="389184574">
                  <w:marLeft w:val="0"/>
                  <w:marRight w:val="0"/>
                  <w:marTop w:val="0"/>
                  <w:marBottom w:val="0"/>
                  <w:divBdr>
                    <w:top w:val="none" w:sz="0" w:space="0" w:color="auto"/>
                    <w:left w:val="none" w:sz="0" w:space="0" w:color="auto"/>
                    <w:bottom w:val="none" w:sz="0" w:space="0" w:color="auto"/>
                    <w:right w:val="none" w:sz="0" w:space="0" w:color="auto"/>
                  </w:divBdr>
                </w:div>
                <w:div w:id="1980724857">
                  <w:marLeft w:val="0"/>
                  <w:marRight w:val="0"/>
                  <w:marTop w:val="0"/>
                  <w:marBottom w:val="0"/>
                  <w:divBdr>
                    <w:top w:val="none" w:sz="0" w:space="0" w:color="auto"/>
                    <w:left w:val="none" w:sz="0" w:space="0" w:color="auto"/>
                    <w:bottom w:val="none" w:sz="0" w:space="0" w:color="auto"/>
                    <w:right w:val="none" w:sz="0" w:space="0" w:color="auto"/>
                  </w:divBdr>
                </w:div>
                <w:div w:id="1617904893">
                  <w:marLeft w:val="0"/>
                  <w:marRight w:val="0"/>
                  <w:marTop w:val="0"/>
                  <w:marBottom w:val="0"/>
                  <w:divBdr>
                    <w:top w:val="none" w:sz="0" w:space="0" w:color="auto"/>
                    <w:left w:val="none" w:sz="0" w:space="0" w:color="auto"/>
                    <w:bottom w:val="none" w:sz="0" w:space="0" w:color="auto"/>
                    <w:right w:val="none" w:sz="0" w:space="0" w:color="auto"/>
                  </w:divBdr>
                  <w:divsChild>
                    <w:div w:id="859978255">
                      <w:marLeft w:val="0"/>
                      <w:marRight w:val="0"/>
                      <w:marTop w:val="0"/>
                      <w:marBottom w:val="0"/>
                      <w:divBdr>
                        <w:top w:val="none" w:sz="0" w:space="0" w:color="auto"/>
                        <w:left w:val="none" w:sz="0" w:space="0" w:color="auto"/>
                        <w:bottom w:val="none" w:sz="0" w:space="0" w:color="auto"/>
                        <w:right w:val="none" w:sz="0" w:space="0" w:color="auto"/>
                      </w:divBdr>
                    </w:div>
                    <w:div w:id="1526402178">
                      <w:marLeft w:val="0"/>
                      <w:marRight w:val="0"/>
                      <w:marTop w:val="0"/>
                      <w:marBottom w:val="0"/>
                      <w:divBdr>
                        <w:top w:val="none" w:sz="0" w:space="0" w:color="auto"/>
                        <w:left w:val="none" w:sz="0" w:space="0" w:color="auto"/>
                        <w:bottom w:val="none" w:sz="0" w:space="0" w:color="auto"/>
                        <w:right w:val="none" w:sz="0" w:space="0" w:color="auto"/>
                      </w:divBdr>
                    </w:div>
                  </w:divsChild>
                </w:div>
                <w:div w:id="1150097283">
                  <w:marLeft w:val="0"/>
                  <w:marRight w:val="0"/>
                  <w:marTop w:val="0"/>
                  <w:marBottom w:val="0"/>
                  <w:divBdr>
                    <w:top w:val="none" w:sz="0" w:space="0" w:color="auto"/>
                    <w:left w:val="none" w:sz="0" w:space="0" w:color="auto"/>
                    <w:bottom w:val="none" w:sz="0" w:space="0" w:color="auto"/>
                    <w:right w:val="none" w:sz="0" w:space="0" w:color="auto"/>
                  </w:divBdr>
                </w:div>
                <w:div w:id="1822501520">
                  <w:marLeft w:val="0"/>
                  <w:marRight w:val="0"/>
                  <w:marTop w:val="0"/>
                  <w:marBottom w:val="0"/>
                  <w:divBdr>
                    <w:top w:val="none" w:sz="0" w:space="0" w:color="auto"/>
                    <w:left w:val="none" w:sz="0" w:space="0" w:color="auto"/>
                    <w:bottom w:val="none" w:sz="0" w:space="0" w:color="auto"/>
                    <w:right w:val="none" w:sz="0" w:space="0" w:color="auto"/>
                  </w:divBdr>
                  <w:divsChild>
                    <w:div w:id="199976260">
                      <w:marLeft w:val="0"/>
                      <w:marRight w:val="0"/>
                      <w:marTop w:val="0"/>
                      <w:marBottom w:val="0"/>
                      <w:divBdr>
                        <w:top w:val="none" w:sz="0" w:space="0" w:color="auto"/>
                        <w:left w:val="none" w:sz="0" w:space="0" w:color="auto"/>
                        <w:bottom w:val="none" w:sz="0" w:space="0" w:color="auto"/>
                        <w:right w:val="none" w:sz="0" w:space="0" w:color="auto"/>
                      </w:divBdr>
                    </w:div>
                    <w:div w:id="2129659544">
                      <w:marLeft w:val="0"/>
                      <w:marRight w:val="0"/>
                      <w:marTop w:val="0"/>
                      <w:marBottom w:val="0"/>
                      <w:divBdr>
                        <w:top w:val="none" w:sz="0" w:space="0" w:color="auto"/>
                        <w:left w:val="none" w:sz="0" w:space="0" w:color="auto"/>
                        <w:bottom w:val="none" w:sz="0" w:space="0" w:color="auto"/>
                        <w:right w:val="none" w:sz="0" w:space="0" w:color="auto"/>
                      </w:divBdr>
                    </w:div>
                  </w:divsChild>
                </w:div>
                <w:div w:id="2093969471">
                  <w:marLeft w:val="0"/>
                  <w:marRight w:val="0"/>
                  <w:marTop w:val="0"/>
                  <w:marBottom w:val="0"/>
                  <w:divBdr>
                    <w:top w:val="none" w:sz="0" w:space="0" w:color="auto"/>
                    <w:left w:val="none" w:sz="0" w:space="0" w:color="auto"/>
                    <w:bottom w:val="none" w:sz="0" w:space="0" w:color="auto"/>
                    <w:right w:val="none" w:sz="0" w:space="0" w:color="auto"/>
                  </w:divBdr>
                </w:div>
                <w:div w:id="933124062">
                  <w:marLeft w:val="0"/>
                  <w:marRight w:val="0"/>
                  <w:marTop w:val="0"/>
                  <w:marBottom w:val="0"/>
                  <w:divBdr>
                    <w:top w:val="none" w:sz="0" w:space="0" w:color="auto"/>
                    <w:left w:val="none" w:sz="0" w:space="0" w:color="auto"/>
                    <w:bottom w:val="none" w:sz="0" w:space="0" w:color="auto"/>
                    <w:right w:val="none" w:sz="0" w:space="0" w:color="auto"/>
                  </w:divBdr>
                </w:div>
                <w:div w:id="326397105">
                  <w:marLeft w:val="0"/>
                  <w:marRight w:val="0"/>
                  <w:marTop w:val="0"/>
                  <w:marBottom w:val="0"/>
                  <w:divBdr>
                    <w:top w:val="none" w:sz="0" w:space="0" w:color="auto"/>
                    <w:left w:val="none" w:sz="0" w:space="0" w:color="auto"/>
                    <w:bottom w:val="none" w:sz="0" w:space="0" w:color="auto"/>
                    <w:right w:val="none" w:sz="0" w:space="0" w:color="auto"/>
                  </w:divBdr>
                </w:div>
                <w:div w:id="2031451294">
                  <w:marLeft w:val="0"/>
                  <w:marRight w:val="0"/>
                  <w:marTop w:val="0"/>
                  <w:marBottom w:val="0"/>
                  <w:divBdr>
                    <w:top w:val="none" w:sz="0" w:space="0" w:color="auto"/>
                    <w:left w:val="none" w:sz="0" w:space="0" w:color="auto"/>
                    <w:bottom w:val="none" w:sz="0" w:space="0" w:color="auto"/>
                    <w:right w:val="none" w:sz="0" w:space="0" w:color="auto"/>
                  </w:divBdr>
                </w:div>
              </w:divsChild>
            </w:div>
            <w:div w:id="1361929002">
              <w:marLeft w:val="0"/>
              <w:marRight w:val="0"/>
              <w:marTop w:val="300"/>
              <w:marBottom w:val="150"/>
              <w:divBdr>
                <w:top w:val="none" w:sz="0" w:space="0" w:color="auto"/>
                <w:left w:val="none" w:sz="0" w:space="0" w:color="auto"/>
                <w:bottom w:val="none" w:sz="0" w:space="0" w:color="auto"/>
                <w:right w:val="none" w:sz="0" w:space="0" w:color="auto"/>
              </w:divBdr>
              <w:divsChild>
                <w:div w:id="1622495178">
                  <w:marLeft w:val="0"/>
                  <w:marRight w:val="0"/>
                  <w:marTop w:val="0"/>
                  <w:marBottom w:val="0"/>
                  <w:divBdr>
                    <w:top w:val="none" w:sz="0" w:space="0" w:color="auto"/>
                    <w:left w:val="none" w:sz="0" w:space="0" w:color="auto"/>
                    <w:bottom w:val="none" w:sz="0" w:space="0" w:color="auto"/>
                    <w:right w:val="none" w:sz="0" w:space="0" w:color="auto"/>
                  </w:divBdr>
                </w:div>
                <w:div w:id="726417344">
                  <w:marLeft w:val="0"/>
                  <w:marRight w:val="0"/>
                  <w:marTop w:val="0"/>
                  <w:marBottom w:val="0"/>
                  <w:divBdr>
                    <w:top w:val="none" w:sz="0" w:space="0" w:color="auto"/>
                    <w:left w:val="none" w:sz="0" w:space="0" w:color="auto"/>
                    <w:bottom w:val="none" w:sz="0" w:space="0" w:color="auto"/>
                    <w:right w:val="none" w:sz="0" w:space="0" w:color="auto"/>
                  </w:divBdr>
                </w:div>
              </w:divsChild>
            </w:div>
            <w:div w:id="1378551457">
              <w:marLeft w:val="0"/>
              <w:marRight w:val="0"/>
              <w:marTop w:val="300"/>
              <w:marBottom w:val="150"/>
              <w:divBdr>
                <w:top w:val="none" w:sz="0" w:space="0" w:color="auto"/>
                <w:left w:val="none" w:sz="0" w:space="0" w:color="auto"/>
                <w:bottom w:val="none" w:sz="0" w:space="0" w:color="auto"/>
                <w:right w:val="none" w:sz="0" w:space="0" w:color="auto"/>
              </w:divBdr>
              <w:divsChild>
                <w:div w:id="1974482669">
                  <w:marLeft w:val="0"/>
                  <w:marRight w:val="0"/>
                  <w:marTop w:val="0"/>
                  <w:marBottom w:val="0"/>
                  <w:divBdr>
                    <w:top w:val="none" w:sz="0" w:space="0" w:color="auto"/>
                    <w:left w:val="none" w:sz="0" w:space="0" w:color="auto"/>
                    <w:bottom w:val="none" w:sz="0" w:space="0" w:color="auto"/>
                    <w:right w:val="none" w:sz="0" w:space="0" w:color="auto"/>
                  </w:divBdr>
                </w:div>
                <w:div w:id="961154079">
                  <w:marLeft w:val="0"/>
                  <w:marRight w:val="0"/>
                  <w:marTop w:val="0"/>
                  <w:marBottom w:val="0"/>
                  <w:divBdr>
                    <w:top w:val="none" w:sz="0" w:space="0" w:color="auto"/>
                    <w:left w:val="none" w:sz="0" w:space="0" w:color="auto"/>
                    <w:bottom w:val="none" w:sz="0" w:space="0" w:color="auto"/>
                    <w:right w:val="none" w:sz="0" w:space="0" w:color="auto"/>
                  </w:divBdr>
                </w:div>
                <w:div w:id="296839871">
                  <w:marLeft w:val="0"/>
                  <w:marRight w:val="0"/>
                  <w:marTop w:val="0"/>
                  <w:marBottom w:val="0"/>
                  <w:divBdr>
                    <w:top w:val="none" w:sz="0" w:space="0" w:color="auto"/>
                    <w:left w:val="none" w:sz="0" w:space="0" w:color="auto"/>
                    <w:bottom w:val="none" w:sz="0" w:space="0" w:color="auto"/>
                    <w:right w:val="none" w:sz="0" w:space="0" w:color="auto"/>
                  </w:divBdr>
                </w:div>
              </w:divsChild>
            </w:div>
            <w:div w:id="1568761034">
              <w:marLeft w:val="0"/>
              <w:marRight w:val="0"/>
              <w:marTop w:val="300"/>
              <w:marBottom w:val="150"/>
              <w:divBdr>
                <w:top w:val="none" w:sz="0" w:space="0" w:color="auto"/>
                <w:left w:val="none" w:sz="0" w:space="0" w:color="auto"/>
                <w:bottom w:val="none" w:sz="0" w:space="0" w:color="auto"/>
                <w:right w:val="none" w:sz="0" w:space="0" w:color="auto"/>
              </w:divBdr>
              <w:divsChild>
                <w:div w:id="1605385412">
                  <w:marLeft w:val="0"/>
                  <w:marRight w:val="0"/>
                  <w:marTop w:val="0"/>
                  <w:marBottom w:val="0"/>
                  <w:divBdr>
                    <w:top w:val="none" w:sz="0" w:space="0" w:color="auto"/>
                    <w:left w:val="none" w:sz="0" w:space="0" w:color="auto"/>
                    <w:bottom w:val="none" w:sz="0" w:space="0" w:color="auto"/>
                    <w:right w:val="none" w:sz="0" w:space="0" w:color="auto"/>
                  </w:divBdr>
                </w:div>
                <w:div w:id="855971558">
                  <w:marLeft w:val="0"/>
                  <w:marRight w:val="0"/>
                  <w:marTop w:val="0"/>
                  <w:marBottom w:val="0"/>
                  <w:divBdr>
                    <w:top w:val="none" w:sz="0" w:space="0" w:color="auto"/>
                    <w:left w:val="none" w:sz="0" w:space="0" w:color="auto"/>
                    <w:bottom w:val="none" w:sz="0" w:space="0" w:color="auto"/>
                    <w:right w:val="none" w:sz="0" w:space="0" w:color="auto"/>
                  </w:divBdr>
                </w:div>
                <w:div w:id="1270620424">
                  <w:marLeft w:val="0"/>
                  <w:marRight w:val="0"/>
                  <w:marTop w:val="0"/>
                  <w:marBottom w:val="0"/>
                  <w:divBdr>
                    <w:top w:val="none" w:sz="0" w:space="0" w:color="auto"/>
                    <w:left w:val="none" w:sz="0" w:space="0" w:color="auto"/>
                    <w:bottom w:val="none" w:sz="0" w:space="0" w:color="auto"/>
                    <w:right w:val="none" w:sz="0" w:space="0" w:color="auto"/>
                  </w:divBdr>
                  <w:divsChild>
                    <w:div w:id="2122218002">
                      <w:marLeft w:val="0"/>
                      <w:marRight w:val="0"/>
                      <w:marTop w:val="0"/>
                      <w:marBottom w:val="0"/>
                      <w:divBdr>
                        <w:top w:val="none" w:sz="0" w:space="0" w:color="auto"/>
                        <w:left w:val="none" w:sz="0" w:space="0" w:color="auto"/>
                        <w:bottom w:val="none" w:sz="0" w:space="0" w:color="auto"/>
                        <w:right w:val="none" w:sz="0" w:space="0" w:color="auto"/>
                      </w:divBdr>
                    </w:div>
                    <w:div w:id="1056053198">
                      <w:marLeft w:val="0"/>
                      <w:marRight w:val="0"/>
                      <w:marTop w:val="0"/>
                      <w:marBottom w:val="0"/>
                      <w:divBdr>
                        <w:top w:val="none" w:sz="0" w:space="0" w:color="auto"/>
                        <w:left w:val="none" w:sz="0" w:space="0" w:color="auto"/>
                        <w:bottom w:val="none" w:sz="0" w:space="0" w:color="auto"/>
                        <w:right w:val="none" w:sz="0" w:space="0" w:color="auto"/>
                      </w:divBdr>
                    </w:div>
                  </w:divsChild>
                </w:div>
                <w:div w:id="964316448">
                  <w:marLeft w:val="0"/>
                  <w:marRight w:val="0"/>
                  <w:marTop w:val="0"/>
                  <w:marBottom w:val="0"/>
                  <w:divBdr>
                    <w:top w:val="none" w:sz="0" w:space="0" w:color="auto"/>
                    <w:left w:val="none" w:sz="0" w:space="0" w:color="auto"/>
                    <w:bottom w:val="none" w:sz="0" w:space="0" w:color="auto"/>
                    <w:right w:val="none" w:sz="0" w:space="0" w:color="auto"/>
                  </w:divBdr>
                </w:div>
              </w:divsChild>
            </w:div>
            <w:div w:id="1828470069">
              <w:marLeft w:val="0"/>
              <w:marRight w:val="0"/>
              <w:marTop w:val="300"/>
              <w:marBottom w:val="150"/>
              <w:divBdr>
                <w:top w:val="none" w:sz="0" w:space="0" w:color="auto"/>
                <w:left w:val="none" w:sz="0" w:space="0" w:color="auto"/>
                <w:bottom w:val="none" w:sz="0" w:space="0" w:color="auto"/>
                <w:right w:val="none" w:sz="0" w:space="0" w:color="auto"/>
              </w:divBdr>
              <w:divsChild>
                <w:div w:id="64836977">
                  <w:marLeft w:val="0"/>
                  <w:marRight w:val="0"/>
                  <w:marTop w:val="0"/>
                  <w:marBottom w:val="0"/>
                  <w:divBdr>
                    <w:top w:val="none" w:sz="0" w:space="0" w:color="auto"/>
                    <w:left w:val="none" w:sz="0" w:space="0" w:color="auto"/>
                    <w:bottom w:val="none" w:sz="0" w:space="0" w:color="auto"/>
                    <w:right w:val="none" w:sz="0" w:space="0" w:color="auto"/>
                  </w:divBdr>
                  <w:divsChild>
                    <w:div w:id="826439483">
                      <w:marLeft w:val="0"/>
                      <w:marRight w:val="0"/>
                      <w:marTop w:val="0"/>
                      <w:marBottom w:val="0"/>
                      <w:divBdr>
                        <w:top w:val="none" w:sz="0" w:space="0" w:color="auto"/>
                        <w:left w:val="none" w:sz="0" w:space="0" w:color="auto"/>
                        <w:bottom w:val="none" w:sz="0" w:space="0" w:color="auto"/>
                        <w:right w:val="none" w:sz="0" w:space="0" w:color="auto"/>
                      </w:divBdr>
                    </w:div>
                    <w:div w:id="942152888">
                      <w:marLeft w:val="0"/>
                      <w:marRight w:val="0"/>
                      <w:marTop w:val="0"/>
                      <w:marBottom w:val="0"/>
                      <w:divBdr>
                        <w:top w:val="none" w:sz="0" w:space="0" w:color="auto"/>
                        <w:left w:val="none" w:sz="0" w:space="0" w:color="auto"/>
                        <w:bottom w:val="none" w:sz="0" w:space="0" w:color="auto"/>
                        <w:right w:val="none" w:sz="0" w:space="0" w:color="auto"/>
                      </w:divBdr>
                    </w:div>
                    <w:div w:id="1108230669">
                      <w:marLeft w:val="0"/>
                      <w:marRight w:val="0"/>
                      <w:marTop w:val="0"/>
                      <w:marBottom w:val="0"/>
                      <w:divBdr>
                        <w:top w:val="none" w:sz="0" w:space="0" w:color="auto"/>
                        <w:left w:val="none" w:sz="0" w:space="0" w:color="auto"/>
                        <w:bottom w:val="none" w:sz="0" w:space="0" w:color="auto"/>
                        <w:right w:val="none" w:sz="0" w:space="0" w:color="auto"/>
                      </w:divBdr>
                    </w:div>
                    <w:div w:id="18915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51632">
              <w:marLeft w:val="0"/>
              <w:marRight w:val="0"/>
              <w:marTop w:val="300"/>
              <w:marBottom w:val="150"/>
              <w:divBdr>
                <w:top w:val="none" w:sz="0" w:space="0" w:color="auto"/>
                <w:left w:val="none" w:sz="0" w:space="0" w:color="auto"/>
                <w:bottom w:val="none" w:sz="0" w:space="0" w:color="auto"/>
                <w:right w:val="none" w:sz="0" w:space="0" w:color="auto"/>
              </w:divBdr>
              <w:divsChild>
                <w:div w:id="894900034">
                  <w:marLeft w:val="0"/>
                  <w:marRight w:val="0"/>
                  <w:marTop w:val="0"/>
                  <w:marBottom w:val="0"/>
                  <w:divBdr>
                    <w:top w:val="none" w:sz="0" w:space="0" w:color="auto"/>
                    <w:left w:val="none" w:sz="0" w:space="0" w:color="auto"/>
                    <w:bottom w:val="none" w:sz="0" w:space="0" w:color="auto"/>
                    <w:right w:val="none" w:sz="0" w:space="0" w:color="auto"/>
                  </w:divBdr>
                </w:div>
              </w:divsChild>
            </w:div>
            <w:div w:id="569115869">
              <w:marLeft w:val="0"/>
              <w:marRight w:val="0"/>
              <w:marTop w:val="300"/>
              <w:marBottom w:val="150"/>
              <w:divBdr>
                <w:top w:val="none" w:sz="0" w:space="0" w:color="auto"/>
                <w:left w:val="none" w:sz="0" w:space="0" w:color="auto"/>
                <w:bottom w:val="none" w:sz="0" w:space="0" w:color="auto"/>
                <w:right w:val="none" w:sz="0" w:space="0" w:color="auto"/>
              </w:divBdr>
              <w:divsChild>
                <w:div w:id="2091193503">
                  <w:marLeft w:val="0"/>
                  <w:marRight w:val="0"/>
                  <w:marTop w:val="0"/>
                  <w:marBottom w:val="0"/>
                  <w:divBdr>
                    <w:top w:val="none" w:sz="0" w:space="0" w:color="auto"/>
                    <w:left w:val="none" w:sz="0" w:space="0" w:color="auto"/>
                    <w:bottom w:val="none" w:sz="0" w:space="0" w:color="auto"/>
                    <w:right w:val="none" w:sz="0" w:space="0" w:color="auto"/>
                  </w:divBdr>
                </w:div>
              </w:divsChild>
            </w:div>
            <w:div w:id="1787692436">
              <w:marLeft w:val="0"/>
              <w:marRight w:val="0"/>
              <w:marTop w:val="300"/>
              <w:marBottom w:val="150"/>
              <w:divBdr>
                <w:top w:val="none" w:sz="0" w:space="0" w:color="auto"/>
                <w:left w:val="none" w:sz="0" w:space="0" w:color="auto"/>
                <w:bottom w:val="none" w:sz="0" w:space="0" w:color="auto"/>
                <w:right w:val="none" w:sz="0" w:space="0" w:color="auto"/>
              </w:divBdr>
              <w:divsChild>
                <w:div w:id="1399405672">
                  <w:marLeft w:val="0"/>
                  <w:marRight w:val="0"/>
                  <w:marTop w:val="0"/>
                  <w:marBottom w:val="0"/>
                  <w:divBdr>
                    <w:top w:val="none" w:sz="0" w:space="0" w:color="auto"/>
                    <w:left w:val="none" w:sz="0" w:space="0" w:color="auto"/>
                    <w:bottom w:val="none" w:sz="0" w:space="0" w:color="auto"/>
                    <w:right w:val="none" w:sz="0" w:space="0" w:color="auto"/>
                  </w:divBdr>
                  <w:divsChild>
                    <w:div w:id="206065639">
                      <w:marLeft w:val="0"/>
                      <w:marRight w:val="0"/>
                      <w:marTop w:val="0"/>
                      <w:marBottom w:val="0"/>
                      <w:divBdr>
                        <w:top w:val="none" w:sz="0" w:space="0" w:color="auto"/>
                        <w:left w:val="none" w:sz="0" w:space="0" w:color="auto"/>
                        <w:bottom w:val="none" w:sz="0" w:space="0" w:color="auto"/>
                        <w:right w:val="none" w:sz="0" w:space="0" w:color="auto"/>
                      </w:divBdr>
                    </w:div>
                    <w:div w:id="18590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845">
              <w:marLeft w:val="0"/>
              <w:marRight w:val="0"/>
              <w:marTop w:val="300"/>
              <w:marBottom w:val="150"/>
              <w:divBdr>
                <w:top w:val="none" w:sz="0" w:space="0" w:color="auto"/>
                <w:left w:val="none" w:sz="0" w:space="0" w:color="auto"/>
                <w:bottom w:val="none" w:sz="0" w:space="0" w:color="auto"/>
                <w:right w:val="none" w:sz="0" w:space="0" w:color="auto"/>
              </w:divBdr>
              <w:divsChild>
                <w:div w:id="312686677">
                  <w:marLeft w:val="0"/>
                  <w:marRight w:val="0"/>
                  <w:marTop w:val="0"/>
                  <w:marBottom w:val="0"/>
                  <w:divBdr>
                    <w:top w:val="none" w:sz="0" w:space="0" w:color="auto"/>
                    <w:left w:val="none" w:sz="0" w:space="0" w:color="auto"/>
                    <w:bottom w:val="none" w:sz="0" w:space="0" w:color="auto"/>
                    <w:right w:val="none" w:sz="0" w:space="0" w:color="auto"/>
                  </w:divBdr>
                </w:div>
              </w:divsChild>
            </w:div>
            <w:div w:id="1770076407">
              <w:marLeft w:val="0"/>
              <w:marRight w:val="0"/>
              <w:marTop w:val="300"/>
              <w:marBottom w:val="150"/>
              <w:divBdr>
                <w:top w:val="none" w:sz="0" w:space="0" w:color="auto"/>
                <w:left w:val="none" w:sz="0" w:space="0" w:color="auto"/>
                <w:bottom w:val="none" w:sz="0" w:space="0" w:color="auto"/>
                <w:right w:val="none" w:sz="0" w:space="0" w:color="auto"/>
              </w:divBdr>
              <w:divsChild>
                <w:div w:id="1665354430">
                  <w:marLeft w:val="0"/>
                  <w:marRight w:val="0"/>
                  <w:marTop w:val="0"/>
                  <w:marBottom w:val="0"/>
                  <w:divBdr>
                    <w:top w:val="none" w:sz="0" w:space="0" w:color="auto"/>
                    <w:left w:val="none" w:sz="0" w:space="0" w:color="auto"/>
                    <w:bottom w:val="none" w:sz="0" w:space="0" w:color="auto"/>
                    <w:right w:val="none" w:sz="0" w:space="0" w:color="auto"/>
                  </w:divBdr>
                  <w:divsChild>
                    <w:div w:id="1398242541">
                      <w:marLeft w:val="0"/>
                      <w:marRight w:val="0"/>
                      <w:marTop w:val="0"/>
                      <w:marBottom w:val="0"/>
                      <w:divBdr>
                        <w:top w:val="none" w:sz="0" w:space="0" w:color="auto"/>
                        <w:left w:val="none" w:sz="0" w:space="0" w:color="auto"/>
                        <w:bottom w:val="none" w:sz="0" w:space="0" w:color="auto"/>
                        <w:right w:val="none" w:sz="0" w:space="0" w:color="auto"/>
                      </w:divBdr>
                    </w:div>
                    <w:div w:id="1009016600">
                      <w:marLeft w:val="0"/>
                      <w:marRight w:val="0"/>
                      <w:marTop w:val="0"/>
                      <w:marBottom w:val="0"/>
                      <w:divBdr>
                        <w:top w:val="none" w:sz="0" w:space="0" w:color="auto"/>
                        <w:left w:val="none" w:sz="0" w:space="0" w:color="auto"/>
                        <w:bottom w:val="none" w:sz="0" w:space="0" w:color="auto"/>
                        <w:right w:val="none" w:sz="0" w:space="0" w:color="auto"/>
                      </w:divBdr>
                    </w:div>
                    <w:div w:id="1195733843">
                      <w:marLeft w:val="0"/>
                      <w:marRight w:val="0"/>
                      <w:marTop w:val="0"/>
                      <w:marBottom w:val="0"/>
                      <w:divBdr>
                        <w:top w:val="none" w:sz="0" w:space="0" w:color="auto"/>
                        <w:left w:val="none" w:sz="0" w:space="0" w:color="auto"/>
                        <w:bottom w:val="none" w:sz="0" w:space="0" w:color="auto"/>
                        <w:right w:val="none" w:sz="0" w:space="0" w:color="auto"/>
                      </w:divBdr>
                    </w:div>
                  </w:divsChild>
                </w:div>
                <w:div w:id="1808156957">
                  <w:marLeft w:val="0"/>
                  <w:marRight w:val="0"/>
                  <w:marTop w:val="0"/>
                  <w:marBottom w:val="0"/>
                  <w:divBdr>
                    <w:top w:val="none" w:sz="0" w:space="0" w:color="auto"/>
                    <w:left w:val="none" w:sz="0" w:space="0" w:color="auto"/>
                    <w:bottom w:val="none" w:sz="0" w:space="0" w:color="auto"/>
                    <w:right w:val="none" w:sz="0" w:space="0" w:color="auto"/>
                  </w:divBdr>
                </w:div>
              </w:divsChild>
            </w:div>
            <w:div w:id="1456749744">
              <w:marLeft w:val="0"/>
              <w:marRight w:val="0"/>
              <w:marTop w:val="300"/>
              <w:marBottom w:val="150"/>
              <w:divBdr>
                <w:top w:val="none" w:sz="0" w:space="0" w:color="auto"/>
                <w:left w:val="none" w:sz="0" w:space="0" w:color="auto"/>
                <w:bottom w:val="none" w:sz="0" w:space="0" w:color="auto"/>
                <w:right w:val="none" w:sz="0" w:space="0" w:color="auto"/>
              </w:divBdr>
              <w:divsChild>
                <w:div w:id="1869753839">
                  <w:marLeft w:val="0"/>
                  <w:marRight w:val="0"/>
                  <w:marTop w:val="0"/>
                  <w:marBottom w:val="0"/>
                  <w:divBdr>
                    <w:top w:val="none" w:sz="0" w:space="0" w:color="auto"/>
                    <w:left w:val="none" w:sz="0" w:space="0" w:color="auto"/>
                    <w:bottom w:val="none" w:sz="0" w:space="0" w:color="auto"/>
                    <w:right w:val="none" w:sz="0" w:space="0" w:color="auto"/>
                  </w:divBdr>
                </w:div>
                <w:div w:id="911819768">
                  <w:marLeft w:val="0"/>
                  <w:marRight w:val="0"/>
                  <w:marTop w:val="0"/>
                  <w:marBottom w:val="0"/>
                  <w:divBdr>
                    <w:top w:val="none" w:sz="0" w:space="0" w:color="auto"/>
                    <w:left w:val="none" w:sz="0" w:space="0" w:color="auto"/>
                    <w:bottom w:val="none" w:sz="0" w:space="0" w:color="auto"/>
                    <w:right w:val="none" w:sz="0" w:space="0" w:color="auto"/>
                  </w:divBdr>
                </w:div>
                <w:div w:id="616060210">
                  <w:marLeft w:val="0"/>
                  <w:marRight w:val="0"/>
                  <w:marTop w:val="0"/>
                  <w:marBottom w:val="0"/>
                  <w:divBdr>
                    <w:top w:val="none" w:sz="0" w:space="0" w:color="auto"/>
                    <w:left w:val="none" w:sz="0" w:space="0" w:color="auto"/>
                    <w:bottom w:val="none" w:sz="0" w:space="0" w:color="auto"/>
                    <w:right w:val="none" w:sz="0" w:space="0" w:color="auto"/>
                  </w:divBdr>
                </w:div>
                <w:div w:id="2008432871">
                  <w:marLeft w:val="0"/>
                  <w:marRight w:val="0"/>
                  <w:marTop w:val="0"/>
                  <w:marBottom w:val="0"/>
                  <w:divBdr>
                    <w:top w:val="none" w:sz="0" w:space="0" w:color="auto"/>
                    <w:left w:val="none" w:sz="0" w:space="0" w:color="auto"/>
                    <w:bottom w:val="none" w:sz="0" w:space="0" w:color="auto"/>
                    <w:right w:val="none" w:sz="0" w:space="0" w:color="auto"/>
                  </w:divBdr>
                </w:div>
                <w:div w:id="1915629104">
                  <w:marLeft w:val="0"/>
                  <w:marRight w:val="0"/>
                  <w:marTop w:val="0"/>
                  <w:marBottom w:val="0"/>
                  <w:divBdr>
                    <w:top w:val="none" w:sz="0" w:space="0" w:color="auto"/>
                    <w:left w:val="none" w:sz="0" w:space="0" w:color="auto"/>
                    <w:bottom w:val="none" w:sz="0" w:space="0" w:color="auto"/>
                    <w:right w:val="none" w:sz="0" w:space="0" w:color="auto"/>
                  </w:divBdr>
                </w:div>
                <w:div w:id="243953643">
                  <w:marLeft w:val="0"/>
                  <w:marRight w:val="0"/>
                  <w:marTop w:val="0"/>
                  <w:marBottom w:val="0"/>
                  <w:divBdr>
                    <w:top w:val="none" w:sz="0" w:space="0" w:color="auto"/>
                    <w:left w:val="none" w:sz="0" w:space="0" w:color="auto"/>
                    <w:bottom w:val="none" w:sz="0" w:space="0" w:color="auto"/>
                    <w:right w:val="none" w:sz="0" w:space="0" w:color="auto"/>
                  </w:divBdr>
                </w:div>
                <w:div w:id="1055356345">
                  <w:marLeft w:val="0"/>
                  <w:marRight w:val="0"/>
                  <w:marTop w:val="0"/>
                  <w:marBottom w:val="0"/>
                  <w:divBdr>
                    <w:top w:val="none" w:sz="0" w:space="0" w:color="auto"/>
                    <w:left w:val="none" w:sz="0" w:space="0" w:color="auto"/>
                    <w:bottom w:val="none" w:sz="0" w:space="0" w:color="auto"/>
                    <w:right w:val="none" w:sz="0" w:space="0" w:color="auto"/>
                  </w:divBdr>
                </w:div>
                <w:div w:id="1901557653">
                  <w:marLeft w:val="0"/>
                  <w:marRight w:val="0"/>
                  <w:marTop w:val="0"/>
                  <w:marBottom w:val="0"/>
                  <w:divBdr>
                    <w:top w:val="none" w:sz="0" w:space="0" w:color="auto"/>
                    <w:left w:val="none" w:sz="0" w:space="0" w:color="auto"/>
                    <w:bottom w:val="none" w:sz="0" w:space="0" w:color="auto"/>
                    <w:right w:val="none" w:sz="0" w:space="0" w:color="auto"/>
                  </w:divBdr>
                </w:div>
                <w:div w:id="1133328110">
                  <w:marLeft w:val="0"/>
                  <w:marRight w:val="0"/>
                  <w:marTop w:val="0"/>
                  <w:marBottom w:val="0"/>
                  <w:divBdr>
                    <w:top w:val="none" w:sz="0" w:space="0" w:color="auto"/>
                    <w:left w:val="none" w:sz="0" w:space="0" w:color="auto"/>
                    <w:bottom w:val="none" w:sz="0" w:space="0" w:color="auto"/>
                    <w:right w:val="none" w:sz="0" w:space="0" w:color="auto"/>
                  </w:divBdr>
                </w:div>
              </w:divsChild>
            </w:div>
            <w:div w:id="1497960724">
              <w:marLeft w:val="0"/>
              <w:marRight w:val="0"/>
              <w:marTop w:val="300"/>
              <w:marBottom w:val="150"/>
              <w:divBdr>
                <w:top w:val="none" w:sz="0" w:space="0" w:color="auto"/>
                <w:left w:val="none" w:sz="0" w:space="0" w:color="auto"/>
                <w:bottom w:val="none" w:sz="0" w:space="0" w:color="auto"/>
                <w:right w:val="none" w:sz="0" w:space="0" w:color="auto"/>
              </w:divBdr>
              <w:divsChild>
                <w:div w:id="976648409">
                  <w:marLeft w:val="0"/>
                  <w:marRight w:val="0"/>
                  <w:marTop w:val="0"/>
                  <w:marBottom w:val="0"/>
                  <w:divBdr>
                    <w:top w:val="none" w:sz="0" w:space="0" w:color="auto"/>
                    <w:left w:val="none" w:sz="0" w:space="0" w:color="auto"/>
                    <w:bottom w:val="none" w:sz="0" w:space="0" w:color="auto"/>
                    <w:right w:val="none" w:sz="0" w:space="0" w:color="auto"/>
                  </w:divBdr>
                </w:div>
              </w:divsChild>
            </w:div>
            <w:div w:id="163014527">
              <w:marLeft w:val="0"/>
              <w:marRight w:val="0"/>
              <w:marTop w:val="300"/>
              <w:marBottom w:val="150"/>
              <w:divBdr>
                <w:top w:val="none" w:sz="0" w:space="0" w:color="auto"/>
                <w:left w:val="none" w:sz="0" w:space="0" w:color="auto"/>
                <w:bottom w:val="none" w:sz="0" w:space="0" w:color="auto"/>
                <w:right w:val="none" w:sz="0" w:space="0" w:color="auto"/>
              </w:divBdr>
              <w:divsChild>
                <w:div w:id="1241594302">
                  <w:marLeft w:val="0"/>
                  <w:marRight w:val="0"/>
                  <w:marTop w:val="0"/>
                  <w:marBottom w:val="0"/>
                  <w:divBdr>
                    <w:top w:val="none" w:sz="0" w:space="0" w:color="auto"/>
                    <w:left w:val="none" w:sz="0" w:space="0" w:color="auto"/>
                    <w:bottom w:val="none" w:sz="0" w:space="0" w:color="auto"/>
                    <w:right w:val="none" w:sz="0" w:space="0" w:color="auto"/>
                  </w:divBdr>
                </w:div>
                <w:div w:id="1385838616">
                  <w:marLeft w:val="0"/>
                  <w:marRight w:val="0"/>
                  <w:marTop w:val="0"/>
                  <w:marBottom w:val="0"/>
                  <w:divBdr>
                    <w:top w:val="none" w:sz="0" w:space="0" w:color="auto"/>
                    <w:left w:val="none" w:sz="0" w:space="0" w:color="auto"/>
                    <w:bottom w:val="none" w:sz="0" w:space="0" w:color="auto"/>
                    <w:right w:val="none" w:sz="0" w:space="0" w:color="auto"/>
                  </w:divBdr>
                </w:div>
              </w:divsChild>
            </w:div>
            <w:div w:id="1000547594">
              <w:marLeft w:val="0"/>
              <w:marRight w:val="0"/>
              <w:marTop w:val="300"/>
              <w:marBottom w:val="150"/>
              <w:divBdr>
                <w:top w:val="none" w:sz="0" w:space="0" w:color="auto"/>
                <w:left w:val="none" w:sz="0" w:space="0" w:color="auto"/>
                <w:bottom w:val="none" w:sz="0" w:space="0" w:color="auto"/>
                <w:right w:val="none" w:sz="0" w:space="0" w:color="auto"/>
              </w:divBdr>
              <w:divsChild>
                <w:div w:id="1725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3494">
          <w:marLeft w:val="0"/>
          <w:marRight w:val="0"/>
          <w:marTop w:val="300"/>
          <w:marBottom w:val="150"/>
          <w:divBdr>
            <w:top w:val="none" w:sz="0" w:space="0" w:color="auto"/>
            <w:left w:val="none" w:sz="0" w:space="0" w:color="auto"/>
            <w:bottom w:val="none" w:sz="0" w:space="0" w:color="auto"/>
            <w:right w:val="none" w:sz="0" w:space="0" w:color="auto"/>
          </w:divBdr>
          <w:divsChild>
            <w:div w:id="1967541800">
              <w:marLeft w:val="0"/>
              <w:marRight w:val="0"/>
              <w:marTop w:val="300"/>
              <w:marBottom w:val="150"/>
              <w:divBdr>
                <w:top w:val="none" w:sz="0" w:space="0" w:color="auto"/>
                <w:left w:val="none" w:sz="0" w:space="0" w:color="auto"/>
                <w:bottom w:val="none" w:sz="0" w:space="0" w:color="auto"/>
                <w:right w:val="none" w:sz="0" w:space="0" w:color="auto"/>
              </w:divBdr>
              <w:divsChild>
                <w:div w:id="669331973">
                  <w:marLeft w:val="0"/>
                  <w:marRight w:val="0"/>
                  <w:marTop w:val="0"/>
                  <w:marBottom w:val="0"/>
                  <w:divBdr>
                    <w:top w:val="none" w:sz="0" w:space="0" w:color="auto"/>
                    <w:left w:val="none" w:sz="0" w:space="0" w:color="auto"/>
                    <w:bottom w:val="none" w:sz="0" w:space="0" w:color="auto"/>
                    <w:right w:val="none" w:sz="0" w:space="0" w:color="auto"/>
                  </w:divBdr>
                </w:div>
                <w:div w:id="1905293103">
                  <w:marLeft w:val="0"/>
                  <w:marRight w:val="0"/>
                  <w:marTop w:val="0"/>
                  <w:marBottom w:val="0"/>
                  <w:divBdr>
                    <w:top w:val="none" w:sz="0" w:space="0" w:color="auto"/>
                    <w:left w:val="none" w:sz="0" w:space="0" w:color="auto"/>
                    <w:bottom w:val="none" w:sz="0" w:space="0" w:color="auto"/>
                    <w:right w:val="none" w:sz="0" w:space="0" w:color="auto"/>
                  </w:divBdr>
                </w:div>
                <w:div w:id="1764766513">
                  <w:marLeft w:val="0"/>
                  <w:marRight w:val="0"/>
                  <w:marTop w:val="0"/>
                  <w:marBottom w:val="0"/>
                  <w:divBdr>
                    <w:top w:val="none" w:sz="0" w:space="0" w:color="auto"/>
                    <w:left w:val="none" w:sz="0" w:space="0" w:color="auto"/>
                    <w:bottom w:val="none" w:sz="0" w:space="0" w:color="auto"/>
                    <w:right w:val="none" w:sz="0" w:space="0" w:color="auto"/>
                  </w:divBdr>
                </w:div>
                <w:div w:id="27339918">
                  <w:marLeft w:val="0"/>
                  <w:marRight w:val="0"/>
                  <w:marTop w:val="0"/>
                  <w:marBottom w:val="0"/>
                  <w:divBdr>
                    <w:top w:val="none" w:sz="0" w:space="0" w:color="auto"/>
                    <w:left w:val="none" w:sz="0" w:space="0" w:color="auto"/>
                    <w:bottom w:val="none" w:sz="0" w:space="0" w:color="auto"/>
                    <w:right w:val="none" w:sz="0" w:space="0" w:color="auto"/>
                  </w:divBdr>
                </w:div>
                <w:div w:id="842672950">
                  <w:marLeft w:val="0"/>
                  <w:marRight w:val="0"/>
                  <w:marTop w:val="0"/>
                  <w:marBottom w:val="0"/>
                  <w:divBdr>
                    <w:top w:val="none" w:sz="0" w:space="0" w:color="auto"/>
                    <w:left w:val="none" w:sz="0" w:space="0" w:color="auto"/>
                    <w:bottom w:val="none" w:sz="0" w:space="0" w:color="auto"/>
                    <w:right w:val="none" w:sz="0" w:space="0" w:color="auto"/>
                  </w:divBdr>
                  <w:divsChild>
                    <w:div w:id="1189176455">
                      <w:marLeft w:val="0"/>
                      <w:marRight w:val="0"/>
                      <w:marTop w:val="0"/>
                      <w:marBottom w:val="0"/>
                      <w:divBdr>
                        <w:top w:val="none" w:sz="0" w:space="0" w:color="auto"/>
                        <w:left w:val="none" w:sz="0" w:space="0" w:color="auto"/>
                        <w:bottom w:val="none" w:sz="0" w:space="0" w:color="auto"/>
                        <w:right w:val="none" w:sz="0" w:space="0" w:color="auto"/>
                      </w:divBdr>
                    </w:div>
                    <w:div w:id="981887540">
                      <w:marLeft w:val="0"/>
                      <w:marRight w:val="0"/>
                      <w:marTop w:val="0"/>
                      <w:marBottom w:val="0"/>
                      <w:divBdr>
                        <w:top w:val="none" w:sz="0" w:space="0" w:color="auto"/>
                        <w:left w:val="none" w:sz="0" w:space="0" w:color="auto"/>
                        <w:bottom w:val="none" w:sz="0" w:space="0" w:color="auto"/>
                        <w:right w:val="none" w:sz="0" w:space="0" w:color="auto"/>
                      </w:divBdr>
                    </w:div>
                    <w:div w:id="1988776962">
                      <w:marLeft w:val="0"/>
                      <w:marRight w:val="0"/>
                      <w:marTop w:val="0"/>
                      <w:marBottom w:val="0"/>
                      <w:divBdr>
                        <w:top w:val="none" w:sz="0" w:space="0" w:color="auto"/>
                        <w:left w:val="none" w:sz="0" w:space="0" w:color="auto"/>
                        <w:bottom w:val="none" w:sz="0" w:space="0" w:color="auto"/>
                        <w:right w:val="none" w:sz="0" w:space="0" w:color="auto"/>
                      </w:divBdr>
                    </w:div>
                    <w:div w:id="2082747797">
                      <w:marLeft w:val="0"/>
                      <w:marRight w:val="0"/>
                      <w:marTop w:val="0"/>
                      <w:marBottom w:val="0"/>
                      <w:divBdr>
                        <w:top w:val="none" w:sz="0" w:space="0" w:color="auto"/>
                        <w:left w:val="none" w:sz="0" w:space="0" w:color="auto"/>
                        <w:bottom w:val="none" w:sz="0" w:space="0" w:color="auto"/>
                        <w:right w:val="none" w:sz="0" w:space="0" w:color="auto"/>
                      </w:divBdr>
                    </w:div>
                  </w:divsChild>
                </w:div>
                <w:div w:id="1243183254">
                  <w:marLeft w:val="0"/>
                  <w:marRight w:val="0"/>
                  <w:marTop w:val="0"/>
                  <w:marBottom w:val="0"/>
                  <w:divBdr>
                    <w:top w:val="none" w:sz="0" w:space="0" w:color="auto"/>
                    <w:left w:val="none" w:sz="0" w:space="0" w:color="auto"/>
                    <w:bottom w:val="none" w:sz="0" w:space="0" w:color="auto"/>
                    <w:right w:val="none" w:sz="0" w:space="0" w:color="auto"/>
                  </w:divBdr>
                </w:div>
                <w:div w:id="1164248288">
                  <w:marLeft w:val="0"/>
                  <w:marRight w:val="0"/>
                  <w:marTop w:val="0"/>
                  <w:marBottom w:val="0"/>
                  <w:divBdr>
                    <w:top w:val="none" w:sz="0" w:space="0" w:color="auto"/>
                    <w:left w:val="none" w:sz="0" w:space="0" w:color="auto"/>
                    <w:bottom w:val="none" w:sz="0" w:space="0" w:color="auto"/>
                    <w:right w:val="none" w:sz="0" w:space="0" w:color="auto"/>
                  </w:divBdr>
                </w:div>
                <w:div w:id="383329685">
                  <w:marLeft w:val="0"/>
                  <w:marRight w:val="0"/>
                  <w:marTop w:val="0"/>
                  <w:marBottom w:val="0"/>
                  <w:divBdr>
                    <w:top w:val="none" w:sz="0" w:space="0" w:color="auto"/>
                    <w:left w:val="none" w:sz="0" w:space="0" w:color="auto"/>
                    <w:bottom w:val="none" w:sz="0" w:space="0" w:color="auto"/>
                    <w:right w:val="none" w:sz="0" w:space="0" w:color="auto"/>
                  </w:divBdr>
                </w:div>
                <w:div w:id="16341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E740D-B0BD-4FBE-9F16-704BB848C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45</Pages>
  <Words>31602</Words>
  <Characters>180133</Characters>
  <Application>Microsoft Office Word</Application>
  <DocSecurity>0</DocSecurity>
  <Lines>1501</Lines>
  <Paragraphs>422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tedeschi</dc:creator>
  <cp:keywords/>
  <dc:description/>
  <cp:lastModifiedBy>Mariella Sorrenti</cp:lastModifiedBy>
  <cp:revision>3</cp:revision>
  <cp:lastPrinted>2020-10-05T09:59:00Z</cp:lastPrinted>
  <dcterms:created xsi:type="dcterms:W3CDTF">2020-10-09T09:02:00Z</dcterms:created>
  <dcterms:modified xsi:type="dcterms:W3CDTF">2020-10-09T09:04:00Z</dcterms:modified>
</cp:coreProperties>
</file>